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47B6" w14:textId="45993D3C" w:rsidR="002A6FD0" w:rsidRPr="00762674" w:rsidRDefault="002A6FD0" w:rsidP="002A6FD0">
      <w:pPr>
        <w:jc w:val="left"/>
        <w:rPr>
          <w:rStyle w:val="CoverHeader1"/>
          <w:lang w:val="fr-FR"/>
        </w:rPr>
      </w:pPr>
      <w:bookmarkStart w:id="0" w:name="_Toc399337478"/>
      <w:bookmarkStart w:id="1" w:name="_Toc470207807"/>
      <w:bookmarkStart w:id="2" w:name="_Toc470208291"/>
      <w:r>
        <w:rPr>
          <w:noProof/>
          <w:lang w:val="de-DE" w:eastAsia="de-DE"/>
        </w:rPr>
        <w:drawing>
          <wp:anchor distT="0" distB="0" distL="114300" distR="114300" simplePos="0" relativeHeight="251670528" behindDoc="0" locked="0" layoutInCell="1" allowOverlap="1" wp14:anchorId="34AC393A" wp14:editId="7BB9CEFA">
            <wp:simplePos x="0" y="0"/>
            <wp:positionH relativeFrom="column">
              <wp:posOffset>-260985</wp:posOffset>
            </wp:positionH>
            <wp:positionV relativeFrom="line">
              <wp:posOffset>-1031240</wp:posOffset>
            </wp:positionV>
            <wp:extent cx="5163820" cy="6435288"/>
            <wp:effectExtent l="190500" t="0" r="1389380" b="270510"/>
            <wp:wrapNone/>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eckblatt frz.PNG"/>
                    <pic:cNvPicPr/>
                  </pic:nvPicPr>
                  <pic:blipFill rotWithShape="1">
                    <a:blip r:embed="rId9">
                      <a:extLst>
                        <a:ext uri="{28A0092B-C50C-407E-A947-70E740481C1C}">
                          <a14:useLocalDpi xmlns:a14="http://schemas.microsoft.com/office/drawing/2010/main" val="0"/>
                        </a:ext>
                      </a:extLst>
                    </a:blip>
                    <a:srcRect b="3380"/>
                    <a:stretch/>
                  </pic:blipFill>
                  <pic:spPr bwMode="auto">
                    <a:xfrm>
                      <a:off x="0" y="0"/>
                      <a:ext cx="5163820" cy="6435288"/>
                    </a:xfrm>
                    <a:prstGeom prst="rect">
                      <a:avLst/>
                    </a:prstGeom>
                    <a:solidFill>
                      <a:srgbClr val="FFFFFF">
                        <a:shade val="85000"/>
                      </a:srgbClr>
                    </a:solidFill>
                    <a:ln>
                      <a:noFill/>
                    </a:ln>
                    <a:effectLst>
                      <a:outerShdw blurRad="57150" dist="37500" dir="7560000" sy="98000" kx="110000" ky="200000" algn="tl" rotWithShape="0">
                        <a:srgbClr val="000000">
                          <a:alpha val="20000"/>
                        </a:srgbClr>
                      </a:outerShdw>
                    </a:effectLst>
                    <a:scene3d>
                      <a:camera prst="perspectiveRelaxed">
                        <a:rot lat="18971013" lon="21492510" rev="971161"/>
                      </a:camera>
                      <a:lightRig rig="twoPt" dir="t">
                        <a:rot lat="0" lon="0" rev="7200000"/>
                      </a:lightRig>
                    </a:scene3d>
                    <a:sp3d prstMaterial="matte">
                      <a:bevelT w="22860" h="1270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F3191C" w14:textId="60B2069E" w:rsidR="002A6FD0" w:rsidRPr="00762674" w:rsidRDefault="002A6FD0" w:rsidP="002A6FD0">
      <w:pPr>
        <w:ind w:firstLine="720"/>
        <w:jc w:val="left"/>
        <w:rPr>
          <w:rFonts w:ascii="GIZ Gravur TT Cond" w:hAnsi="GIZ Gravur TT Cond"/>
          <w:b/>
          <w:sz w:val="48"/>
          <w:szCs w:val="48"/>
          <w:lang w:val="fr-FR"/>
        </w:rPr>
      </w:pPr>
    </w:p>
    <w:p w14:paraId="4F173B16" w14:textId="274278EA" w:rsidR="002A6FD0" w:rsidRPr="00762674" w:rsidRDefault="002A6FD0" w:rsidP="002A6FD0">
      <w:pPr>
        <w:ind w:firstLine="720"/>
        <w:jc w:val="left"/>
        <w:rPr>
          <w:rFonts w:ascii="GIZ Gravur TT Cond" w:hAnsi="GIZ Gravur TT Cond"/>
          <w:b/>
          <w:sz w:val="48"/>
          <w:szCs w:val="48"/>
          <w:lang w:val="fr-FR"/>
        </w:rPr>
      </w:pPr>
    </w:p>
    <w:p w14:paraId="494294D5" w14:textId="60EF9F97" w:rsidR="002A6FD0" w:rsidRPr="00762674" w:rsidRDefault="002A6FD0" w:rsidP="002A6FD0">
      <w:pPr>
        <w:ind w:firstLine="720"/>
        <w:jc w:val="left"/>
        <w:rPr>
          <w:rFonts w:ascii="GIZ Gravur TT Cond" w:hAnsi="GIZ Gravur TT Cond"/>
          <w:b/>
          <w:sz w:val="48"/>
          <w:szCs w:val="48"/>
          <w:lang w:val="fr-FR"/>
        </w:rPr>
      </w:pPr>
    </w:p>
    <w:p w14:paraId="1A54810E" w14:textId="0DB73B5A" w:rsidR="002A6FD0" w:rsidRPr="00762674" w:rsidRDefault="002A6FD0" w:rsidP="002A6FD0">
      <w:pPr>
        <w:ind w:firstLine="720"/>
        <w:jc w:val="left"/>
        <w:rPr>
          <w:rFonts w:ascii="GIZ Gravur TT Cond" w:hAnsi="GIZ Gravur TT Cond"/>
          <w:b/>
          <w:sz w:val="48"/>
          <w:szCs w:val="48"/>
          <w:lang w:val="fr-FR"/>
        </w:rPr>
      </w:pPr>
    </w:p>
    <w:p w14:paraId="36E7A91D" w14:textId="6D8208C8" w:rsidR="002A6FD0" w:rsidRPr="00762674" w:rsidRDefault="002A6FD0" w:rsidP="002A6FD0">
      <w:pPr>
        <w:ind w:firstLine="720"/>
        <w:jc w:val="left"/>
        <w:rPr>
          <w:rFonts w:ascii="GIZ Gravur TT Cond" w:hAnsi="GIZ Gravur TT Cond"/>
          <w:b/>
          <w:sz w:val="48"/>
          <w:szCs w:val="48"/>
          <w:lang w:val="fr-FR"/>
        </w:rPr>
      </w:pPr>
    </w:p>
    <w:p w14:paraId="704F8BC2" w14:textId="60C1EA57" w:rsidR="002A6FD0" w:rsidRPr="00762674" w:rsidRDefault="002A6FD0" w:rsidP="002A6FD0">
      <w:pPr>
        <w:ind w:firstLine="720"/>
        <w:jc w:val="left"/>
        <w:rPr>
          <w:rFonts w:ascii="GIZ Gravur TT Cond" w:hAnsi="GIZ Gravur TT Cond"/>
          <w:b/>
          <w:sz w:val="48"/>
          <w:szCs w:val="48"/>
          <w:lang w:val="fr-FR"/>
        </w:rPr>
      </w:pPr>
    </w:p>
    <w:p w14:paraId="36B18398" w14:textId="77777777" w:rsidR="002A6FD0" w:rsidRPr="00762674" w:rsidRDefault="002A6FD0" w:rsidP="002A6FD0">
      <w:pPr>
        <w:ind w:firstLine="720"/>
        <w:jc w:val="left"/>
        <w:rPr>
          <w:rFonts w:ascii="GIZ Gravur TT Cond" w:hAnsi="GIZ Gravur TT Cond"/>
          <w:b/>
          <w:sz w:val="48"/>
          <w:szCs w:val="48"/>
          <w:lang w:val="fr-FR"/>
        </w:rPr>
      </w:pPr>
    </w:p>
    <w:p w14:paraId="53122A45" w14:textId="77777777" w:rsidR="002A6FD0" w:rsidRPr="00762674" w:rsidRDefault="002A6FD0" w:rsidP="002A6FD0">
      <w:pPr>
        <w:ind w:firstLine="720"/>
        <w:jc w:val="left"/>
        <w:rPr>
          <w:rFonts w:ascii="GIZ Gravur TT Cond" w:hAnsi="GIZ Gravur TT Cond"/>
          <w:b/>
          <w:sz w:val="48"/>
          <w:szCs w:val="48"/>
          <w:lang w:val="fr-FR"/>
        </w:rPr>
      </w:pPr>
    </w:p>
    <w:p w14:paraId="7AEC80EA" w14:textId="0CC30ACC" w:rsidR="002A6FD0" w:rsidRDefault="002A6FD0" w:rsidP="002A6FD0">
      <w:pPr>
        <w:ind w:firstLine="720"/>
        <w:jc w:val="left"/>
        <w:rPr>
          <w:rFonts w:ascii="GIZ Gravur TT Cond" w:hAnsi="GIZ Gravur TT Cond"/>
          <w:b/>
          <w:sz w:val="48"/>
          <w:szCs w:val="48"/>
          <w:lang w:val="fr-FR"/>
        </w:rPr>
      </w:pPr>
      <w:bookmarkStart w:id="3" w:name="_Hlk493826222"/>
    </w:p>
    <w:p w14:paraId="5E1A87C5" w14:textId="77777777" w:rsidR="002A6FD0" w:rsidRDefault="002A6FD0" w:rsidP="002A6FD0">
      <w:pPr>
        <w:jc w:val="left"/>
        <w:rPr>
          <w:rFonts w:ascii="GIZ Gravur TT Cond" w:hAnsi="GIZ Gravur TT Cond"/>
          <w:b/>
          <w:sz w:val="48"/>
          <w:szCs w:val="48"/>
          <w:lang w:val="fr-FR"/>
        </w:rPr>
      </w:pPr>
    </w:p>
    <w:p w14:paraId="3AD766A9" w14:textId="77777777" w:rsidR="002A6FD0" w:rsidRDefault="002A6FD0" w:rsidP="002A6FD0">
      <w:pPr>
        <w:jc w:val="left"/>
        <w:rPr>
          <w:rFonts w:ascii="GIZ Gravur TT Cond" w:hAnsi="GIZ Gravur TT Cond"/>
          <w:b/>
          <w:sz w:val="48"/>
          <w:szCs w:val="48"/>
          <w:lang w:val="fr-FR"/>
        </w:rPr>
      </w:pPr>
    </w:p>
    <w:p w14:paraId="748A2FEB" w14:textId="1A26E32B" w:rsidR="002A6FD0" w:rsidRDefault="002A6FD0" w:rsidP="002A6FD0">
      <w:pPr>
        <w:ind w:firstLine="720"/>
        <w:jc w:val="left"/>
        <w:rPr>
          <w:rFonts w:ascii="GIZ Gravur TT Cond" w:hAnsi="GIZ Gravur TT Cond"/>
          <w:b/>
          <w:sz w:val="48"/>
          <w:szCs w:val="48"/>
          <w:lang w:val="fr-FR"/>
        </w:rPr>
      </w:pPr>
    </w:p>
    <w:p w14:paraId="60E5AC21" w14:textId="12509C99" w:rsidR="002A6FD0" w:rsidRDefault="002A6FD0" w:rsidP="002A6FD0">
      <w:pPr>
        <w:ind w:firstLine="720"/>
        <w:jc w:val="left"/>
        <w:rPr>
          <w:rFonts w:ascii="GIZ Gravur TT Cond" w:hAnsi="GIZ Gravur TT Cond"/>
          <w:b/>
          <w:sz w:val="48"/>
          <w:szCs w:val="48"/>
          <w:lang w:val="fr-FR"/>
        </w:rPr>
      </w:pPr>
    </w:p>
    <w:p w14:paraId="745D31FE" w14:textId="77777777" w:rsidR="002A6FD0" w:rsidRPr="00762674" w:rsidRDefault="002A6FD0" w:rsidP="002A6FD0">
      <w:pPr>
        <w:ind w:firstLine="720"/>
        <w:jc w:val="left"/>
        <w:rPr>
          <w:rFonts w:ascii="GIZ Gravur TT Cond" w:hAnsi="GIZ Gravur TT Cond" w:cs="Gravur-CondensedBold"/>
          <w:bCs/>
          <w:sz w:val="48"/>
          <w:szCs w:val="48"/>
          <w:lang w:val="fr-FR"/>
        </w:rPr>
      </w:pPr>
      <w:r w:rsidRPr="00762674">
        <w:rPr>
          <w:rFonts w:ascii="GIZ Gravur TT Cond" w:hAnsi="GIZ Gravur TT Cond"/>
          <w:b/>
          <w:sz w:val="48"/>
          <w:szCs w:val="48"/>
          <w:lang w:val="fr-FR"/>
        </w:rPr>
        <w:t>Modèle de Rapport biennal actualis</w:t>
      </w:r>
      <w:bookmarkEnd w:id="3"/>
      <w:r>
        <w:rPr>
          <w:rFonts w:ascii="GIZ Gravur TT Cond" w:hAnsi="GIZ Gravur TT Cond"/>
          <w:b/>
          <w:sz w:val="48"/>
          <w:szCs w:val="48"/>
          <w:lang w:val="fr-FR"/>
        </w:rPr>
        <w:t>é</w:t>
      </w:r>
    </w:p>
    <w:p w14:paraId="3653E592" w14:textId="496C97D4" w:rsidR="002A6FD0" w:rsidRPr="00762674" w:rsidRDefault="00422D21" w:rsidP="002A6FD0">
      <w:pPr>
        <w:ind w:left="720"/>
        <w:jc w:val="left"/>
        <w:rPr>
          <w:color w:val="008000"/>
          <w:sz w:val="44"/>
          <w:szCs w:val="44"/>
          <w:lang w:val="fr-FR"/>
        </w:rPr>
      </w:pPr>
      <w:r>
        <w:rPr>
          <w:noProof/>
          <w:lang w:val="de-DE" w:eastAsia="de-DE"/>
        </w:rPr>
        <w:drawing>
          <wp:anchor distT="0" distB="0" distL="114300" distR="114300" simplePos="0" relativeHeight="251671552" behindDoc="0" locked="0" layoutInCell="1" allowOverlap="1" wp14:anchorId="249CFF26" wp14:editId="53B7D76E">
            <wp:simplePos x="0" y="0"/>
            <wp:positionH relativeFrom="column">
              <wp:posOffset>3795395</wp:posOffset>
            </wp:positionH>
            <wp:positionV relativeFrom="paragraph">
              <wp:posOffset>1817370</wp:posOffset>
            </wp:positionV>
            <wp:extent cx="2047875" cy="1120800"/>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U_2018_on_behalf_DTP_CMYK_fr.png"/>
                    <pic:cNvPicPr/>
                  </pic:nvPicPr>
                  <pic:blipFill>
                    <a:blip r:embed="rId10">
                      <a:extLst>
                        <a:ext uri="{28A0092B-C50C-407E-A947-70E740481C1C}">
                          <a14:useLocalDpi xmlns:a14="http://schemas.microsoft.com/office/drawing/2010/main" val="0"/>
                        </a:ext>
                      </a:extLst>
                    </a:blip>
                    <a:stretch>
                      <a:fillRect/>
                    </a:stretch>
                  </pic:blipFill>
                  <pic:spPr>
                    <a:xfrm>
                      <a:off x="0" y="0"/>
                      <a:ext cx="2047875" cy="1120800"/>
                    </a:xfrm>
                    <a:prstGeom prst="rect">
                      <a:avLst/>
                    </a:prstGeom>
                  </pic:spPr>
                </pic:pic>
              </a:graphicData>
            </a:graphic>
            <wp14:sizeRelH relativeFrom="margin">
              <wp14:pctWidth>0</wp14:pctWidth>
            </wp14:sizeRelH>
            <wp14:sizeRelV relativeFrom="margin">
              <wp14:pctHeight>0</wp14:pctHeight>
            </wp14:sizeRelV>
          </wp:anchor>
        </w:drawing>
      </w:r>
      <w:r w:rsidR="002A6FD0">
        <w:rPr>
          <w:noProof/>
          <w:lang w:val="de-DE" w:eastAsia="de-DE"/>
        </w:rPr>
        <w:drawing>
          <wp:anchor distT="0" distB="0" distL="114300" distR="114300" simplePos="0" relativeHeight="251660288" behindDoc="0" locked="1" layoutInCell="1" allowOverlap="1" wp14:anchorId="5E9E81C3" wp14:editId="6B5784BF">
            <wp:simplePos x="0" y="0"/>
            <wp:positionH relativeFrom="margin">
              <wp:posOffset>1782445</wp:posOffset>
            </wp:positionH>
            <wp:positionV relativeFrom="margin">
              <wp:posOffset>8449310</wp:posOffset>
            </wp:positionV>
            <wp:extent cx="1840230" cy="755015"/>
            <wp:effectExtent l="0" t="0" r="0" b="0"/>
            <wp:wrapSquare wrapText="bothSides"/>
            <wp:docPr id="64" name="Grafik 64" descr="F:\2. GTZ 02\001 - Nicolas Hempel\@CDC, Manuals, Logo, Vorlagen  for GIZ\vorlagen cdc 2012\seite office u layoutvorlagen\giz-logo\gizlogo-unternehmen-de-4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F:\2. GTZ 02\001 - Nicolas Hempel\@CDC, Manuals, Logo, Vorlagen  for GIZ\vorlagen cdc 2012\seite office u layoutvorlagen\giz-logo\gizlogo-unternehmen-de-4c.wmf"/>
                    <pic:cNvPicPr>
                      <a:picLocks noChangeAspect="1" noChangeArrowheads="1"/>
                    </pic:cNvPicPr>
                  </pic:nvPicPr>
                  <pic:blipFill>
                    <a:blip r:embed="rId11">
                      <a:extLst>
                        <a:ext uri="{28A0092B-C50C-407E-A947-70E740481C1C}">
                          <a14:useLocalDpi xmlns:a14="http://schemas.microsoft.com/office/drawing/2010/main" val="0"/>
                        </a:ext>
                      </a:extLst>
                    </a:blip>
                    <a:srcRect t="1024"/>
                    <a:stretch>
                      <a:fillRect/>
                    </a:stretch>
                  </pic:blipFill>
                  <pic:spPr bwMode="auto">
                    <a:xfrm>
                      <a:off x="0" y="0"/>
                      <a:ext cx="184023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FD0" w:rsidRPr="00762674">
        <w:rPr>
          <w:rFonts w:ascii="GIZ Gravur TT Cond" w:hAnsi="GIZ Gravur TT Cond" w:cs="Gravur-CondensedBold"/>
          <w:bCs/>
          <w:sz w:val="26"/>
          <w:szCs w:val="26"/>
          <w:lang w:val="fr-FR"/>
        </w:rPr>
        <w:t xml:space="preserve">(Conforme aux directives de la CCNUCC </w:t>
      </w:r>
      <w:r w:rsidR="002A6FD0">
        <w:rPr>
          <w:rFonts w:ascii="GIZ Gravur TT Cond" w:hAnsi="GIZ Gravur TT Cond" w:cs="Gravur-CondensedBold"/>
          <w:bCs/>
          <w:sz w:val="26"/>
          <w:szCs w:val="26"/>
          <w:lang w:val="fr-FR"/>
        </w:rPr>
        <w:t>relatives au</w:t>
      </w:r>
      <w:r w:rsidR="002A6FD0" w:rsidRPr="00762674">
        <w:rPr>
          <w:rFonts w:ascii="GIZ Gravur TT Cond" w:hAnsi="GIZ Gravur TT Cond" w:cs="Gravur-CondensedBold"/>
          <w:bCs/>
          <w:sz w:val="26"/>
          <w:szCs w:val="26"/>
          <w:lang w:val="fr-FR"/>
        </w:rPr>
        <w:t xml:space="preserve"> rapport biennal actualisé pour les Parties non visées à l’annexe I de la Convention)</w:t>
      </w:r>
      <w:r w:rsidR="002A6FD0" w:rsidRPr="00762674">
        <w:rPr>
          <w:b/>
          <w:sz w:val="72"/>
          <w:szCs w:val="72"/>
          <w:lang w:val="fr-FR" w:eastAsia="de-DE"/>
        </w:rPr>
        <w:t xml:space="preserve"> </w:t>
      </w:r>
      <w:r w:rsidR="002A6FD0">
        <w:rPr>
          <w:noProof/>
          <w:lang w:val="de-DE" w:eastAsia="de-DE"/>
        </w:rPr>
        <mc:AlternateContent>
          <mc:Choice Requires="wps">
            <w:drawing>
              <wp:anchor distT="0" distB="0" distL="114300" distR="114300" simplePos="0" relativeHeight="251659264" behindDoc="1" locked="1" layoutInCell="1" allowOverlap="1" wp14:anchorId="01E50F74" wp14:editId="187B067C">
                <wp:simplePos x="0" y="0"/>
                <wp:positionH relativeFrom="column">
                  <wp:posOffset>-915670</wp:posOffset>
                </wp:positionH>
                <wp:positionV relativeFrom="page">
                  <wp:posOffset>554990</wp:posOffset>
                </wp:positionV>
                <wp:extent cx="7616825" cy="3641090"/>
                <wp:effectExtent l="13335" t="21590" r="18415" b="13970"/>
                <wp:wrapNone/>
                <wp:docPr id="31"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6825" cy="3641090"/>
                        </a:xfrm>
                        <a:prstGeom prst="rect">
                          <a:avLst/>
                        </a:prstGeom>
                        <a:solidFill>
                          <a:srgbClr val="4F81BD"/>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FAD03D" id="Rechteck 31" o:spid="_x0000_s1026" style="position:absolute;margin-left:-72.1pt;margin-top:43.7pt;width:599.75pt;height:28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" fillcolor="#4f81bd" strokecolor="white" strokeweight="2pt">
                <w10:wrap anchory="page"/>
                <w10:anchorlock/>
              </v:rect>
            </w:pict>
          </mc:Fallback>
        </mc:AlternateContent>
      </w:r>
      <w:r w:rsidR="002A6FD0" w:rsidRPr="00762674">
        <w:rPr>
          <w:b/>
          <w:color w:val="008000"/>
          <w:sz w:val="72"/>
          <w:szCs w:val="72"/>
          <w:lang w:val="fr-FR"/>
        </w:rPr>
        <w:br w:type="page"/>
      </w:r>
    </w:p>
    <w:tbl>
      <w:tblPr>
        <w:tblW w:w="4983" w:type="pct"/>
        <w:tblCellMar>
          <w:left w:w="0" w:type="dxa"/>
          <w:right w:w="0" w:type="dxa"/>
        </w:tblCellMar>
        <w:tblLook w:val="00A0" w:firstRow="1" w:lastRow="0" w:firstColumn="1" w:lastColumn="0" w:noHBand="0" w:noVBand="0"/>
      </w:tblPr>
      <w:tblGrid>
        <w:gridCol w:w="8681"/>
        <w:gridCol w:w="358"/>
      </w:tblGrid>
      <w:tr w:rsidR="002A6FD0" w:rsidRPr="002B468A" w14:paraId="754B2E36" w14:textId="77777777" w:rsidTr="00AC343D">
        <w:trPr>
          <w:trHeight w:val="3362"/>
        </w:trPr>
        <w:tc>
          <w:tcPr>
            <w:tcW w:w="4802" w:type="pct"/>
            <w:vMerge w:val="restart"/>
            <w:vAlign w:val="bottom"/>
          </w:tcPr>
          <w:p w14:paraId="4B9AD519" w14:textId="77777777" w:rsidR="002A6FD0" w:rsidRDefault="002A6FD0" w:rsidP="00AC343D">
            <w:pPr>
              <w:spacing w:after="0"/>
              <w:jc w:val="left"/>
              <w:rPr>
                <w:rFonts w:ascii="Arial Narrow" w:hAnsi="Arial Narrow" w:cs="Arial"/>
                <w:bCs/>
                <w:sz w:val="16"/>
                <w:szCs w:val="16"/>
                <w:lang w:val="fr-FR" w:eastAsia="de-DE"/>
              </w:rPr>
            </w:pPr>
          </w:p>
          <w:p w14:paraId="0DEE0FBB" w14:textId="77777777" w:rsidR="002A6FD0" w:rsidRDefault="002A6FD0" w:rsidP="00AC343D">
            <w:pPr>
              <w:spacing w:after="0"/>
              <w:jc w:val="left"/>
              <w:rPr>
                <w:rFonts w:ascii="Arial Narrow" w:hAnsi="Arial Narrow" w:cs="Arial"/>
                <w:bCs/>
                <w:sz w:val="16"/>
                <w:szCs w:val="16"/>
                <w:lang w:val="fr-FR" w:eastAsia="de-DE"/>
              </w:rPr>
            </w:pPr>
          </w:p>
          <w:p w14:paraId="00DE1EC7" w14:textId="77777777" w:rsidR="002A6FD0" w:rsidRDefault="002A6FD0" w:rsidP="00AC343D">
            <w:pPr>
              <w:spacing w:after="0"/>
              <w:jc w:val="left"/>
              <w:rPr>
                <w:rFonts w:ascii="Arial Narrow" w:hAnsi="Arial Narrow" w:cs="Arial"/>
                <w:bCs/>
                <w:sz w:val="16"/>
                <w:szCs w:val="16"/>
                <w:lang w:val="fr-FR" w:eastAsia="de-DE"/>
              </w:rPr>
            </w:pPr>
          </w:p>
          <w:p w14:paraId="644F615A" w14:textId="77777777" w:rsidR="002A6FD0" w:rsidRDefault="002A6FD0" w:rsidP="00AC343D">
            <w:pPr>
              <w:spacing w:after="0"/>
              <w:jc w:val="left"/>
              <w:rPr>
                <w:rFonts w:ascii="Arial Narrow" w:hAnsi="Arial Narrow" w:cs="Arial"/>
                <w:bCs/>
                <w:sz w:val="16"/>
                <w:szCs w:val="16"/>
                <w:lang w:val="fr-FR" w:eastAsia="de-DE"/>
              </w:rPr>
            </w:pPr>
          </w:p>
          <w:p w14:paraId="5456A837" w14:textId="77777777" w:rsidR="002A6FD0" w:rsidRDefault="002A6FD0" w:rsidP="00AC343D">
            <w:pPr>
              <w:spacing w:after="0"/>
              <w:jc w:val="left"/>
              <w:rPr>
                <w:rFonts w:ascii="Arial Narrow" w:hAnsi="Arial Narrow" w:cs="Arial"/>
                <w:bCs/>
                <w:sz w:val="16"/>
                <w:szCs w:val="16"/>
                <w:lang w:val="fr-FR" w:eastAsia="de-DE"/>
              </w:rPr>
            </w:pPr>
          </w:p>
          <w:p w14:paraId="1B802837" w14:textId="77777777" w:rsidR="002A6FD0" w:rsidRDefault="002A6FD0" w:rsidP="00AC343D">
            <w:pPr>
              <w:spacing w:after="0"/>
              <w:jc w:val="left"/>
              <w:rPr>
                <w:rFonts w:ascii="Arial Narrow" w:hAnsi="Arial Narrow" w:cs="Arial"/>
                <w:bCs/>
                <w:sz w:val="16"/>
                <w:szCs w:val="16"/>
                <w:lang w:val="fr-FR" w:eastAsia="de-DE"/>
              </w:rPr>
            </w:pPr>
          </w:p>
          <w:p w14:paraId="1E937E7B" w14:textId="77777777" w:rsidR="002A6FD0" w:rsidRPr="00762674" w:rsidRDefault="002A6FD0" w:rsidP="00AC343D">
            <w:pPr>
              <w:spacing w:after="0"/>
              <w:jc w:val="left"/>
              <w:rPr>
                <w:rFonts w:ascii="Arial Narrow" w:hAnsi="Arial Narrow" w:cs="Arial"/>
                <w:bCs/>
                <w:sz w:val="16"/>
                <w:szCs w:val="16"/>
                <w:lang w:val="fr-FR" w:eastAsia="de-DE"/>
              </w:rPr>
            </w:pPr>
          </w:p>
          <w:p w14:paraId="1B67E683" w14:textId="77777777" w:rsidR="002A6FD0" w:rsidRPr="00762674" w:rsidRDefault="002A6FD0" w:rsidP="00AC343D">
            <w:pPr>
              <w:spacing w:after="0"/>
              <w:jc w:val="left"/>
              <w:rPr>
                <w:rFonts w:ascii="Arial Narrow" w:hAnsi="Arial Narrow" w:cs="Arial"/>
                <w:bCs/>
                <w:sz w:val="16"/>
                <w:szCs w:val="16"/>
                <w:lang w:val="fr-FR" w:eastAsia="de-DE"/>
              </w:rPr>
            </w:pPr>
            <w:r w:rsidRPr="00762674">
              <w:rPr>
                <w:rFonts w:ascii="Arial Narrow" w:hAnsi="Arial Narrow" w:cs="Arial"/>
                <w:bCs/>
                <w:sz w:val="16"/>
                <w:szCs w:val="16"/>
                <w:lang w:val="fr-FR" w:eastAsia="de-DE"/>
              </w:rPr>
              <w:t xml:space="preserve">En tant qu’entreprise fédérale, la GIZ aide le gouvernement allemand </w:t>
            </w:r>
          </w:p>
          <w:p w14:paraId="7C030168" w14:textId="77777777" w:rsidR="002A6FD0" w:rsidRPr="00762674" w:rsidRDefault="002A6FD0" w:rsidP="00AC343D">
            <w:pPr>
              <w:spacing w:after="0"/>
              <w:jc w:val="left"/>
              <w:rPr>
                <w:rFonts w:ascii="Arial Narrow" w:hAnsi="Arial Narrow" w:cs="Arial"/>
                <w:bCs/>
                <w:sz w:val="16"/>
                <w:szCs w:val="16"/>
                <w:lang w:val="fr-FR" w:eastAsia="de-DE"/>
              </w:rPr>
            </w:pPr>
            <w:r w:rsidRPr="00762674">
              <w:rPr>
                <w:rFonts w:ascii="Arial Narrow" w:hAnsi="Arial Narrow" w:cs="Arial"/>
                <w:bCs/>
                <w:sz w:val="16"/>
                <w:szCs w:val="16"/>
                <w:lang w:val="fr-FR" w:eastAsia="de-DE"/>
              </w:rPr>
              <w:t>à réaliser ses objectifs en matière de coopération internationale</w:t>
            </w:r>
            <w:r>
              <w:rPr>
                <w:rFonts w:ascii="Arial Narrow" w:hAnsi="Arial Narrow" w:cs="Arial"/>
                <w:bCs/>
                <w:sz w:val="16"/>
                <w:szCs w:val="16"/>
                <w:lang w:val="fr-FR" w:eastAsia="de-DE"/>
              </w:rPr>
              <w:t xml:space="preserve"> au service</w:t>
            </w:r>
            <w:r w:rsidRPr="00762674">
              <w:rPr>
                <w:rFonts w:ascii="Arial Narrow" w:hAnsi="Arial Narrow" w:cs="Arial"/>
                <w:bCs/>
                <w:sz w:val="16"/>
                <w:szCs w:val="16"/>
                <w:lang w:val="fr-FR" w:eastAsia="de-DE"/>
              </w:rPr>
              <w:t xml:space="preserve"> </w:t>
            </w:r>
          </w:p>
          <w:p w14:paraId="1A5A0079" w14:textId="77777777" w:rsidR="002A6FD0" w:rsidRPr="00762674" w:rsidRDefault="002A6FD0" w:rsidP="00AC343D">
            <w:pPr>
              <w:spacing w:after="0"/>
              <w:jc w:val="left"/>
              <w:rPr>
                <w:rFonts w:ascii="Arial Narrow" w:hAnsi="Arial Narrow" w:cs="GIZGravurTT-Cond"/>
                <w:sz w:val="16"/>
                <w:szCs w:val="16"/>
                <w:lang w:val="fr-FR"/>
              </w:rPr>
            </w:pPr>
            <w:r>
              <w:rPr>
                <w:rFonts w:ascii="Arial Narrow" w:hAnsi="Arial Narrow" w:cs="Arial"/>
                <w:bCs/>
                <w:sz w:val="16"/>
                <w:szCs w:val="16"/>
                <w:lang w:val="fr-FR" w:eastAsia="de-DE"/>
              </w:rPr>
              <w:t>d</w:t>
            </w:r>
            <w:r w:rsidRPr="00762674">
              <w:rPr>
                <w:rFonts w:ascii="Arial Narrow" w:hAnsi="Arial Narrow" w:cs="Arial"/>
                <w:bCs/>
                <w:sz w:val="16"/>
                <w:szCs w:val="16"/>
                <w:lang w:val="fr-FR" w:eastAsia="de-DE"/>
              </w:rPr>
              <w:t>u développement durable.</w:t>
            </w:r>
          </w:p>
          <w:p w14:paraId="09D0E805" w14:textId="77777777" w:rsidR="002A6FD0" w:rsidRPr="00762674" w:rsidRDefault="002A6FD0" w:rsidP="00AC343D">
            <w:pPr>
              <w:spacing w:after="0"/>
              <w:jc w:val="left"/>
              <w:rPr>
                <w:rFonts w:ascii="Arial Narrow" w:hAnsi="Arial Narrow" w:cs="Arial"/>
                <w:b/>
                <w:bCs/>
                <w:sz w:val="16"/>
                <w:szCs w:val="16"/>
                <w:lang w:val="fr-FR" w:eastAsia="de-DE"/>
              </w:rPr>
            </w:pPr>
          </w:p>
          <w:p w14:paraId="2E61B4ED" w14:textId="77777777" w:rsidR="002A6FD0" w:rsidRPr="00762674" w:rsidRDefault="002A6FD0" w:rsidP="00AC343D">
            <w:pPr>
              <w:spacing w:after="0"/>
              <w:jc w:val="left"/>
              <w:rPr>
                <w:rFonts w:ascii="Arial Narrow" w:hAnsi="Arial Narrow" w:cs="Arial"/>
                <w:b/>
                <w:bCs/>
                <w:sz w:val="16"/>
                <w:szCs w:val="16"/>
                <w:lang w:val="fr-FR" w:eastAsia="de-DE"/>
              </w:rPr>
            </w:pPr>
            <w:r w:rsidRPr="00762674">
              <w:rPr>
                <w:rFonts w:ascii="Arial Narrow" w:hAnsi="Arial Narrow" w:cs="Arial"/>
                <w:b/>
                <w:bCs/>
                <w:sz w:val="16"/>
                <w:szCs w:val="16"/>
                <w:lang w:val="fr-FR" w:eastAsia="de-DE"/>
              </w:rPr>
              <w:t>Publié par :</w:t>
            </w:r>
          </w:p>
          <w:p w14:paraId="7566A8E8" w14:textId="77777777" w:rsidR="002A6FD0" w:rsidRPr="008A7704" w:rsidRDefault="002A6FD0" w:rsidP="00AC343D">
            <w:pPr>
              <w:spacing w:after="0"/>
              <w:jc w:val="left"/>
              <w:rPr>
                <w:rFonts w:ascii="Arial Narrow" w:hAnsi="Arial Narrow" w:cs="Arial"/>
                <w:sz w:val="16"/>
                <w:lang w:val="de-DE" w:eastAsia="de-DE"/>
              </w:rPr>
            </w:pPr>
            <w:r w:rsidRPr="008A7704">
              <w:rPr>
                <w:rFonts w:ascii="Arial Narrow" w:hAnsi="Arial Narrow" w:cs="Arial"/>
                <w:sz w:val="16"/>
                <w:lang w:val="de-DE" w:eastAsia="de-DE"/>
              </w:rPr>
              <w:t>Deutsche Gesellschaft für Internationale Zusammenarbeit (GIZ) GmbH</w:t>
            </w:r>
          </w:p>
          <w:p w14:paraId="7E6AD10D" w14:textId="77777777" w:rsidR="002A6FD0" w:rsidRPr="008A7704" w:rsidRDefault="002A6FD0" w:rsidP="00AC343D">
            <w:pPr>
              <w:spacing w:after="0"/>
              <w:jc w:val="left"/>
              <w:rPr>
                <w:rFonts w:ascii="Arial Narrow" w:hAnsi="Arial Narrow" w:cs="Arial"/>
                <w:sz w:val="16"/>
                <w:lang w:val="de-DE" w:eastAsia="de-DE"/>
              </w:rPr>
            </w:pPr>
          </w:p>
          <w:p w14:paraId="62E2DAD4" w14:textId="77777777" w:rsidR="002A6FD0" w:rsidRPr="00762674" w:rsidRDefault="002A6FD0" w:rsidP="00AC343D">
            <w:pPr>
              <w:spacing w:after="0"/>
              <w:jc w:val="left"/>
              <w:rPr>
                <w:rFonts w:ascii="Arial Narrow" w:hAnsi="Arial Narrow" w:cs="Arial"/>
                <w:b/>
                <w:sz w:val="16"/>
                <w:lang w:val="fr-FR" w:eastAsia="fr-FR"/>
              </w:rPr>
            </w:pPr>
            <w:r w:rsidRPr="00762674">
              <w:rPr>
                <w:rFonts w:ascii="Arial Narrow" w:hAnsi="Arial Narrow"/>
                <w:b/>
                <w:sz w:val="16"/>
                <w:lang w:val="fr-FR" w:eastAsia="fr-FR"/>
              </w:rPr>
              <w:t>Sièges sociaux</w:t>
            </w:r>
          </w:p>
          <w:p w14:paraId="33F1E1A4" w14:textId="77777777" w:rsidR="002A6FD0" w:rsidRPr="00762674" w:rsidRDefault="002A6FD0" w:rsidP="00AC343D">
            <w:pPr>
              <w:spacing w:after="0"/>
              <w:jc w:val="left"/>
              <w:rPr>
                <w:rFonts w:ascii="Arial Narrow" w:hAnsi="Arial Narrow" w:cs="Arial"/>
                <w:sz w:val="16"/>
                <w:lang w:val="fr-FR" w:eastAsia="de-DE"/>
              </w:rPr>
            </w:pPr>
            <w:r w:rsidRPr="00762674">
              <w:rPr>
                <w:rFonts w:ascii="Arial Narrow" w:hAnsi="Arial Narrow"/>
                <w:sz w:val="16"/>
                <w:lang w:val="fr-FR" w:eastAsia="fr-FR"/>
              </w:rPr>
              <w:t>Bonn et Eschborn, Allemagne</w:t>
            </w:r>
          </w:p>
          <w:p w14:paraId="616A1642" w14:textId="77777777" w:rsidR="002A6FD0" w:rsidRPr="008A7704" w:rsidRDefault="002A6FD0" w:rsidP="00AC343D">
            <w:pPr>
              <w:spacing w:after="0"/>
              <w:jc w:val="left"/>
              <w:rPr>
                <w:rFonts w:ascii="Arial Narrow" w:hAnsi="Arial Narrow" w:cs="Arial"/>
                <w:sz w:val="16"/>
                <w:lang w:val="de-DE" w:eastAsia="de-DE"/>
              </w:rPr>
            </w:pPr>
            <w:r w:rsidRPr="008A7704">
              <w:rPr>
                <w:rFonts w:ascii="Arial Narrow" w:hAnsi="Arial Narrow" w:cs="Arial"/>
                <w:sz w:val="16"/>
                <w:lang w:val="de-DE" w:eastAsia="de-DE"/>
              </w:rPr>
              <w:t>T +49 228 44 60-0 (Bonn)</w:t>
            </w:r>
          </w:p>
          <w:p w14:paraId="3DE4DF55" w14:textId="77777777" w:rsidR="002A6FD0" w:rsidRPr="008A7704" w:rsidRDefault="002A6FD0" w:rsidP="00AC343D">
            <w:pPr>
              <w:spacing w:after="0"/>
              <w:jc w:val="left"/>
              <w:rPr>
                <w:rFonts w:ascii="Arial Narrow" w:hAnsi="Arial Narrow" w:cs="Arial"/>
                <w:sz w:val="16"/>
                <w:lang w:val="de-DE" w:eastAsia="de-DE"/>
              </w:rPr>
            </w:pPr>
            <w:r w:rsidRPr="008A7704">
              <w:rPr>
                <w:rFonts w:ascii="Arial Narrow" w:hAnsi="Arial Narrow" w:cs="Arial"/>
                <w:sz w:val="16"/>
                <w:lang w:val="de-DE" w:eastAsia="de-DE"/>
              </w:rPr>
              <w:t>T +49 61 96 79-0 (Eschborn)</w:t>
            </w:r>
          </w:p>
          <w:p w14:paraId="1058954D" w14:textId="77777777" w:rsidR="002A6FD0" w:rsidRPr="008A7704" w:rsidRDefault="002A6FD0" w:rsidP="00AC343D">
            <w:pPr>
              <w:spacing w:after="0"/>
              <w:jc w:val="left"/>
              <w:rPr>
                <w:rFonts w:ascii="Arial Narrow" w:hAnsi="Arial Narrow" w:cs="Arial"/>
                <w:sz w:val="16"/>
                <w:lang w:val="de-DE" w:eastAsia="de-DE"/>
              </w:rPr>
            </w:pPr>
          </w:p>
          <w:p w14:paraId="31646126" w14:textId="77777777" w:rsidR="002A6FD0" w:rsidRPr="008A7704" w:rsidRDefault="002A6FD0" w:rsidP="00AC343D">
            <w:pPr>
              <w:spacing w:after="0"/>
              <w:jc w:val="left"/>
              <w:rPr>
                <w:rFonts w:ascii="Arial Narrow" w:hAnsi="Arial Narrow" w:cs="Arial"/>
                <w:sz w:val="16"/>
                <w:lang w:val="de-DE" w:eastAsia="de-DE"/>
              </w:rPr>
            </w:pPr>
            <w:r w:rsidRPr="008A7704">
              <w:rPr>
                <w:rFonts w:ascii="Arial Narrow" w:hAnsi="Arial Narrow" w:cs="Arial"/>
                <w:sz w:val="16"/>
                <w:lang w:val="de-DE" w:eastAsia="de-DE"/>
              </w:rPr>
              <w:t>Friedrich-Ebert-Allee 40</w:t>
            </w:r>
          </w:p>
          <w:p w14:paraId="72EFAECA" w14:textId="77777777" w:rsidR="002A6FD0" w:rsidRPr="008A7704" w:rsidRDefault="002A6FD0" w:rsidP="00AC343D">
            <w:pPr>
              <w:spacing w:after="0"/>
              <w:jc w:val="left"/>
              <w:rPr>
                <w:rFonts w:ascii="Arial Narrow" w:hAnsi="Arial Narrow" w:cs="Arial"/>
                <w:sz w:val="16"/>
                <w:lang w:val="de-DE" w:eastAsia="de-DE"/>
              </w:rPr>
            </w:pPr>
            <w:r w:rsidRPr="008A7704">
              <w:rPr>
                <w:rFonts w:ascii="Arial Narrow" w:hAnsi="Arial Narrow" w:cs="Arial"/>
                <w:sz w:val="16"/>
                <w:lang w:val="de-DE" w:eastAsia="de-DE"/>
              </w:rPr>
              <w:t>53113 Bonn, Allemagne</w:t>
            </w:r>
          </w:p>
          <w:p w14:paraId="7011803A" w14:textId="77777777" w:rsidR="002A6FD0" w:rsidRPr="008A7704" w:rsidRDefault="002A6FD0" w:rsidP="00AC343D">
            <w:pPr>
              <w:spacing w:after="0"/>
              <w:jc w:val="left"/>
              <w:rPr>
                <w:rFonts w:ascii="Arial Narrow" w:hAnsi="Arial Narrow" w:cs="Arial"/>
                <w:sz w:val="16"/>
                <w:lang w:val="de-DE" w:eastAsia="de-DE"/>
              </w:rPr>
            </w:pPr>
            <w:r w:rsidRPr="008A7704">
              <w:rPr>
                <w:rFonts w:ascii="Arial Narrow" w:hAnsi="Arial Narrow" w:cs="Arial"/>
                <w:sz w:val="16"/>
                <w:lang w:val="de-DE" w:eastAsia="de-DE"/>
              </w:rPr>
              <w:t>T +49 228 44 60-0</w:t>
            </w:r>
          </w:p>
          <w:p w14:paraId="6A713338" w14:textId="77777777" w:rsidR="002A6FD0" w:rsidRPr="008A7704" w:rsidRDefault="002A6FD0" w:rsidP="00AC343D">
            <w:pPr>
              <w:spacing w:after="0"/>
              <w:jc w:val="left"/>
              <w:rPr>
                <w:rFonts w:ascii="Arial Narrow" w:hAnsi="Arial Narrow" w:cs="Arial"/>
                <w:sz w:val="16"/>
                <w:lang w:val="de-DE" w:eastAsia="de-DE"/>
              </w:rPr>
            </w:pPr>
            <w:r w:rsidRPr="008A7704">
              <w:rPr>
                <w:rFonts w:ascii="Arial Narrow" w:hAnsi="Arial Narrow" w:cs="Arial"/>
                <w:sz w:val="16"/>
                <w:lang w:val="de-DE" w:eastAsia="de-DE"/>
              </w:rPr>
              <w:t>F +49 228 44 60-17 66</w:t>
            </w:r>
          </w:p>
          <w:p w14:paraId="13C6D8D1" w14:textId="77777777" w:rsidR="002A6FD0" w:rsidRPr="008A7704" w:rsidRDefault="002A6FD0" w:rsidP="00AC343D">
            <w:pPr>
              <w:spacing w:after="0"/>
              <w:jc w:val="left"/>
              <w:rPr>
                <w:rFonts w:ascii="Arial Narrow" w:hAnsi="Arial Narrow" w:cs="Arial"/>
                <w:sz w:val="16"/>
                <w:lang w:val="de-DE" w:eastAsia="de-DE"/>
              </w:rPr>
            </w:pPr>
          </w:p>
          <w:p w14:paraId="4E788BDD" w14:textId="77777777" w:rsidR="002A6FD0" w:rsidRPr="008A7704" w:rsidRDefault="002A6FD0" w:rsidP="00AC343D">
            <w:pPr>
              <w:spacing w:after="0"/>
              <w:jc w:val="left"/>
              <w:rPr>
                <w:rFonts w:ascii="Arial Narrow" w:hAnsi="Arial Narrow" w:cs="Arial"/>
                <w:sz w:val="16"/>
                <w:lang w:val="de-DE" w:eastAsia="de-DE"/>
              </w:rPr>
            </w:pPr>
            <w:r w:rsidRPr="008A7704">
              <w:rPr>
                <w:rFonts w:ascii="Arial Narrow" w:hAnsi="Arial Narrow" w:cs="Arial"/>
                <w:sz w:val="16"/>
                <w:lang w:val="de-DE" w:eastAsia="de-DE"/>
              </w:rPr>
              <w:t>Dag-Hammarskjöld-W</w:t>
            </w:r>
            <w:bookmarkStart w:id="4" w:name="_GoBack"/>
            <w:r w:rsidRPr="008A7704">
              <w:rPr>
                <w:rFonts w:ascii="Arial Narrow" w:hAnsi="Arial Narrow" w:cs="Arial"/>
                <w:sz w:val="16"/>
                <w:lang w:val="de-DE" w:eastAsia="de-DE"/>
              </w:rPr>
              <w:t>eg</w:t>
            </w:r>
            <w:bookmarkEnd w:id="4"/>
            <w:r w:rsidRPr="008A7704">
              <w:rPr>
                <w:rFonts w:ascii="Arial Narrow" w:hAnsi="Arial Narrow" w:cs="Arial"/>
                <w:sz w:val="16"/>
                <w:lang w:val="de-DE" w:eastAsia="de-DE"/>
              </w:rPr>
              <w:t xml:space="preserve"> 1-5</w:t>
            </w:r>
          </w:p>
          <w:p w14:paraId="019A7122" w14:textId="77777777" w:rsidR="002A6FD0" w:rsidRPr="00762674" w:rsidRDefault="002A6FD0" w:rsidP="00AC343D">
            <w:pPr>
              <w:spacing w:after="0"/>
              <w:jc w:val="left"/>
              <w:rPr>
                <w:rFonts w:ascii="Arial Narrow" w:hAnsi="Arial Narrow" w:cs="Arial"/>
                <w:sz w:val="16"/>
                <w:lang w:val="fr-FR" w:eastAsia="de-DE"/>
              </w:rPr>
            </w:pPr>
            <w:r w:rsidRPr="00762674">
              <w:rPr>
                <w:rFonts w:ascii="Arial Narrow" w:hAnsi="Arial Narrow" w:cs="Arial"/>
                <w:sz w:val="16"/>
                <w:lang w:val="fr-FR" w:eastAsia="de-DE"/>
              </w:rPr>
              <w:t>65760 Eschborn, Allemagne</w:t>
            </w:r>
          </w:p>
          <w:p w14:paraId="1CF2E2A5" w14:textId="77777777" w:rsidR="002A6FD0" w:rsidRPr="00762674" w:rsidRDefault="002A6FD0" w:rsidP="00AC343D">
            <w:pPr>
              <w:spacing w:after="0"/>
              <w:jc w:val="left"/>
              <w:rPr>
                <w:rFonts w:ascii="Arial Narrow" w:hAnsi="Arial Narrow" w:cs="Arial"/>
                <w:sz w:val="16"/>
                <w:lang w:val="fr-FR" w:eastAsia="de-DE"/>
              </w:rPr>
            </w:pPr>
            <w:r w:rsidRPr="00762674">
              <w:rPr>
                <w:rFonts w:ascii="Arial Narrow" w:hAnsi="Arial Narrow" w:cs="Arial"/>
                <w:sz w:val="16"/>
                <w:lang w:val="fr-FR" w:eastAsia="de-DE"/>
              </w:rPr>
              <w:t>T +49 61 96 79-0</w:t>
            </w:r>
          </w:p>
          <w:p w14:paraId="2CED9DC0" w14:textId="77777777" w:rsidR="002A6FD0" w:rsidRPr="00762674" w:rsidRDefault="002A6FD0" w:rsidP="00AC343D">
            <w:pPr>
              <w:spacing w:after="0"/>
              <w:jc w:val="left"/>
              <w:rPr>
                <w:rFonts w:ascii="Arial Narrow" w:hAnsi="Arial Narrow" w:cs="Arial"/>
                <w:sz w:val="16"/>
                <w:lang w:val="fr-FR" w:eastAsia="de-DE"/>
              </w:rPr>
            </w:pPr>
            <w:r w:rsidRPr="00762674">
              <w:rPr>
                <w:rFonts w:ascii="Arial Narrow" w:hAnsi="Arial Narrow" w:cs="Arial"/>
                <w:sz w:val="16"/>
                <w:lang w:val="fr-FR" w:eastAsia="de-DE"/>
              </w:rPr>
              <w:t>F +49 61 96 79-11 15</w:t>
            </w:r>
          </w:p>
          <w:p w14:paraId="32C98A82" w14:textId="77777777" w:rsidR="002A6FD0" w:rsidRPr="00762674" w:rsidRDefault="002A6FD0" w:rsidP="00AC343D">
            <w:pPr>
              <w:spacing w:after="0"/>
              <w:jc w:val="left"/>
              <w:rPr>
                <w:rFonts w:ascii="Arial Narrow" w:hAnsi="Arial Narrow" w:cs="Arial"/>
                <w:sz w:val="16"/>
                <w:lang w:val="fr-FR" w:eastAsia="de-DE"/>
              </w:rPr>
            </w:pPr>
          </w:p>
          <w:p w14:paraId="78D35E73" w14:textId="77777777" w:rsidR="002A6FD0" w:rsidRPr="00762674" w:rsidRDefault="002A6FD0" w:rsidP="00AC343D">
            <w:pPr>
              <w:spacing w:after="0"/>
              <w:jc w:val="left"/>
              <w:rPr>
                <w:rFonts w:ascii="Arial Narrow" w:hAnsi="Arial Narrow" w:cs="Arial"/>
                <w:sz w:val="16"/>
                <w:lang w:val="fr-FR" w:eastAsia="de-DE"/>
              </w:rPr>
            </w:pPr>
            <w:r w:rsidRPr="00762674">
              <w:rPr>
                <w:rFonts w:ascii="Arial Narrow" w:hAnsi="Arial Narrow" w:cs="Arial"/>
                <w:sz w:val="16"/>
                <w:lang w:val="fr-FR" w:eastAsia="de-DE"/>
              </w:rPr>
              <w:t>E info@giz.de</w:t>
            </w:r>
          </w:p>
          <w:p w14:paraId="5FDB5354" w14:textId="77777777" w:rsidR="002A6FD0" w:rsidRPr="00762674" w:rsidRDefault="002A6FD0" w:rsidP="00AC343D">
            <w:pPr>
              <w:spacing w:after="0"/>
              <w:jc w:val="left"/>
              <w:rPr>
                <w:rFonts w:ascii="Arial Narrow" w:hAnsi="Arial Narrow" w:cs="Arial"/>
                <w:color w:val="0000FF"/>
                <w:sz w:val="16"/>
                <w:u w:val="single"/>
                <w:lang w:val="fr-FR" w:eastAsia="de-DE"/>
              </w:rPr>
            </w:pPr>
            <w:r w:rsidRPr="00762674">
              <w:rPr>
                <w:rFonts w:ascii="Arial Narrow" w:hAnsi="Arial Narrow" w:cs="Arial"/>
                <w:sz w:val="16"/>
                <w:lang w:val="fr-FR" w:eastAsia="de-DE"/>
              </w:rPr>
              <w:t xml:space="preserve">I </w:t>
            </w:r>
            <w:hyperlink r:id="rId12" w:history="1">
              <w:r w:rsidRPr="00762674">
                <w:rPr>
                  <w:rFonts w:ascii="Arial Narrow" w:hAnsi="Arial Narrow" w:cs="Arial"/>
                  <w:color w:val="0000FF"/>
                  <w:sz w:val="16"/>
                  <w:u w:val="single"/>
                  <w:lang w:val="fr-FR" w:eastAsia="de-DE"/>
                </w:rPr>
                <w:t>www.giz.de</w:t>
              </w:r>
            </w:hyperlink>
          </w:p>
          <w:p w14:paraId="7C18B52C" w14:textId="77777777" w:rsidR="002A6FD0" w:rsidRPr="00762674" w:rsidRDefault="002A6FD0" w:rsidP="00AC343D">
            <w:pPr>
              <w:spacing w:after="0"/>
              <w:jc w:val="left"/>
              <w:rPr>
                <w:rFonts w:ascii="Arial Narrow" w:hAnsi="Arial Narrow" w:cs="Arial"/>
                <w:color w:val="0000FF"/>
                <w:sz w:val="16"/>
                <w:u w:val="single"/>
                <w:lang w:val="fr-FR" w:eastAsia="de-DE"/>
              </w:rPr>
            </w:pPr>
          </w:p>
          <w:p w14:paraId="5AEB5C42" w14:textId="77777777" w:rsidR="002A6FD0" w:rsidRPr="00762674" w:rsidRDefault="002A6FD0" w:rsidP="00AC343D">
            <w:pPr>
              <w:spacing w:after="0"/>
              <w:jc w:val="left"/>
              <w:rPr>
                <w:rFonts w:ascii="Arial Narrow" w:hAnsi="Arial Narrow" w:cs="Arial"/>
                <w:b/>
                <w:sz w:val="16"/>
                <w:lang w:val="fr-FR" w:eastAsia="de-DE"/>
              </w:rPr>
            </w:pPr>
            <w:r w:rsidRPr="00762674">
              <w:rPr>
                <w:rFonts w:ascii="Arial Narrow" w:hAnsi="Arial Narrow" w:cs="Arial"/>
                <w:b/>
                <w:sz w:val="16"/>
                <w:lang w:val="fr-FR" w:eastAsia="de-DE"/>
              </w:rPr>
              <w:t>Projet :</w:t>
            </w:r>
          </w:p>
          <w:p w14:paraId="123F32CF" w14:textId="6293047C" w:rsidR="002A6FD0" w:rsidRPr="00762674" w:rsidRDefault="002A6FD0" w:rsidP="00AC343D">
            <w:pPr>
              <w:spacing w:after="0"/>
              <w:jc w:val="left"/>
              <w:rPr>
                <w:rFonts w:ascii="Arial Narrow" w:hAnsi="Arial Narrow" w:cs="Arial"/>
                <w:sz w:val="16"/>
                <w:lang w:val="fr-FR" w:eastAsia="de-DE"/>
              </w:rPr>
            </w:pPr>
            <w:r>
              <w:rPr>
                <w:rFonts w:ascii="Arial Narrow" w:hAnsi="Arial Narrow" w:cs="Arial"/>
                <w:sz w:val="16"/>
                <w:lang w:val="fr-FR" w:eastAsia="de-DE"/>
              </w:rPr>
              <w:t>« L’Information compte »</w:t>
            </w:r>
            <w:r w:rsidRPr="00762674">
              <w:rPr>
                <w:rFonts w:ascii="Arial Narrow" w:hAnsi="Arial Narrow" w:cs="Arial"/>
                <w:sz w:val="16"/>
                <w:lang w:val="fr-FR" w:eastAsia="de-DE"/>
              </w:rPr>
              <w:t xml:space="preserve">: renforcement des capacités </w:t>
            </w:r>
            <w:r>
              <w:rPr>
                <w:rFonts w:ascii="Arial Narrow" w:hAnsi="Arial Narrow" w:cs="Arial"/>
                <w:sz w:val="16"/>
                <w:lang w:val="fr-FR" w:eastAsia="de-DE"/>
              </w:rPr>
              <w:t xml:space="preserve">visant </w:t>
            </w:r>
            <w:r w:rsidRPr="00762674">
              <w:rPr>
                <w:rFonts w:ascii="Arial Narrow" w:hAnsi="Arial Narrow" w:cs="Arial"/>
                <w:sz w:val="16"/>
                <w:lang w:val="fr-FR" w:eastAsia="de-DE"/>
              </w:rPr>
              <w:t>à améliorer le rapport</w:t>
            </w:r>
            <w:r>
              <w:rPr>
                <w:rFonts w:ascii="Arial Narrow" w:hAnsi="Arial Narrow" w:cs="Arial"/>
                <w:sz w:val="16"/>
                <w:lang w:val="fr-FR" w:eastAsia="de-DE"/>
              </w:rPr>
              <w:t>age</w:t>
            </w:r>
            <w:r w:rsidRPr="00762674">
              <w:rPr>
                <w:rFonts w:ascii="Arial Narrow" w:hAnsi="Arial Narrow" w:cs="Arial"/>
                <w:sz w:val="16"/>
                <w:lang w:val="fr-FR" w:eastAsia="de-DE"/>
              </w:rPr>
              <w:t xml:space="preserve"> et à faciliter l’apprentissage mutuel </w:t>
            </w:r>
            <w:r>
              <w:rPr>
                <w:rFonts w:ascii="Arial Narrow" w:hAnsi="Arial Narrow" w:cs="Arial"/>
                <w:sz w:val="16"/>
                <w:lang w:val="fr-FR" w:eastAsia="de-DE"/>
              </w:rPr>
              <w:t xml:space="preserve">dans un cadre </w:t>
            </w:r>
            <w:r w:rsidRPr="00762674">
              <w:rPr>
                <w:rFonts w:ascii="Arial Narrow" w:hAnsi="Arial Narrow" w:cs="Arial"/>
                <w:sz w:val="16"/>
                <w:lang w:val="fr-FR" w:eastAsia="de-DE"/>
              </w:rPr>
              <w:t>international</w:t>
            </w:r>
            <w:r>
              <w:rPr>
                <w:rFonts w:ascii="Arial Narrow" w:hAnsi="Arial Narrow" w:cs="Arial"/>
                <w:sz w:val="16"/>
                <w:lang w:val="fr-FR" w:eastAsia="de-DE"/>
              </w:rPr>
              <w:t>,</w:t>
            </w:r>
            <w:r w:rsidRPr="00762674">
              <w:rPr>
                <w:rFonts w:ascii="Arial Narrow" w:hAnsi="Arial Narrow" w:cs="Arial"/>
                <w:sz w:val="16"/>
                <w:lang w:val="fr-FR" w:eastAsia="de-DE"/>
              </w:rPr>
              <w:t xml:space="preserve"> </w:t>
            </w:r>
            <w:r>
              <w:rPr>
                <w:rFonts w:ascii="Arial Narrow" w:hAnsi="Arial Narrow" w:cs="Arial"/>
                <w:sz w:val="16"/>
                <w:lang w:val="fr-FR" w:eastAsia="de-DE"/>
              </w:rPr>
              <w:t>par le biais</w:t>
            </w:r>
            <w:r w:rsidRPr="00762674">
              <w:rPr>
                <w:rFonts w:ascii="Arial Narrow" w:hAnsi="Arial Narrow" w:cs="Arial"/>
                <w:sz w:val="16"/>
                <w:lang w:val="fr-FR" w:eastAsia="de-DE"/>
              </w:rPr>
              <w:t xml:space="preserve"> </w:t>
            </w:r>
            <w:r>
              <w:rPr>
                <w:rFonts w:ascii="Arial Narrow" w:hAnsi="Arial Narrow" w:cs="Arial"/>
                <w:sz w:val="16"/>
                <w:lang w:val="fr-FR" w:eastAsia="de-DE"/>
              </w:rPr>
              <w:t>d’</w:t>
            </w:r>
            <w:r w:rsidRPr="00762674">
              <w:rPr>
                <w:rFonts w:ascii="Arial Narrow" w:hAnsi="Arial Narrow" w:cs="Arial"/>
                <w:sz w:val="16"/>
                <w:lang w:val="fr-FR" w:eastAsia="de-DE"/>
              </w:rPr>
              <w:t>échange</w:t>
            </w:r>
            <w:r>
              <w:rPr>
                <w:rFonts w:ascii="Arial Narrow" w:hAnsi="Arial Narrow" w:cs="Arial"/>
                <w:sz w:val="16"/>
                <w:lang w:val="fr-FR" w:eastAsia="de-DE"/>
              </w:rPr>
              <w:t>s</w:t>
            </w:r>
            <w:r w:rsidRPr="00762674">
              <w:rPr>
                <w:rFonts w:ascii="Arial Narrow" w:hAnsi="Arial Narrow" w:cs="Arial"/>
                <w:sz w:val="16"/>
                <w:lang w:val="fr-FR" w:eastAsia="de-DE"/>
              </w:rPr>
              <w:t xml:space="preserve"> avec </w:t>
            </w:r>
            <w:r>
              <w:rPr>
                <w:rFonts w:ascii="Arial Narrow" w:hAnsi="Arial Narrow" w:cs="Arial"/>
                <w:sz w:val="16"/>
                <w:lang w:val="fr-FR" w:eastAsia="de-DE"/>
              </w:rPr>
              <w:t>d</w:t>
            </w:r>
            <w:r w:rsidRPr="00762674">
              <w:rPr>
                <w:rFonts w:ascii="Arial Narrow" w:hAnsi="Arial Narrow" w:cs="Arial"/>
                <w:sz w:val="16"/>
                <w:lang w:val="fr-FR" w:eastAsia="de-DE"/>
              </w:rPr>
              <w:t>es pairs. Le projet est financé par l’Initiative internationale pour le climat du BMU.</w:t>
            </w:r>
          </w:p>
          <w:p w14:paraId="1D8CF915" w14:textId="77777777" w:rsidR="002A6FD0" w:rsidRPr="00762674" w:rsidRDefault="002A6FD0" w:rsidP="00AC343D">
            <w:pPr>
              <w:spacing w:after="0"/>
              <w:jc w:val="left"/>
              <w:rPr>
                <w:rFonts w:ascii="Arial Narrow" w:hAnsi="Arial Narrow" w:cs="Arial"/>
                <w:b/>
                <w:sz w:val="16"/>
                <w:lang w:val="fr-FR" w:eastAsia="de-DE"/>
              </w:rPr>
            </w:pPr>
          </w:p>
          <w:p w14:paraId="443C51DA" w14:textId="77777777" w:rsidR="002A6FD0" w:rsidRPr="008A7704" w:rsidRDefault="002A6FD0" w:rsidP="00AC343D">
            <w:pPr>
              <w:spacing w:after="0"/>
              <w:jc w:val="left"/>
              <w:rPr>
                <w:rFonts w:ascii="Arial Narrow" w:hAnsi="Arial Narrow" w:cs="Arial"/>
                <w:b/>
                <w:sz w:val="16"/>
                <w:lang w:val="es-ES" w:eastAsia="de-DE"/>
              </w:rPr>
            </w:pPr>
            <w:r>
              <w:rPr>
                <w:rFonts w:ascii="Arial Narrow" w:hAnsi="Arial Narrow" w:cs="Arial"/>
                <w:b/>
                <w:sz w:val="16"/>
                <w:lang w:val="es-ES" w:eastAsia="de-DE"/>
              </w:rPr>
              <w:t>Responsables</w:t>
            </w:r>
            <w:r w:rsidRPr="008A7704">
              <w:rPr>
                <w:rFonts w:ascii="Arial Narrow" w:hAnsi="Arial Narrow" w:cs="Arial"/>
                <w:b/>
                <w:sz w:val="16"/>
                <w:lang w:val="es-ES" w:eastAsia="de-DE"/>
              </w:rPr>
              <w:t>:</w:t>
            </w:r>
          </w:p>
          <w:p w14:paraId="591CED03" w14:textId="77777777" w:rsidR="002A6FD0" w:rsidRPr="008A7704" w:rsidRDefault="002A6FD0" w:rsidP="00AC343D">
            <w:pPr>
              <w:spacing w:after="0"/>
              <w:jc w:val="left"/>
              <w:rPr>
                <w:rFonts w:ascii="Arial Narrow" w:hAnsi="Arial Narrow" w:cs="Arial"/>
                <w:sz w:val="16"/>
                <w:lang w:val="es-ES" w:eastAsia="de-DE"/>
              </w:rPr>
            </w:pPr>
            <w:r w:rsidRPr="008A7704">
              <w:rPr>
                <w:rFonts w:ascii="Arial Narrow" w:hAnsi="Arial Narrow" w:cs="Arial"/>
                <w:sz w:val="16"/>
                <w:lang w:val="es-ES" w:eastAsia="de-DE"/>
              </w:rPr>
              <w:t>Rocio Lichte</w:t>
            </w:r>
          </w:p>
          <w:p w14:paraId="45BD7D9B" w14:textId="77777777" w:rsidR="002A6FD0" w:rsidRPr="008A7704" w:rsidRDefault="002A6FD0" w:rsidP="00AC343D">
            <w:pPr>
              <w:spacing w:after="0"/>
              <w:jc w:val="left"/>
              <w:rPr>
                <w:rFonts w:ascii="Arial Narrow" w:hAnsi="Arial Narrow" w:cs="Arial"/>
                <w:sz w:val="16"/>
                <w:lang w:val="es-ES" w:eastAsia="de-DE"/>
              </w:rPr>
            </w:pPr>
            <w:r w:rsidRPr="008A7704">
              <w:rPr>
                <w:rFonts w:ascii="Arial Narrow" w:hAnsi="Arial Narrow" w:cs="Arial"/>
                <w:sz w:val="16"/>
                <w:lang w:val="es-ES" w:eastAsia="de-DE"/>
              </w:rPr>
              <w:t>Oscar Zarzo Fuertes</w:t>
            </w:r>
          </w:p>
          <w:p w14:paraId="11888445" w14:textId="77777777" w:rsidR="002A6FD0" w:rsidRPr="008A7704" w:rsidRDefault="002A6FD0" w:rsidP="00AC343D">
            <w:pPr>
              <w:spacing w:after="0"/>
              <w:jc w:val="left"/>
              <w:rPr>
                <w:rFonts w:ascii="Arial Narrow" w:hAnsi="Arial Narrow" w:cs="Arial"/>
                <w:sz w:val="16"/>
                <w:lang w:val="de-DE" w:eastAsia="de-DE"/>
              </w:rPr>
            </w:pPr>
            <w:r w:rsidRPr="008A7704">
              <w:rPr>
                <w:rFonts w:ascii="Arial Narrow" w:hAnsi="Arial Narrow" w:cs="Arial"/>
                <w:sz w:val="16"/>
                <w:lang w:val="de-DE" w:eastAsia="de-DE"/>
              </w:rPr>
              <w:t>Kirsten Orschulok</w:t>
            </w:r>
          </w:p>
          <w:p w14:paraId="3D470031" w14:textId="77777777" w:rsidR="002A6FD0" w:rsidRPr="008A7704" w:rsidRDefault="002A6FD0" w:rsidP="00AC343D">
            <w:pPr>
              <w:spacing w:after="0"/>
              <w:jc w:val="left"/>
              <w:rPr>
                <w:rFonts w:ascii="Arial Narrow" w:hAnsi="Arial Narrow" w:cs="Arial"/>
                <w:sz w:val="16"/>
                <w:lang w:val="de-DE" w:eastAsia="de-DE"/>
              </w:rPr>
            </w:pPr>
            <w:r w:rsidRPr="008A7704">
              <w:rPr>
                <w:rFonts w:ascii="Arial Narrow" w:hAnsi="Arial Narrow" w:cs="Arial"/>
                <w:sz w:val="16"/>
                <w:lang w:val="de-DE" w:eastAsia="de-DE"/>
              </w:rPr>
              <w:t>Matthias Daun</w:t>
            </w:r>
          </w:p>
          <w:p w14:paraId="67DF2952" w14:textId="0C5B130F" w:rsidR="002A6FD0" w:rsidRPr="008A7704" w:rsidRDefault="002A6FD0" w:rsidP="00AC343D">
            <w:pPr>
              <w:spacing w:after="0"/>
              <w:jc w:val="left"/>
              <w:rPr>
                <w:rFonts w:ascii="Arial Narrow" w:hAnsi="Arial Narrow" w:cs="Arial"/>
                <w:sz w:val="16"/>
                <w:lang w:val="de-DE" w:eastAsia="de-DE"/>
              </w:rPr>
            </w:pPr>
            <w:r w:rsidRPr="008A7704">
              <w:rPr>
                <w:rFonts w:ascii="Arial Narrow" w:hAnsi="Arial Narrow" w:cs="Arial"/>
                <w:sz w:val="16"/>
                <w:lang w:val="de-DE" w:eastAsia="de-DE"/>
              </w:rPr>
              <w:t>Verena Schauss</w:t>
            </w:r>
            <w:r>
              <w:rPr>
                <w:rFonts w:ascii="Arial Narrow" w:hAnsi="Arial Narrow" w:cs="Arial"/>
                <w:noProof/>
                <w:sz w:val="16"/>
                <w:lang w:val="de-DE" w:eastAsia="de-DE"/>
              </w:rPr>
              <w:drawing>
                <wp:anchor distT="0" distB="0" distL="114300" distR="114300" simplePos="0" relativeHeight="251663360" behindDoc="0" locked="1" layoutInCell="1" allowOverlap="1" wp14:anchorId="4B8E810C" wp14:editId="15522B7D">
                  <wp:simplePos x="0" y="0"/>
                  <wp:positionH relativeFrom="column">
                    <wp:posOffset>3330575</wp:posOffset>
                  </wp:positionH>
                  <wp:positionV relativeFrom="line">
                    <wp:posOffset>257810</wp:posOffset>
                  </wp:positionV>
                  <wp:extent cx="917575" cy="222885"/>
                  <wp:effectExtent l="0" t="0" r="0" b="5715"/>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7575"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1312" behindDoc="1" locked="1" layoutInCell="1" allowOverlap="1" wp14:anchorId="34F99423" wp14:editId="5C97957B">
                  <wp:simplePos x="0" y="0"/>
                  <wp:positionH relativeFrom="column">
                    <wp:posOffset>3302000</wp:posOffset>
                  </wp:positionH>
                  <wp:positionV relativeFrom="line">
                    <wp:posOffset>-414020</wp:posOffset>
                  </wp:positionV>
                  <wp:extent cx="1335405" cy="341630"/>
                  <wp:effectExtent l="0" t="0" r="0" b="1270"/>
                  <wp:wrapTight wrapText="bothSides">
                    <wp:wrapPolygon edited="0">
                      <wp:start x="0" y="0"/>
                      <wp:lineTo x="0" y="20476"/>
                      <wp:lineTo x="21261" y="20476"/>
                      <wp:lineTo x="21261" y="0"/>
                      <wp:lineTo x="0" y="0"/>
                    </wp:wrapPolygon>
                  </wp:wrapTight>
                  <wp:docPr id="29" name="Grafik 29" descr="C:\Users\GIZ\Desktop\IM bran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Z\Desktop\IM bran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0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1209A" w14:textId="77777777" w:rsidR="002A6FD0" w:rsidRPr="008A7704" w:rsidRDefault="002A6FD0" w:rsidP="00AC343D">
            <w:pPr>
              <w:spacing w:after="0"/>
              <w:jc w:val="left"/>
              <w:rPr>
                <w:rFonts w:ascii="Arial Narrow" w:hAnsi="Arial Narrow" w:cs="Arial"/>
                <w:sz w:val="16"/>
                <w:lang w:val="de-DE" w:eastAsia="de-DE"/>
              </w:rPr>
            </w:pPr>
          </w:p>
          <w:p w14:paraId="188CB0C7" w14:textId="77777777" w:rsidR="002A6FD0" w:rsidRPr="00762674" w:rsidRDefault="002A6FD0" w:rsidP="00AC343D">
            <w:pPr>
              <w:spacing w:after="0"/>
              <w:jc w:val="left"/>
              <w:rPr>
                <w:rFonts w:ascii="Arial Narrow" w:hAnsi="Arial Narrow" w:cs="Arial"/>
                <w:b/>
                <w:sz w:val="16"/>
                <w:lang w:val="fr-FR" w:eastAsia="de-DE"/>
              </w:rPr>
            </w:pPr>
            <w:r w:rsidRPr="00762674">
              <w:rPr>
                <w:rFonts w:ascii="Arial Narrow" w:hAnsi="Arial Narrow" w:cs="Arial"/>
                <w:b/>
                <w:sz w:val="16"/>
                <w:lang w:val="fr-FR" w:eastAsia="de-DE"/>
              </w:rPr>
              <w:t>Contributeurs version 1.0 (publiée en 2014)</w:t>
            </w:r>
            <w:r w:rsidRPr="00762674">
              <w:rPr>
                <w:rFonts w:ascii="Arial Narrow" w:hAnsi="Arial Narrow"/>
                <w:sz w:val="16"/>
                <w:szCs w:val="16"/>
                <w:lang w:val="fr-FR" w:eastAsia="de-DE"/>
              </w:rPr>
              <w:t xml:space="preserve"> </w:t>
            </w:r>
          </w:p>
          <w:p w14:paraId="68668D72" w14:textId="77777777" w:rsidR="002A6FD0" w:rsidRPr="00762674" w:rsidRDefault="002A6FD0" w:rsidP="00AC343D">
            <w:pPr>
              <w:spacing w:after="0"/>
              <w:jc w:val="left"/>
              <w:rPr>
                <w:rFonts w:ascii="Arial Narrow" w:hAnsi="Arial Narrow" w:cs="Arial"/>
                <w:sz w:val="16"/>
                <w:lang w:val="fr-FR" w:eastAsia="de-DE"/>
              </w:rPr>
            </w:pPr>
            <w:r w:rsidRPr="00762674">
              <w:rPr>
                <w:rFonts w:ascii="Arial Narrow" w:hAnsi="Arial Narrow" w:cs="Arial"/>
                <w:sz w:val="16"/>
                <w:lang w:val="fr-FR" w:eastAsia="de-DE"/>
              </w:rPr>
              <w:t>Chris Dodwell, Luca Petrarulo, Sina Wartmann (Ricardo Energy &amp; Environment)</w:t>
            </w:r>
          </w:p>
          <w:p w14:paraId="414D2F5F" w14:textId="77777777" w:rsidR="002A6FD0" w:rsidRPr="00762674" w:rsidRDefault="002A6FD0" w:rsidP="00AC343D">
            <w:pPr>
              <w:spacing w:after="0"/>
              <w:jc w:val="left"/>
              <w:rPr>
                <w:rFonts w:ascii="Arial Narrow" w:hAnsi="Arial Narrow"/>
                <w:sz w:val="16"/>
                <w:szCs w:val="16"/>
                <w:lang w:val="fr-FR" w:eastAsia="de-DE"/>
              </w:rPr>
            </w:pPr>
          </w:p>
          <w:p w14:paraId="491F2B00" w14:textId="77777777" w:rsidR="002A6FD0" w:rsidRPr="00762674" w:rsidRDefault="002A6FD0" w:rsidP="00AC343D">
            <w:pPr>
              <w:spacing w:after="0"/>
              <w:jc w:val="left"/>
              <w:rPr>
                <w:rFonts w:ascii="Arial Narrow" w:hAnsi="Arial Narrow"/>
                <w:b/>
                <w:sz w:val="16"/>
                <w:szCs w:val="16"/>
                <w:lang w:val="fr-FR" w:eastAsia="de-DE"/>
              </w:rPr>
            </w:pPr>
            <w:r w:rsidRPr="00762674">
              <w:rPr>
                <w:rFonts w:ascii="Arial Narrow" w:hAnsi="Arial Narrow"/>
                <w:b/>
                <w:sz w:val="16"/>
                <w:szCs w:val="16"/>
                <w:lang w:val="fr-FR" w:eastAsia="de-DE"/>
              </w:rPr>
              <w:t>Contributeurs version 2.0</w:t>
            </w:r>
          </w:p>
          <w:p w14:paraId="4BC17086" w14:textId="77777777" w:rsidR="002A6FD0" w:rsidRDefault="002A6FD0" w:rsidP="00AC343D">
            <w:pPr>
              <w:spacing w:after="0"/>
              <w:jc w:val="left"/>
              <w:rPr>
                <w:rFonts w:ascii="Arial Narrow" w:hAnsi="Arial Narrow"/>
                <w:sz w:val="16"/>
                <w:lang w:val="fr-FR"/>
              </w:rPr>
            </w:pPr>
            <w:r w:rsidRPr="002B468A">
              <w:rPr>
                <w:rFonts w:ascii="Arial Narrow" w:hAnsi="Arial Narrow"/>
                <w:sz w:val="16"/>
                <w:lang w:val="fr-FR"/>
              </w:rPr>
              <w:t>Luis de la Torre, Emelie Öhland</w:t>
            </w:r>
            <w:r>
              <w:rPr>
                <w:rFonts w:ascii="Arial Narrow" w:hAnsi="Arial Narrow"/>
                <w:sz w:val="16"/>
                <w:lang w:val="fr-FR"/>
              </w:rPr>
              <w:t>er, Amr Osama, Morten Pedersen,</w:t>
            </w:r>
          </w:p>
          <w:p w14:paraId="57069022" w14:textId="77777777" w:rsidR="002A6FD0" w:rsidRPr="009723A2" w:rsidRDefault="002A6FD0" w:rsidP="00AC343D">
            <w:pPr>
              <w:spacing w:after="0"/>
              <w:jc w:val="left"/>
              <w:rPr>
                <w:rFonts w:ascii="Arial Narrow" w:hAnsi="Arial Narrow"/>
                <w:sz w:val="16"/>
                <w:lang w:val="fr-FR"/>
              </w:rPr>
            </w:pPr>
            <w:r w:rsidRPr="00762674">
              <w:rPr>
                <w:rFonts w:ascii="Arial Narrow" w:hAnsi="Arial Narrow"/>
                <w:sz w:val="16"/>
                <w:szCs w:val="16"/>
                <w:lang w:val="fr-FR" w:eastAsia="de-DE"/>
              </w:rPr>
              <w:t xml:space="preserve">Daniel Perczyk, Jessica Wade-Murphy </w:t>
            </w:r>
            <w:r w:rsidRPr="00762674">
              <w:rPr>
                <w:rFonts w:ascii="Arial Narrow" w:hAnsi="Arial Narrow" w:cs="Arial"/>
                <w:sz w:val="16"/>
                <w:lang w:val="fr-FR" w:eastAsia="de-DE"/>
              </w:rPr>
              <w:t>(NIRAS)</w:t>
            </w:r>
          </w:p>
          <w:p w14:paraId="31D43ED2" w14:textId="77777777" w:rsidR="002A6FD0" w:rsidRDefault="002A6FD0" w:rsidP="00AC343D">
            <w:pPr>
              <w:spacing w:after="0"/>
              <w:jc w:val="left"/>
              <w:rPr>
                <w:rFonts w:ascii="Arial Narrow" w:hAnsi="Arial Narrow"/>
                <w:sz w:val="16"/>
                <w:szCs w:val="16"/>
                <w:lang w:val="fr-FR" w:eastAsia="de-DE"/>
              </w:rPr>
            </w:pPr>
          </w:p>
          <w:p w14:paraId="367AC94B" w14:textId="77777777" w:rsidR="002A6FD0" w:rsidRPr="00762674" w:rsidRDefault="002A6FD0" w:rsidP="00AC343D">
            <w:pPr>
              <w:spacing w:after="0"/>
              <w:jc w:val="left"/>
              <w:rPr>
                <w:rFonts w:ascii="Arial Narrow" w:hAnsi="Arial Narrow"/>
                <w:sz w:val="16"/>
                <w:szCs w:val="16"/>
                <w:lang w:val="fr-FR" w:eastAsia="de-DE"/>
              </w:rPr>
            </w:pPr>
            <w:r w:rsidRPr="00762674">
              <w:rPr>
                <w:rFonts w:ascii="Arial Narrow" w:hAnsi="Arial Narrow"/>
                <w:sz w:val="16"/>
                <w:szCs w:val="16"/>
                <w:lang w:val="fr-FR" w:eastAsia="de-DE"/>
              </w:rPr>
              <w:t xml:space="preserve">La GIZ tient à </w:t>
            </w:r>
            <w:r>
              <w:rPr>
                <w:rFonts w:ascii="Arial Narrow" w:hAnsi="Arial Narrow"/>
                <w:sz w:val="16"/>
                <w:szCs w:val="16"/>
                <w:lang w:val="fr-FR" w:eastAsia="de-DE"/>
              </w:rPr>
              <w:t>souligner l’importance d</w:t>
            </w:r>
            <w:r w:rsidRPr="00762674">
              <w:rPr>
                <w:rFonts w:ascii="Arial Narrow" w:hAnsi="Arial Narrow"/>
                <w:sz w:val="16"/>
                <w:szCs w:val="16"/>
                <w:lang w:val="fr-FR" w:eastAsia="de-DE"/>
              </w:rPr>
              <w:t>es contributions de Jigme (Secrétariat de la CCNUCC), Stanford Mwakasonda (</w:t>
            </w:r>
            <w:r w:rsidRPr="00762674">
              <w:rPr>
                <w:rFonts w:ascii="Arial Narrow" w:hAnsi="Arial Narrow"/>
                <w:i/>
                <w:sz w:val="16"/>
                <w:szCs w:val="16"/>
                <w:lang w:val="fr-FR" w:eastAsia="de-DE"/>
              </w:rPr>
              <w:t>United Nations Environment Global Support Programme</w:t>
            </w:r>
            <w:r w:rsidRPr="00762674">
              <w:rPr>
                <w:rFonts w:ascii="Arial Narrow" w:hAnsi="Arial Narrow"/>
                <w:sz w:val="16"/>
                <w:szCs w:val="16"/>
                <w:lang w:val="fr-FR" w:eastAsia="de-DE"/>
              </w:rPr>
              <w:t>, Programme d’appui mondial des Nations Unies pour l’environnement), David Rich (</w:t>
            </w:r>
            <w:r w:rsidRPr="00762674">
              <w:rPr>
                <w:rFonts w:ascii="Arial Narrow" w:hAnsi="Arial Narrow"/>
                <w:i/>
                <w:sz w:val="16"/>
                <w:szCs w:val="16"/>
                <w:lang w:val="fr-FR" w:eastAsia="de-DE"/>
              </w:rPr>
              <w:t>World Resources Institute</w:t>
            </w:r>
            <w:r w:rsidRPr="00762674">
              <w:rPr>
                <w:rFonts w:ascii="Arial Narrow" w:hAnsi="Arial Narrow"/>
                <w:sz w:val="16"/>
                <w:szCs w:val="16"/>
                <w:lang w:val="fr-FR" w:eastAsia="de-DE"/>
              </w:rPr>
              <w:t>, Institut des ressources mondiales, Programme Climat) et Neelam Singh (Institut des ressources mondiales, Programme Climat)</w:t>
            </w:r>
            <w:r>
              <w:rPr>
                <w:rFonts w:ascii="Arial Narrow" w:hAnsi="Arial Narrow"/>
                <w:sz w:val="16"/>
                <w:szCs w:val="16"/>
                <w:lang w:val="fr-FR" w:eastAsia="de-DE"/>
              </w:rPr>
              <w:t>, qui ont</w:t>
            </w:r>
            <w:r w:rsidRPr="00762674">
              <w:rPr>
                <w:rFonts w:ascii="Arial Narrow" w:hAnsi="Arial Narrow"/>
                <w:sz w:val="16"/>
                <w:szCs w:val="16"/>
                <w:lang w:val="fr-FR" w:eastAsia="de-DE"/>
              </w:rPr>
              <w:t xml:space="preserve"> révis</w:t>
            </w:r>
            <w:r>
              <w:rPr>
                <w:rFonts w:ascii="Arial Narrow" w:hAnsi="Arial Narrow"/>
                <w:sz w:val="16"/>
                <w:szCs w:val="16"/>
                <w:lang w:val="fr-FR" w:eastAsia="de-DE"/>
              </w:rPr>
              <w:t>é</w:t>
            </w:r>
            <w:r w:rsidRPr="00762674">
              <w:rPr>
                <w:rFonts w:ascii="Arial Narrow" w:hAnsi="Arial Narrow"/>
                <w:sz w:val="16"/>
                <w:szCs w:val="16"/>
                <w:lang w:val="fr-FR" w:eastAsia="de-DE"/>
              </w:rPr>
              <w:t xml:space="preserve"> ce </w:t>
            </w:r>
            <w:r>
              <w:rPr>
                <w:rFonts w:ascii="Arial Narrow" w:hAnsi="Arial Narrow"/>
                <w:sz w:val="16"/>
                <w:szCs w:val="16"/>
                <w:lang w:val="fr-FR" w:eastAsia="de-DE"/>
              </w:rPr>
              <w:t>document</w:t>
            </w:r>
            <w:r w:rsidRPr="00762674">
              <w:rPr>
                <w:rFonts w:ascii="Arial Narrow" w:hAnsi="Arial Narrow"/>
                <w:sz w:val="16"/>
                <w:szCs w:val="16"/>
                <w:lang w:val="fr-FR" w:eastAsia="de-DE"/>
              </w:rPr>
              <w:t>.</w:t>
            </w:r>
          </w:p>
          <w:p w14:paraId="1F891545" w14:textId="77777777" w:rsidR="002A6FD0" w:rsidRPr="00762674" w:rsidRDefault="002A6FD0" w:rsidP="00AC343D">
            <w:pPr>
              <w:spacing w:after="0"/>
              <w:jc w:val="left"/>
              <w:rPr>
                <w:rFonts w:ascii="Arial Narrow" w:hAnsi="Arial Narrow"/>
                <w:sz w:val="16"/>
                <w:szCs w:val="16"/>
                <w:lang w:val="fr-FR" w:eastAsia="de-DE"/>
              </w:rPr>
            </w:pPr>
          </w:p>
          <w:p w14:paraId="6901B56E" w14:textId="77777777" w:rsidR="002A6FD0" w:rsidRPr="00762674" w:rsidRDefault="002A6FD0" w:rsidP="00AC343D">
            <w:pPr>
              <w:spacing w:after="0"/>
              <w:jc w:val="left"/>
              <w:rPr>
                <w:rFonts w:ascii="Arial Narrow" w:hAnsi="Arial Narrow"/>
                <w:b/>
                <w:sz w:val="16"/>
                <w:szCs w:val="16"/>
                <w:lang w:val="fr-FR" w:eastAsia="de-DE"/>
              </w:rPr>
            </w:pPr>
            <w:r w:rsidRPr="00762674">
              <w:rPr>
                <w:rFonts w:ascii="Arial Narrow" w:hAnsi="Arial Narrow"/>
                <w:b/>
                <w:sz w:val="16"/>
                <w:szCs w:val="16"/>
                <w:lang w:val="fr-FR" w:eastAsia="de-DE"/>
              </w:rPr>
              <w:t>Version</w:t>
            </w:r>
          </w:p>
          <w:p w14:paraId="019A341A" w14:textId="77777777" w:rsidR="002A6FD0" w:rsidRPr="00762674" w:rsidRDefault="002A6FD0" w:rsidP="00AC343D">
            <w:pPr>
              <w:spacing w:after="0"/>
              <w:jc w:val="left"/>
              <w:rPr>
                <w:rFonts w:ascii="Arial Narrow" w:hAnsi="Arial Narrow"/>
                <w:sz w:val="16"/>
                <w:szCs w:val="16"/>
                <w:lang w:val="fr-FR" w:eastAsia="de-DE"/>
              </w:rPr>
            </w:pPr>
            <w:r w:rsidRPr="00762674">
              <w:rPr>
                <w:rFonts w:ascii="Arial Narrow" w:hAnsi="Arial Narrow"/>
                <w:sz w:val="16"/>
                <w:szCs w:val="16"/>
                <w:lang w:val="fr-FR" w:eastAsia="de-DE"/>
              </w:rPr>
              <w:t>2.0</w:t>
            </w:r>
          </w:p>
          <w:p w14:paraId="13CD7595" w14:textId="77777777" w:rsidR="002A6FD0" w:rsidRPr="00762674" w:rsidRDefault="002A6FD0" w:rsidP="00AC343D">
            <w:pPr>
              <w:spacing w:after="0"/>
              <w:jc w:val="left"/>
              <w:rPr>
                <w:rFonts w:ascii="Arial Narrow" w:hAnsi="Arial Narrow"/>
                <w:b/>
                <w:sz w:val="16"/>
                <w:szCs w:val="16"/>
                <w:lang w:val="fr-FR" w:eastAsia="de-DE"/>
              </w:rPr>
            </w:pPr>
          </w:p>
          <w:p w14:paraId="4C248815" w14:textId="77777777" w:rsidR="002A6FD0" w:rsidRDefault="002A6FD0" w:rsidP="00AC343D">
            <w:pPr>
              <w:spacing w:after="0"/>
              <w:jc w:val="left"/>
              <w:rPr>
                <w:rFonts w:ascii="Arial Narrow" w:hAnsi="Arial Narrow"/>
                <w:b/>
                <w:sz w:val="16"/>
                <w:szCs w:val="16"/>
                <w:lang w:val="fr-FR" w:eastAsia="de-DE"/>
              </w:rPr>
            </w:pPr>
            <w:r w:rsidRPr="00762674">
              <w:rPr>
                <w:rFonts w:ascii="Arial Narrow" w:hAnsi="Arial Narrow"/>
                <w:b/>
                <w:sz w:val="16"/>
                <w:szCs w:val="16"/>
                <w:lang w:val="fr-FR" w:eastAsia="de-DE"/>
              </w:rPr>
              <w:t>Droit d’auteur</w:t>
            </w:r>
          </w:p>
          <w:p w14:paraId="30856063" w14:textId="77777777" w:rsidR="002A6FD0" w:rsidRPr="00762674" w:rsidRDefault="002A6FD0" w:rsidP="00AC343D">
            <w:pPr>
              <w:spacing w:after="0"/>
              <w:jc w:val="left"/>
              <w:rPr>
                <w:rFonts w:ascii="Arial Narrow" w:hAnsi="Arial Narrow"/>
                <w:sz w:val="16"/>
                <w:szCs w:val="16"/>
                <w:lang w:val="fr-FR" w:eastAsia="de-DE"/>
              </w:rPr>
            </w:pPr>
            <w:r w:rsidRPr="00762674">
              <w:rPr>
                <w:rFonts w:ascii="Arial Narrow" w:hAnsi="Arial Narrow"/>
                <w:sz w:val="16"/>
                <w:szCs w:val="16"/>
                <w:lang w:val="fr-FR" w:eastAsia="de-DE"/>
              </w:rPr>
              <w:t>GIZ</w:t>
            </w:r>
          </w:p>
          <w:p w14:paraId="07CF9487" w14:textId="77777777" w:rsidR="002A6FD0" w:rsidRPr="00762674" w:rsidRDefault="002A6FD0" w:rsidP="00AC343D">
            <w:pPr>
              <w:spacing w:after="0"/>
              <w:jc w:val="left"/>
              <w:rPr>
                <w:rFonts w:ascii="Arial Narrow" w:hAnsi="Arial Narrow"/>
                <w:sz w:val="16"/>
                <w:szCs w:val="16"/>
                <w:lang w:val="fr-FR" w:eastAsia="de-DE"/>
              </w:rPr>
            </w:pPr>
          </w:p>
          <w:p w14:paraId="4181BB5C" w14:textId="77777777" w:rsidR="002A6FD0" w:rsidRPr="00762674" w:rsidRDefault="002A6FD0" w:rsidP="00AC343D">
            <w:pPr>
              <w:spacing w:after="0"/>
              <w:jc w:val="left"/>
              <w:rPr>
                <w:rFonts w:ascii="Arial Narrow" w:hAnsi="Arial Narrow"/>
                <w:b/>
                <w:sz w:val="16"/>
                <w:szCs w:val="16"/>
                <w:lang w:val="fr-FR" w:eastAsia="de-DE"/>
              </w:rPr>
            </w:pPr>
            <w:r w:rsidRPr="00762674">
              <w:rPr>
                <w:rFonts w:ascii="Arial Narrow" w:hAnsi="Arial Narrow"/>
                <w:b/>
                <w:sz w:val="16"/>
                <w:szCs w:val="16"/>
                <w:lang w:val="fr-FR" w:eastAsia="de-DE"/>
              </w:rPr>
              <w:t>Liens URL :</w:t>
            </w:r>
          </w:p>
          <w:p w14:paraId="28FD9ABB" w14:textId="77777777" w:rsidR="002A6FD0" w:rsidRPr="00762674" w:rsidRDefault="002A6FD0" w:rsidP="00AC343D">
            <w:pPr>
              <w:spacing w:after="0"/>
              <w:jc w:val="left"/>
              <w:rPr>
                <w:rFonts w:ascii="Arial Narrow" w:hAnsi="Arial Narrow"/>
                <w:sz w:val="16"/>
                <w:szCs w:val="16"/>
                <w:lang w:val="fr-FR" w:eastAsia="de-DE"/>
              </w:rPr>
            </w:pPr>
            <w:r w:rsidRPr="00762674">
              <w:rPr>
                <w:rFonts w:ascii="Arial Narrow" w:hAnsi="Arial Narrow"/>
                <w:sz w:val="16"/>
                <w:szCs w:val="16"/>
                <w:lang w:val="fr-FR" w:eastAsia="de-DE"/>
              </w:rPr>
              <w:t xml:space="preserve">Cette publication contient des liens vers des sites Web externes. La responsabilité du contenu des sites externes répertoriés incombe toujours à leurs éditeurs respectifs. Lors de la première mise en ligne des liens vers ces sites, la GIZ a vérifié le contenu des sites tiers afin de déterminer s’il pouvait engager sa responsabilité civile ou pénale. Cependant, on ne peut raisonnablement s’attendre à ce que les liens vers des sites externes fassent l’objet d’un examen constant </w:t>
            </w:r>
            <w:r>
              <w:rPr>
                <w:rFonts w:ascii="Arial Narrow" w:hAnsi="Arial Narrow"/>
                <w:sz w:val="16"/>
                <w:szCs w:val="16"/>
                <w:lang w:val="fr-FR" w:eastAsia="de-DE"/>
              </w:rPr>
              <w:t>en l’absence</w:t>
            </w:r>
            <w:r w:rsidRPr="00762674">
              <w:rPr>
                <w:rFonts w:ascii="Arial Narrow" w:hAnsi="Arial Narrow"/>
                <w:sz w:val="16"/>
                <w:szCs w:val="16"/>
                <w:lang w:val="fr-FR" w:eastAsia="de-DE"/>
              </w:rPr>
              <w:t xml:space="preserve"> </w:t>
            </w:r>
            <w:r>
              <w:rPr>
                <w:rFonts w:ascii="Arial Narrow" w:hAnsi="Arial Narrow"/>
                <w:sz w:val="16"/>
                <w:szCs w:val="16"/>
                <w:lang w:val="fr-FR" w:eastAsia="de-DE"/>
              </w:rPr>
              <w:t xml:space="preserve">d’une </w:t>
            </w:r>
            <w:r w:rsidRPr="00762674">
              <w:rPr>
                <w:rFonts w:ascii="Arial Narrow" w:hAnsi="Arial Narrow"/>
                <w:sz w:val="16"/>
                <w:szCs w:val="16"/>
                <w:lang w:val="fr-FR" w:eastAsia="de-DE"/>
              </w:rPr>
              <w:t>indication concrète d’une violation des droits. Si la GIZ prend connaissance elle-même ou est avisée par un tiers de ce qu’un site externe vers lequel elle a fourni un lien</w:t>
            </w:r>
            <w:r>
              <w:rPr>
                <w:rFonts w:ascii="Arial Narrow" w:hAnsi="Arial Narrow"/>
                <w:sz w:val="16"/>
                <w:szCs w:val="16"/>
                <w:lang w:val="fr-FR" w:eastAsia="de-DE"/>
              </w:rPr>
              <w:t>,</w:t>
            </w:r>
            <w:r w:rsidRPr="00762674">
              <w:rPr>
                <w:rFonts w:ascii="Arial Narrow" w:hAnsi="Arial Narrow"/>
                <w:sz w:val="16"/>
                <w:szCs w:val="16"/>
                <w:lang w:val="fr-FR" w:eastAsia="de-DE"/>
              </w:rPr>
              <w:t xml:space="preserve"> pourrait donner lieu à des poursuites civiles ou pénales, elle supprimera immédiatement le lien vers ce site. La GIZ se dissocie expressément de ce type de contenus.</w:t>
            </w:r>
          </w:p>
          <w:p w14:paraId="2425B766" w14:textId="77777777" w:rsidR="002A6FD0" w:rsidRPr="00762674" w:rsidRDefault="002A6FD0" w:rsidP="00AC343D">
            <w:pPr>
              <w:spacing w:after="0"/>
              <w:jc w:val="left"/>
              <w:rPr>
                <w:rFonts w:ascii="Arial Narrow" w:hAnsi="Arial Narrow"/>
                <w:sz w:val="16"/>
                <w:szCs w:val="16"/>
                <w:lang w:val="fr-FR" w:eastAsia="de-DE"/>
              </w:rPr>
            </w:pPr>
          </w:p>
          <w:p w14:paraId="55F99820" w14:textId="77777777" w:rsidR="002A6FD0" w:rsidRPr="00762674" w:rsidRDefault="002A6FD0" w:rsidP="00AC343D">
            <w:pPr>
              <w:spacing w:after="0"/>
              <w:jc w:val="left"/>
              <w:rPr>
                <w:rFonts w:ascii="Arial Narrow" w:hAnsi="Arial Narrow"/>
                <w:sz w:val="16"/>
                <w:szCs w:val="16"/>
                <w:lang w:val="fr-FR" w:eastAsia="de-DE"/>
              </w:rPr>
            </w:pPr>
            <w:r w:rsidRPr="00762674">
              <w:rPr>
                <w:rFonts w:ascii="Arial Narrow" w:hAnsi="Arial Narrow"/>
                <w:sz w:val="16"/>
                <w:szCs w:val="16"/>
                <w:lang w:val="fr-FR" w:eastAsia="de-DE"/>
              </w:rPr>
              <w:t>Pour le compte du</w:t>
            </w:r>
          </w:p>
          <w:p w14:paraId="634DD5D2" w14:textId="725DBB19" w:rsidR="002A6FD0" w:rsidRPr="00762674" w:rsidRDefault="002A6FD0" w:rsidP="00AC343D">
            <w:pPr>
              <w:spacing w:after="0"/>
              <w:jc w:val="left"/>
              <w:rPr>
                <w:rFonts w:ascii="Arial Narrow" w:hAnsi="Arial Narrow"/>
                <w:sz w:val="16"/>
                <w:szCs w:val="16"/>
                <w:lang w:val="fr-FR" w:eastAsia="de-DE"/>
              </w:rPr>
            </w:pPr>
            <w:r w:rsidRPr="00762674">
              <w:rPr>
                <w:rFonts w:ascii="Arial Narrow" w:hAnsi="Arial Narrow"/>
                <w:sz w:val="16"/>
                <w:szCs w:val="16"/>
                <w:lang w:val="fr-FR" w:eastAsia="de-DE"/>
              </w:rPr>
              <w:t>Ministère fédéral de l’Environnement, de la Protection de la nature, de la Construction et de la Sûreté nucléaire (</w:t>
            </w:r>
            <w:r w:rsidRPr="00762674">
              <w:rPr>
                <w:rFonts w:ascii="Arial Narrow" w:hAnsi="Arial Narrow"/>
                <w:i/>
                <w:sz w:val="16"/>
                <w:szCs w:val="16"/>
                <w:lang w:val="fr-FR" w:eastAsia="de-DE"/>
              </w:rPr>
              <w:t>Bundesministerium für Um</w:t>
            </w:r>
            <w:r w:rsidR="00422D21">
              <w:rPr>
                <w:rFonts w:ascii="Arial Narrow" w:hAnsi="Arial Narrow"/>
                <w:i/>
                <w:sz w:val="16"/>
                <w:szCs w:val="16"/>
                <w:lang w:val="fr-FR" w:eastAsia="de-DE"/>
              </w:rPr>
              <w:t>welt, Naturschutz</w:t>
            </w:r>
            <w:r w:rsidRPr="00762674">
              <w:rPr>
                <w:rFonts w:ascii="Arial Narrow" w:hAnsi="Arial Narrow"/>
                <w:i/>
                <w:sz w:val="16"/>
                <w:szCs w:val="16"/>
                <w:lang w:val="fr-FR" w:eastAsia="de-DE"/>
              </w:rPr>
              <w:t xml:space="preserve"> und </w:t>
            </w:r>
            <w:r w:rsidR="00422D21">
              <w:rPr>
                <w:rFonts w:ascii="Arial Narrow" w:hAnsi="Arial Narrow"/>
                <w:i/>
                <w:sz w:val="16"/>
                <w:szCs w:val="16"/>
                <w:lang w:val="fr-FR" w:eastAsia="de-DE"/>
              </w:rPr>
              <w:t>nukleare Sicherheit</w:t>
            </w:r>
            <w:r w:rsidRPr="00762674">
              <w:rPr>
                <w:rFonts w:ascii="Arial Narrow" w:hAnsi="Arial Narrow"/>
                <w:sz w:val="16"/>
                <w:szCs w:val="16"/>
                <w:lang w:val="fr-FR" w:eastAsia="de-DE"/>
              </w:rPr>
              <w:t>, BMU), Berlin.</w:t>
            </w:r>
          </w:p>
          <w:p w14:paraId="3C10BD18" w14:textId="77777777" w:rsidR="002A6FD0" w:rsidRPr="00762674" w:rsidRDefault="002A6FD0" w:rsidP="00AC343D">
            <w:pPr>
              <w:spacing w:after="0"/>
              <w:jc w:val="left"/>
              <w:rPr>
                <w:rFonts w:ascii="Arial Narrow" w:hAnsi="Arial Narrow"/>
                <w:sz w:val="16"/>
                <w:szCs w:val="16"/>
                <w:lang w:val="fr-FR" w:eastAsia="de-DE"/>
              </w:rPr>
            </w:pPr>
          </w:p>
          <w:p w14:paraId="69331975" w14:textId="77777777" w:rsidR="002A6FD0" w:rsidRPr="002B468A" w:rsidRDefault="002A6FD0" w:rsidP="00AC343D">
            <w:pPr>
              <w:spacing w:after="0"/>
              <w:jc w:val="left"/>
              <w:rPr>
                <w:rFonts w:ascii="GravurCondensed-Regular" w:hAnsi="GravurCondensed-Regular"/>
                <w:sz w:val="16"/>
                <w:szCs w:val="16"/>
                <w:lang w:val="fr-FR"/>
              </w:rPr>
            </w:pPr>
            <w:r w:rsidRPr="00762674">
              <w:rPr>
                <w:rFonts w:ascii="Arial Narrow" w:hAnsi="Arial Narrow"/>
                <w:sz w:val="16"/>
                <w:szCs w:val="16"/>
                <w:lang w:val="fr-FR" w:eastAsia="de-DE"/>
              </w:rPr>
              <w:t>La GIZ est responsable du contenu de cette publication. Eschborn, avril 2017.</w:t>
            </w:r>
          </w:p>
        </w:tc>
        <w:tc>
          <w:tcPr>
            <w:tcW w:w="198" w:type="pct"/>
            <w:vAlign w:val="bottom"/>
          </w:tcPr>
          <w:p w14:paraId="6864923D" w14:textId="77777777" w:rsidR="002A6FD0" w:rsidRPr="00762674" w:rsidRDefault="002A6FD0" w:rsidP="00AC343D">
            <w:pPr>
              <w:jc w:val="left"/>
              <w:rPr>
                <w:rFonts w:ascii="Arial Narrow" w:hAnsi="Arial Narrow" w:cs="Arial"/>
                <w:b/>
                <w:bCs/>
                <w:sz w:val="16"/>
                <w:szCs w:val="16"/>
                <w:lang w:val="fr-FR" w:eastAsia="de-DE"/>
              </w:rPr>
            </w:pPr>
          </w:p>
        </w:tc>
      </w:tr>
      <w:tr w:rsidR="002A6FD0" w:rsidRPr="002B468A" w14:paraId="68EC2B02" w14:textId="77777777" w:rsidTr="00AC343D">
        <w:trPr>
          <w:trHeight w:val="5515"/>
        </w:trPr>
        <w:tc>
          <w:tcPr>
            <w:tcW w:w="4802" w:type="pct"/>
            <w:vMerge/>
            <w:vAlign w:val="bottom"/>
          </w:tcPr>
          <w:p w14:paraId="6038B7B7" w14:textId="77777777" w:rsidR="002A6FD0" w:rsidRPr="00762674" w:rsidDel="003037A2" w:rsidRDefault="002A6FD0" w:rsidP="00AC343D">
            <w:pPr>
              <w:spacing w:after="0"/>
              <w:jc w:val="left"/>
              <w:rPr>
                <w:rFonts w:ascii="Arial Narrow" w:hAnsi="Arial Narrow" w:cs="Arial"/>
                <w:b/>
                <w:bCs/>
                <w:sz w:val="16"/>
                <w:szCs w:val="16"/>
                <w:lang w:val="fr-FR" w:eastAsia="de-DE"/>
              </w:rPr>
            </w:pPr>
          </w:p>
        </w:tc>
        <w:tc>
          <w:tcPr>
            <w:tcW w:w="198" w:type="pct"/>
            <w:vAlign w:val="bottom"/>
          </w:tcPr>
          <w:p w14:paraId="7AECC91C" w14:textId="77777777" w:rsidR="002A6FD0" w:rsidRPr="00762674" w:rsidRDefault="002A6FD0" w:rsidP="00AC343D">
            <w:pPr>
              <w:jc w:val="left"/>
              <w:rPr>
                <w:rFonts w:ascii="Arial Narrow" w:hAnsi="Arial Narrow" w:cs="Arial"/>
                <w:sz w:val="16"/>
                <w:lang w:val="fr-FR"/>
              </w:rPr>
            </w:pPr>
          </w:p>
        </w:tc>
      </w:tr>
      <w:tr w:rsidR="002A6FD0" w:rsidRPr="002B468A" w14:paraId="4E8A72CD" w14:textId="77777777" w:rsidTr="00AC343D">
        <w:trPr>
          <w:trHeight w:val="3362"/>
        </w:trPr>
        <w:tc>
          <w:tcPr>
            <w:tcW w:w="4802" w:type="pct"/>
            <w:vMerge/>
            <w:vAlign w:val="bottom"/>
          </w:tcPr>
          <w:p w14:paraId="473AE509" w14:textId="77777777" w:rsidR="002A6FD0" w:rsidRPr="00762674" w:rsidDel="003037A2" w:rsidRDefault="002A6FD0" w:rsidP="00AC343D">
            <w:pPr>
              <w:spacing w:after="0"/>
              <w:jc w:val="left"/>
              <w:rPr>
                <w:rFonts w:ascii="Arial Narrow" w:hAnsi="Arial Narrow" w:cs="Arial"/>
                <w:b/>
                <w:bCs/>
                <w:sz w:val="16"/>
                <w:szCs w:val="16"/>
                <w:lang w:val="fr-FR" w:eastAsia="de-DE"/>
              </w:rPr>
            </w:pPr>
          </w:p>
        </w:tc>
        <w:tc>
          <w:tcPr>
            <w:tcW w:w="198" w:type="pct"/>
          </w:tcPr>
          <w:p w14:paraId="39716708" w14:textId="77777777" w:rsidR="002A6FD0" w:rsidRPr="00762674" w:rsidRDefault="002A6FD0" w:rsidP="00AC343D">
            <w:pPr>
              <w:jc w:val="left"/>
              <w:rPr>
                <w:rFonts w:ascii="Arial Narrow" w:hAnsi="Arial Narrow" w:cs="Arial"/>
                <w:sz w:val="16"/>
                <w:lang w:val="fr-FR"/>
              </w:rPr>
            </w:pPr>
          </w:p>
        </w:tc>
      </w:tr>
    </w:tbl>
    <w:p w14:paraId="3062F498" w14:textId="77777777" w:rsidR="002A6FD0" w:rsidRPr="00762674" w:rsidRDefault="002A6FD0" w:rsidP="002A6FD0">
      <w:pPr>
        <w:pStyle w:val="berschrift3"/>
        <w:numPr>
          <w:ilvl w:val="0"/>
          <w:numId w:val="0"/>
        </w:numPr>
        <w:spacing w:line="336" w:lineRule="auto"/>
        <w:ind w:left="720" w:hanging="720"/>
        <w:rPr>
          <w:color w:val="C00000"/>
          <w:sz w:val="26"/>
          <w:lang w:val="fr-FR"/>
        </w:rPr>
      </w:pPr>
      <w:r w:rsidRPr="00762674">
        <w:rPr>
          <w:color w:val="auto"/>
          <w:sz w:val="26"/>
          <w:lang w:val="fr-FR"/>
        </w:rPr>
        <w:lastRenderedPageBreak/>
        <w:t>Avant-propos</w:t>
      </w:r>
    </w:p>
    <w:p w14:paraId="5F4E480E" w14:textId="77777777" w:rsidR="002A6FD0" w:rsidRPr="00762674" w:rsidRDefault="002A6FD0" w:rsidP="002A6FD0">
      <w:pPr>
        <w:spacing w:line="336" w:lineRule="auto"/>
        <w:rPr>
          <w:rFonts w:cs="Arial"/>
          <w:lang w:val="fr-FR"/>
        </w:rPr>
      </w:pPr>
      <w:r w:rsidRPr="00762674">
        <w:rPr>
          <w:b/>
          <w:lang w:val="fr-FR" w:eastAsia="fr-FR"/>
        </w:rPr>
        <w:t xml:space="preserve">Finalité : </w:t>
      </w:r>
      <w:r w:rsidRPr="00762674">
        <w:rPr>
          <w:lang w:val="fr-FR" w:eastAsia="fr-FR"/>
        </w:rPr>
        <w:t xml:space="preserve">ce modèle </w:t>
      </w:r>
      <w:r>
        <w:rPr>
          <w:lang w:val="fr-FR" w:eastAsia="fr-FR"/>
        </w:rPr>
        <w:t xml:space="preserve">vise à </w:t>
      </w:r>
      <w:r w:rsidRPr="00762674">
        <w:rPr>
          <w:lang w:val="fr-FR" w:eastAsia="fr-FR"/>
        </w:rPr>
        <w:t xml:space="preserve">aider les Parties non visées à l’annexe I à préparer </w:t>
      </w:r>
      <w:r>
        <w:rPr>
          <w:lang w:val="fr-FR" w:eastAsia="fr-FR"/>
        </w:rPr>
        <w:t>leurs</w:t>
      </w:r>
      <w:r w:rsidRPr="00762674">
        <w:rPr>
          <w:lang w:val="fr-FR" w:eastAsia="fr-FR"/>
        </w:rPr>
        <w:t xml:space="preserve"> rapports biennaux actualisés (RBA), </w:t>
      </w:r>
      <w:r>
        <w:rPr>
          <w:lang w:val="fr-FR" w:eastAsia="fr-FR"/>
        </w:rPr>
        <w:t>et ainsi</w:t>
      </w:r>
      <w:r w:rsidRPr="00762674">
        <w:rPr>
          <w:lang w:val="fr-FR" w:eastAsia="fr-FR"/>
        </w:rPr>
        <w:t xml:space="preserve"> leur permettre de soumettre des RBA ambitieux</w:t>
      </w:r>
      <w:r w:rsidRPr="00762674">
        <w:rPr>
          <w:lang w:val="fr-FR"/>
        </w:rPr>
        <w:t xml:space="preserve"> </w:t>
      </w:r>
      <w:r w:rsidRPr="00762674">
        <w:rPr>
          <w:lang w:val="fr-FR" w:eastAsia="fr-FR"/>
        </w:rPr>
        <w:t xml:space="preserve">présentant autant que faire se peut les informations de manière cohérente, transparente, complète et exacte. </w:t>
      </w:r>
      <w:r w:rsidRPr="00762674">
        <w:rPr>
          <w:u w:val="single"/>
          <w:lang w:val="fr-FR" w:eastAsia="fr-FR"/>
        </w:rPr>
        <w:t>Ce document n’est pas une publication officielle de la CCNUCC et n’a pas été validé par cette dernière. Les recommandations qu’il contient ne sont donc pas obligatoires, mais visent à seconder les efforts déployés par les pays pour élaborer des RBA exhaustifs.</w:t>
      </w:r>
      <w:r w:rsidRPr="00762674">
        <w:rPr>
          <w:lang w:val="fr-FR" w:eastAsia="fr-FR"/>
        </w:rPr>
        <w:t xml:space="preserve"> En particulier, les questions </w:t>
      </w:r>
      <w:r>
        <w:rPr>
          <w:lang w:val="fr-FR" w:eastAsia="fr-FR"/>
        </w:rPr>
        <w:t>guides</w:t>
      </w:r>
      <w:r w:rsidRPr="00762674">
        <w:rPr>
          <w:lang w:val="fr-FR" w:eastAsia="fr-FR"/>
        </w:rPr>
        <w:t xml:space="preserve"> </w:t>
      </w:r>
      <w:r>
        <w:rPr>
          <w:lang w:val="fr-FR" w:eastAsia="fr-FR"/>
        </w:rPr>
        <w:t xml:space="preserve">proposées </w:t>
      </w:r>
      <w:r w:rsidRPr="00762674">
        <w:rPr>
          <w:lang w:val="fr-FR" w:eastAsia="fr-FR"/>
        </w:rPr>
        <w:t xml:space="preserve">reflètent les meilleures pratiques </w:t>
      </w:r>
      <w:r>
        <w:rPr>
          <w:lang w:val="fr-FR" w:eastAsia="fr-FR"/>
        </w:rPr>
        <w:t>pour l</w:t>
      </w:r>
      <w:r w:rsidRPr="00762674">
        <w:rPr>
          <w:lang w:val="fr-FR" w:eastAsia="fr-FR"/>
        </w:rPr>
        <w:t>’établissement de rapports ambitieux</w:t>
      </w:r>
      <w:r w:rsidRPr="00762674">
        <w:rPr>
          <w:rFonts w:cs="Arial"/>
          <w:lang w:val="fr-FR"/>
        </w:rPr>
        <w:t>. Les Parties peuvent adapter ce modèle pour leur propre usage en fonction de</w:t>
      </w:r>
      <w:r>
        <w:rPr>
          <w:rFonts w:cs="Arial"/>
          <w:lang w:val="fr-FR"/>
        </w:rPr>
        <w:t xml:space="preserve"> leur</w:t>
      </w:r>
      <w:r w:rsidRPr="00762674">
        <w:rPr>
          <w:rFonts w:cs="Arial"/>
          <w:lang w:val="fr-FR"/>
        </w:rPr>
        <w:t>s situations nationales</w:t>
      </w:r>
      <w:r>
        <w:rPr>
          <w:rFonts w:cs="Arial"/>
          <w:lang w:val="fr-FR"/>
        </w:rPr>
        <w:t xml:space="preserve"> propres</w:t>
      </w:r>
      <w:r w:rsidRPr="00762674">
        <w:rPr>
          <w:rFonts w:cs="Arial"/>
          <w:lang w:val="fr-FR"/>
        </w:rPr>
        <w:t>.</w:t>
      </w:r>
    </w:p>
    <w:p w14:paraId="592F1CF2" w14:textId="77777777" w:rsidR="002A6FD0" w:rsidRPr="00762674" w:rsidRDefault="002A6FD0" w:rsidP="002A6FD0">
      <w:pPr>
        <w:spacing w:line="336" w:lineRule="auto"/>
        <w:rPr>
          <w:rFonts w:cs="Arial"/>
          <w:lang w:val="fr-FR"/>
        </w:rPr>
      </w:pPr>
      <w:r w:rsidRPr="00762674">
        <w:rPr>
          <w:rFonts w:cs="Arial"/>
          <w:lang w:val="fr-FR"/>
        </w:rPr>
        <w:t xml:space="preserve">Cette version du modèle de RBA constitue une mise à jour de celui publié en 2014, en prenant en compte l’expérience acquise lors de son utilisation par les Parties non visées à l’annexe I et au cours de la mise en œuvre du </w:t>
      </w:r>
      <w:r>
        <w:rPr>
          <w:rFonts w:cs="Arial"/>
          <w:lang w:val="fr-FR"/>
        </w:rPr>
        <w:t>Projet « </w:t>
      </w:r>
      <w:hyperlink r:id="rId16" w:history="1">
        <w:r w:rsidRPr="00D84230">
          <w:rPr>
            <w:rStyle w:val="Hyperlink"/>
            <w:rFonts w:eastAsia="Calibri" w:cs="Arial"/>
            <w:bCs/>
            <w:szCs w:val="16"/>
            <w:lang w:val="fr-FR"/>
          </w:rPr>
          <w:t>l’Information compte</w:t>
        </w:r>
      </w:hyperlink>
      <w:r>
        <w:rPr>
          <w:rFonts w:eastAsia="Calibri" w:cs="Arial"/>
          <w:bCs/>
          <w:szCs w:val="16"/>
          <w:lang w:val="fr-FR"/>
        </w:rPr>
        <w:t> »</w:t>
      </w:r>
      <w:r w:rsidRPr="00B06E1C">
        <w:rPr>
          <w:rFonts w:ascii="Calibri" w:eastAsia="Calibri" w:hAnsi="Calibri" w:cs="Calibri"/>
          <w:bCs/>
          <w:szCs w:val="16"/>
          <w:lang w:val="fr-FR"/>
        </w:rPr>
        <w:t> </w:t>
      </w:r>
      <w:r w:rsidRPr="00762674">
        <w:rPr>
          <w:rFonts w:cs="Arial"/>
          <w:lang w:val="fr-FR"/>
        </w:rPr>
        <w:t>dans les pays partenaires respectifs. Elle prend également en compte le fait que de nombreuses parties non visées à l’annexe I sont de plus en plus intéressées par l’utilisation des Directives 2006 du GIEC pour les inventaires nationaux de gaz à effet de serre (ci-après les Directives 2006 du GIEC).</w:t>
      </w:r>
    </w:p>
    <w:p w14:paraId="7F766446" w14:textId="77777777" w:rsidR="002A6FD0" w:rsidRPr="00606F63" w:rsidRDefault="002A6FD0" w:rsidP="002A6FD0">
      <w:pPr>
        <w:autoSpaceDE w:val="0"/>
        <w:autoSpaceDN w:val="0"/>
        <w:adjustRightInd w:val="0"/>
        <w:spacing w:line="336" w:lineRule="auto"/>
        <w:rPr>
          <w:rFonts w:cs="Arial"/>
          <w:color w:val="0432FF"/>
          <w:szCs w:val="20"/>
          <w:lang w:val="fr-FR"/>
        </w:rPr>
      </w:pPr>
      <w:r w:rsidRPr="00762674">
        <w:rPr>
          <w:b/>
          <w:lang w:val="fr-FR" w:eastAsia="fr-FR"/>
        </w:rPr>
        <w:t xml:space="preserve">Champ d’application : </w:t>
      </w:r>
      <w:r w:rsidRPr="00762674">
        <w:rPr>
          <w:lang w:val="fr-FR" w:eastAsia="fr-FR"/>
        </w:rPr>
        <w:t xml:space="preserve">le modèle propose une structure pour le rapport et fournit des recommandations sur la présentation des informations, notamment sur l’utilisation de tableaux. Il contient des questions </w:t>
      </w:r>
      <w:r>
        <w:rPr>
          <w:lang w:val="fr-FR" w:eastAsia="fr-FR"/>
        </w:rPr>
        <w:t>guides</w:t>
      </w:r>
      <w:r w:rsidRPr="00762674">
        <w:rPr>
          <w:lang w:val="fr-FR" w:eastAsia="fr-FR"/>
        </w:rPr>
        <w:t xml:space="preserve"> différenciées </w:t>
      </w:r>
      <w:r>
        <w:rPr>
          <w:lang w:val="fr-FR" w:eastAsia="fr-FR"/>
        </w:rPr>
        <w:t>en</w:t>
      </w:r>
      <w:r w:rsidRPr="00762674">
        <w:rPr>
          <w:lang w:val="fr-FR" w:eastAsia="fr-FR"/>
        </w:rPr>
        <w:t xml:space="preserve"> exigences minimales </w:t>
      </w:r>
      <w:r>
        <w:rPr>
          <w:lang w:val="fr-FR" w:eastAsia="fr-FR"/>
        </w:rPr>
        <w:t xml:space="preserve">d’une part </w:t>
      </w:r>
      <w:r w:rsidRPr="00762674">
        <w:rPr>
          <w:lang w:val="fr-FR" w:eastAsia="fr-FR"/>
        </w:rPr>
        <w:t xml:space="preserve">et </w:t>
      </w:r>
      <w:r>
        <w:rPr>
          <w:lang w:val="fr-FR" w:eastAsia="fr-FR"/>
        </w:rPr>
        <w:t xml:space="preserve">en </w:t>
      </w:r>
      <w:r w:rsidRPr="00762674">
        <w:rPr>
          <w:lang w:val="fr-FR" w:eastAsia="fr-FR"/>
        </w:rPr>
        <w:t>meilleures pratiques</w:t>
      </w:r>
      <w:r>
        <w:rPr>
          <w:lang w:val="fr-FR" w:eastAsia="fr-FR"/>
        </w:rPr>
        <w:t xml:space="preserve"> d’autre part,</w:t>
      </w:r>
      <w:r w:rsidRPr="00762674">
        <w:rPr>
          <w:lang w:val="fr-FR" w:eastAsia="fr-FR"/>
        </w:rPr>
        <w:t xml:space="preserve"> destinées à orienter la rédaction et la structuration de chacun des chapitres. Certaines recommandations sont répétées au début de chaque chapitre ou dans chaque sous-chapitre au cas où les différentes parties </w:t>
      </w:r>
      <w:r>
        <w:rPr>
          <w:lang w:val="fr-FR" w:eastAsia="fr-FR"/>
        </w:rPr>
        <w:t xml:space="preserve">du texte </w:t>
      </w:r>
      <w:r w:rsidRPr="00762674">
        <w:rPr>
          <w:lang w:val="fr-FR" w:eastAsia="fr-FR"/>
        </w:rPr>
        <w:t>seraient rédigées par des équipes différentes. Chaque chapitre contient des références croisées vers les dispositions pertinentes relatives aux RBA conformément à la décision correspondante de la CdP (2/CP.17) et les sections correspondantes des « </w:t>
      </w:r>
      <w:r w:rsidRPr="00762674">
        <w:rPr>
          <w:i/>
          <w:lang w:val="fr-FR" w:eastAsia="fr-FR"/>
        </w:rPr>
        <w:t>Directives de la CCNUCC pour l’établissement des rapports biennaux actualisés des Parties non visées à l’annexe I de la Convention</w:t>
      </w:r>
      <w:r w:rsidRPr="00762674">
        <w:rPr>
          <w:lang w:val="fr-FR" w:eastAsia="fr-FR"/>
        </w:rPr>
        <w:t> » (Annexe III de la décision 2/CP.17</w:t>
      </w:r>
      <w:r w:rsidRPr="00762674">
        <w:rPr>
          <w:lang w:val="fr-FR"/>
        </w:rPr>
        <w:t xml:space="preserve"> </w:t>
      </w:r>
      <w:r w:rsidRPr="00762674">
        <w:rPr>
          <w:lang w:val="fr-FR" w:eastAsia="fr-FR"/>
        </w:rPr>
        <w:t>de la CCNUCC,</w:t>
      </w:r>
      <w:r w:rsidRPr="00762674">
        <w:rPr>
          <w:lang w:val="fr-FR"/>
        </w:rPr>
        <w:t xml:space="preserve"> </w:t>
      </w:r>
      <w:r w:rsidRPr="00762674">
        <w:rPr>
          <w:lang w:val="fr-FR" w:eastAsia="fr-FR"/>
        </w:rPr>
        <w:t>ci-après dénommées</w:t>
      </w:r>
      <w:r w:rsidRPr="00762674">
        <w:rPr>
          <w:lang w:val="fr-FR"/>
        </w:rPr>
        <w:t xml:space="preserve"> </w:t>
      </w:r>
      <w:r w:rsidRPr="00762674">
        <w:rPr>
          <w:lang w:val="fr-FR" w:eastAsia="fr-FR"/>
        </w:rPr>
        <w:t>Directives</w:t>
      </w:r>
      <w:r w:rsidRPr="00762674">
        <w:rPr>
          <w:lang w:val="fr-FR"/>
        </w:rPr>
        <w:t xml:space="preserve"> </w:t>
      </w:r>
      <w:r w:rsidRPr="00762674">
        <w:rPr>
          <w:lang w:val="fr-FR" w:eastAsia="fr-FR"/>
        </w:rPr>
        <w:t>pour l’établissement de RBA)</w:t>
      </w:r>
      <w:r w:rsidRPr="00762674">
        <w:rPr>
          <w:rStyle w:val="Funotenzeichen"/>
          <w:rFonts w:cs="Arial"/>
          <w:szCs w:val="20"/>
          <w:lang w:val="fr-FR"/>
        </w:rPr>
        <w:footnoteReference w:id="2"/>
      </w:r>
      <w:r w:rsidRPr="00762674">
        <w:rPr>
          <w:lang w:val="fr-FR" w:eastAsia="fr-FR"/>
        </w:rPr>
        <w:t xml:space="preserve">. Les recommandations qui figurent dans ces directives sont présentées dans l’une des annexes de ce document </w:t>
      </w:r>
      <w:r w:rsidRPr="00525C8B">
        <w:rPr>
          <w:rFonts w:cs="Arial"/>
          <w:szCs w:val="20"/>
          <w:lang w:val="fr-FR"/>
        </w:rPr>
        <w:t>(</w:t>
      </w:r>
      <w:hyperlink w:anchor="UNFCCCRE" w:history="1">
        <w:r w:rsidRPr="00606F63">
          <w:rPr>
            <w:rStyle w:val="Hyperlink"/>
            <w:rFonts w:cs="Arial"/>
            <w:szCs w:val="20"/>
            <w:lang w:val="fr-FR"/>
          </w:rPr>
          <w:t>Informations explicatives supplémentaires pour les utilisateurs – Prescriptions de la CCNUCC</w:t>
        </w:r>
      </w:hyperlink>
      <w:r>
        <w:rPr>
          <w:rFonts w:cs="Arial"/>
          <w:szCs w:val="20"/>
          <w:lang w:val="fr-FR"/>
        </w:rPr>
        <w:t>)</w:t>
      </w:r>
      <w:r w:rsidRPr="00762674">
        <w:rPr>
          <w:lang w:val="fr-FR" w:eastAsia="fr-FR"/>
        </w:rPr>
        <w:t xml:space="preserve">, avec, pour chacune, une indication de la partie du modèle </w:t>
      </w:r>
      <w:r>
        <w:rPr>
          <w:lang w:val="fr-FR" w:eastAsia="fr-FR"/>
        </w:rPr>
        <w:t>qui lui correspond, par exemple</w:t>
      </w:r>
      <w:r w:rsidRPr="00762674">
        <w:rPr>
          <w:lang w:val="fr-FR" w:eastAsia="fr-FR"/>
        </w:rPr>
        <w:t>:</w:t>
      </w:r>
    </w:p>
    <w:p w14:paraId="7BF1D500" w14:textId="77777777" w:rsidR="002A6FD0" w:rsidRPr="00762674" w:rsidRDefault="002A6FD0" w:rsidP="002A6FD0">
      <w:pPr>
        <w:pStyle w:val="Listenabsatz1"/>
        <w:numPr>
          <w:ilvl w:val="0"/>
          <w:numId w:val="48"/>
        </w:numPr>
        <w:autoSpaceDE w:val="0"/>
        <w:autoSpaceDN w:val="0"/>
        <w:adjustRightInd w:val="0"/>
        <w:spacing w:line="336" w:lineRule="auto"/>
        <w:rPr>
          <w:rFonts w:cs="Arial"/>
          <w:szCs w:val="20"/>
          <w:lang w:val="fr-FR"/>
        </w:rPr>
      </w:pPr>
      <w:r w:rsidRPr="00762674">
        <w:rPr>
          <w:rFonts w:cs="Arial"/>
          <w:szCs w:val="20"/>
          <w:lang w:val="fr-FR"/>
        </w:rPr>
        <w:t xml:space="preserve"> </w:t>
      </w:r>
      <w:r w:rsidRPr="00762674">
        <w:rPr>
          <w:lang w:val="fr-FR"/>
        </w:rPr>
        <w:t>« </w:t>
      </w:r>
      <w:r w:rsidRPr="00FF1482">
        <w:rPr>
          <w:i/>
          <w:lang w:val="fr-FR"/>
        </w:rPr>
        <w:t>Les Parties non visées à l’annexe I présenteront un rapport biennal actualisé tous les deux ans, soit sous la forme d’un résumé de certaines parties de leurs communications nationales pendant l’année où la communication nationale est présentée, soit sous la forme de rapports actualisés distincts</w:t>
      </w:r>
      <w:r w:rsidRPr="00762674">
        <w:rPr>
          <w:rFonts w:cs="Arial"/>
          <w:i/>
          <w:szCs w:val="20"/>
          <w:lang w:val="fr-FR"/>
        </w:rPr>
        <w:t xml:space="preserve"> [:::]</w:t>
      </w:r>
      <w:r w:rsidRPr="00762674">
        <w:rPr>
          <w:lang w:val="fr-FR"/>
        </w:rPr>
        <w:t> »</w:t>
      </w:r>
      <w:r>
        <w:rPr>
          <w:vertAlign w:val="superscript"/>
          <w:lang w:val="fr-FR"/>
        </w:rPr>
        <w:t>2</w:t>
      </w:r>
      <w:r w:rsidRPr="00762674">
        <w:rPr>
          <w:lang w:val="fr-FR"/>
        </w:rPr>
        <w:t xml:space="preserve"> et</w:t>
      </w:r>
    </w:p>
    <w:p w14:paraId="07855FB5" w14:textId="77777777" w:rsidR="002A6FD0" w:rsidRPr="00762674" w:rsidRDefault="002A6FD0" w:rsidP="002A6FD0">
      <w:pPr>
        <w:pStyle w:val="Listenabsatz1"/>
        <w:numPr>
          <w:ilvl w:val="0"/>
          <w:numId w:val="48"/>
        </w:numPr>
        <w:autoSpaceDE w:val="0"/>
        <w:autoSpaceDN w:val="0"/>
        <w:adjustRightInd w:val="0"/>
        <w:spacing w:line="336" w:lineRule="auto"/>
        <w:rPr>
          <w:rFonts w:cs="Arial"/>
          <w:szCs w:val="20"/>
          <w:lang w:val="fr-FR"/>
        </w:rPr>
      </w:pPr>
      <w:r w:rsidRPr="00762674">
        <w:rPr>
          <w:lang w:val="fr-FR"/>
        </w:rPr>
        <w:t xml:space="preserve"> « </w:t>
      </w:r>
      <w:r w:rsidRPr="00762674">
        <w:rPr>
          <w:i/>
          <w:lang w:val="fr-FR"/>
        </w:rPr>
        <w:t xml:space="preserve">Le premier rapport biennal actualisé présenté par les Parties non visées à l’annexe I portera au minimum sur l’inventaire d’une année civile ne précédant pas de plus de quatre ans la date de présentation, ou d’années plus récentes si des informations sont disponibles </w:t>
      </w:r>
      <w:r w:rsidRPr="00762674">
        <w:rPr>
          <w:rFonts w:cs="Arial"/>
          <w:i/>
          <w:szCs w:val="20"/>
          <w:lang w:val="fr-FR"/>
        </w:rPr>
        <w:t>[:::]”</w:t>
      </w:r>
      <w:r w:rsidRPr="00762674">
        <w:rPr>
          <w:rStyle w:val="Funotenzeichen"/>
          <w:rFonts w:cs="Arial"/>
          <w:i/>
          <w:szCs w:val="20"/>
          <w:lang w:val="fr-FR"/>
        </w:rPr>
        <w:footnoteReference w:id="3"/>
      </w:r>
      <w:r w:rsidRPr="00762674">
        <w:rPr>
          <w:rFonts w:cs="Arial"/>
          <w:szCs w:val="20"/>
          <w:lang w:val="fr-FR"/>
        </w:rPr>
        <w:t xml:space="preserve">. </w:t>
      </w:r>
    </w:p>
    <w:p w14:paraId="22B55C3A" w14:textId="77777777" w:rsidR="002A6FD0" w:rsidRPr="00762674" w:rsidRDefault="002A6FD0" w:rsidP="002A6FD0">
      <w:pPr>
        <w:autoSpaceDE w:val="0"/>
        <w:autoSpaceDN w:val="0"/>
        <w:adjustRightInd w:val="0"/>
        <w:spacing w:line="336" w:lineRule="auto"/>
        <w:rPr>
          <w:rFonts w:cs="Arial"/>
          <w:szCs w:val="20"/>
          <w:lang w:val="fr-FR"/>
        </w:rPr>
      </w:pPr>
      <w:r w:rsidRPr="00762674">
        <w:rPr>
          <w:szCs w:val="20"/>
          <w:lang w:val="fr-FR"/>
        </w:rPr>
        <w:t>En ce qui concerne les tableaux</w:t>
      </w:r>
      <w:r w:rsidRPr="00762674">
        <w:rPr>
          <w:lang w:val="fr-FR"/>
        </w:rPr>
        <w:t xml:space="preserve"> </w:t>
      </w:r>
      <w:r>
        <w:rPr>
          <w:lang w:val="fr-FR"/>
        </w:rPr>
        <w:t>relatifs à</w:t>
      </w:r>
      <w:r w:rsidRPr="00762674">
        <w:rPr>
          <w:lang w:val="fr-FR"/>
        </w:rPr>
        <w:t xml:space="preserve"> de l’inventaire national des GES, ce modèle </w:t>
      </w:r>
      <w:r>
        <w:rPr>
          <w:lang w:val="fr-FR"/>
        </w:rPr>
        <w:t>se fonde</w:t>
      </w:r>
      <w:r w:rsidRPr="00762674">
        <w:rPr>
          <w:lang w:val="fr-FR"/>
        </w:rPr>
        <w:t xml:space="preserve"> sur les lignes directrices 2006 du GIEC et comprend l’Agriculture, la foresterie et autres affectations des terres (AFAT)</w:t>
      </w:r>
      <w:r w:rsidRPr="00762674">
        <w:rPr>
          <w:rStyle w:val="Funotenzeichen"/>
          <w:rFonts w:cs="Arial"/>
          <w:szCs w:val="20"/>
          <w:lang w:val="fr-FR"/>
        </w:rPr>
        <w:footnoteReference w:id="4"/>
      </w:r>
      <w:r w:rsidRPr="00762674">
        <w:rPr>
          <w:lang w:val="fr-FR"/>
        </w:rPr>
        <w:t xml:space="preserve">, prenant ainsi en compte le fait que nombre de Parties non visées à l’Annexe I s’emploient à </w:t>
      </w:r>
      <w:r w:rsidRPr="00762674">
        <w:rPr>
          <w:lang w:val="fr-FR"/>
        </w:rPr>
        <w:lastRenderedPageBreak/>
        <w:t>utiliser ces Directives. Toutefois, conformément aux dispositions actuelles des directives pour l’établissement de RBA concernant l’inventaire des GES et compte tenu des exigences de mise à disposition de tableaux qui s’y trouvent, les Parties qui utilisent ce modèle</w:t>
      </w:r>
      <w:r>
        <w:rPr>
          <w:lang w:val="fr-FR"/>
        </w:rPr>
        <w:t>,</w:t>
      </w:r>
      <w:r w:rsidRPr="00762674">
        <w:rPr>
          <w:lang w:val="fr-FR"/>
        </w:rPr>
        <w:t xml:space="preserve"> peuvent</w:t>
      </w:r>
      <w:r>
        <w:rPr>
          <w:lang w:val="fr-FR"/>
        </w:rPr>
        <w:t>,</w:t>
      </w:r>
      <w:r w:rsidRPr="00762674">
        <w:rPr>
          <w:lang w:val="fr-FR"/>
        </w:rPr>
        <w:t xml:space="preserve"> le cas échéant</w:t>
      </w:r>
      <w:r>
        <w:rPr>
          <w:lang w:val="fr-FR"/>
        </w:rPr>
        <w:t>,</w:t>
      </w:r>
      <w:r w:rsidRPr="00762674">
        <w:rPr>
          <w:lang w:val="fr-FR"/>
        </w:rPr>
        <w:t xml:space="preserve"> adapter les tableaux pour notifier l’inventaire conformément à la version des directives du GIEC qui a été utilisée et en fonction de</w:t>
      </w:r>
      <w:r>
        <w:rPr>
          <w:lang w:val="fr-FR"/>
        </w:rPr>
        <w:t xml:space="preserve"> leur</w:t>
      </w:r>
      <w:r w:rsidRPr="00762674">
        <w:rPr>
          <w:lang w:val="fr-FR"/>
        </w:rPr>
        <w:t>s conditions propres à chaque pays le cas échéant.</w:t>
      </w:r>
    </w:p>
    <w:p w14:paraId="229FDCC3" w14:textId="77777777" w:rsidR="002A6FD0" w:rsidRPr="00762674" w:rsidRDefault="002A6FD0" w:rsidP="002A6FD0">
      <w:pPr>
        <w:autoSpaceDE w:val="0"/>
        <w:autoSpaceDN w:val="0"/>
        <w:adjustRightInd w:val="0"/>
        <w:spacing w:line="336" w:lineRule="auto"/>
        <w:rPr>
          <w:rFonts w:cs="Arial"/>
          <w:szCs w:val="20"/>
          <w:lang w:val="fr-FR"/>
        </w:rPr>
      </w:pPr>
      <w:r w:rsidRPr="00762674">
        <w:rPr>
          <w:lang w:val="fr-FR"/>
        </w:rPr>
        <w:t>Ce modèle encourage l’établissement de rapports ambitieux, compte tenu d</w:t>
      </w:r>
      <w:r>
        <w:rPr>
          <w:lang w:val="fr-FR"/>
        </w:rPr>
        <w:t>e leur importance</w:t>
      </w:r>
      <w:r w:rsidRPr="00762674">
        <w:rPr>
          <w:lang w:val="fr-FR"/>
        </w:rPr>
        <w:t xml:space="preserve"> pour montrer de manière claire et transparente à la communauté internationale les efforts déployés et les mesures prises pour lutter contre le changement climatique, et pour comprendre les niveaux actuels des émissions de gaz à effet de serre (GES). Par ailleurs, l’établissement de rapports de qualité contribuera à la réalisation des objectifs du processus de consultation et d’analyse internationales (CAI), comme celui d’a</w:t>
      </w:r>
      <w:r>
        <w:rPr>
          <w:lang w:val="fr-FR"/>
        </w:rPr>
        <w:t>méliorer</w:t>
      </w:r>
      <w:r w:rsidRPr="00762674">
        <w:rPr>
          <w:lang w:val="fr-FR"/>
        </w:rPr>
        <w:t xml:space="preserve"> la transparence des mesures d’atténuation et de leurs effets</w:t>
      </w:r>
      <w:r w:rsidRPr="00762674">
        <w:rPr>
          <w:rFonts w:cs="Arial"/>
          <w:szCs w:val="20"/>
          <w:lang w:val="fr-FR"/>
        </w:rPr>
        <w:t xml:space="preserve">. </w:t>
      </w:r>
      <w:r w:rsidRPr="00762674">
        <w:rPr>
          <w:lang w:val="fr-FR" w:eastAsia="fr-FR"/>
        </w:rPr>
        <w:t xml:space="preserve">Pour encourager l’élaboration de rapports ambitieux, les </w:t>
      </w:r>
      <w:r>
        <w:rPr>
          <w:lang w:val="fr-FR" w:eastAsia="fr-FR"/>
        </w:rPr>
        <w:t>questions guides</w:t>
      </w:r>
      <w:r w:rsidRPr="00762674">
        <w:rPr>
          <w:lang w:val="fr-FR" w:eastAsia="fr-FR"/>
        </w:rPr>
        <w:t xml:space="preserve"> de ce modèle vont parfois au-delà des exigences minimales des directives de la CCNUCC concernant l’établissement de</w:t>
      </w:r>
      <w:r>
        <w:rPr>
          <w:lang w:val="fr-FR" w:eastAsia="fr-FR"/>
        </w:rPr>
        <w:t>s</w:t>
      </w:r>
      <w:r w:rsidRPr="00762674">
        <w:rPr>
          <w:lang w:val="fr-FR" w:eastAsia="fr-FR"/>
        </w:rPr>
        <w:t xml:space="preserve"> RBA </w:t>
      </w:r>
      <w:r w:rsidRPr="00762674">
        <w:rPr>
          <w:rFonts w:cs="Arial"/>
          <w:szCs w:val="20"/>
          <w:lang w:val="fr-FR" w:eastAsia="fr-FR"/>
        </w:rPr>
        <w:t>(ici : bonnes pratiques)</w:t>
      </w:r>
      <w:r w:rsidRPr="00762674">
        <w:rPr>
          <w:szCs w:val="20"/>
          <w:lang w:val="fr-FR" w:eastAsia="fr-FR"/>
        </w:rPr>
        <w:t>.</w:t>
      </w:r>
      <w:r w:rsidRPr="00762674">
        <w:rPr>
          <w:lang w:val="fr-FR" w:eastAsia="fr-FR"/>
        </w:rPr>
        <w:t xml:space="preserve"> En pareil cas, la transmission de ces informations supplémentaires est bien entendu facultative, mais elles </w:t>
      </w:r>
      <w:r>
        <w:rPr>
          <w:lang w:val="fr-FR" w:eastAsia="fr-FR"/>
        </w:rPr>
        <w:t>ser</w:t>
      </w:r>
      <w:r w:rsidRPr="00762674">
        <w:rPr>
          <w:lang w:val="fr-FR" w:eastAsia="fr-FR"/>
        </w:rPr>
        <w:t xml:space="preserve">ont </w:t>
      </w:r>
      <w:r>
        <w:rPr>
          <w:lang w:val="fr-FR" w:eastAsia="fr-FR"/>
        </w:rPr>
        <w:t>probablement</w:t>
      </w:r>
      <w:r w:rsidRPr="00762674">
        <w:rPr>
          <w:lang w:val="fr-FR" w:eastAsia="fr-FR"/>
        </w:rPr>
        <w:t xml:space="preserve"> utiles non seulement pour les lecteurs des RBA, y compris l’équipe d’experts qui effectuent l’analyse technique dans le cadre du processus de CAI, mais également pour ceux qui les établissent. </w:t>
      </w:r>
      <w:r>
        <w:rPr>
          <w:lang w:val="fr-FR" w:eastAsia="fr-FR"/>
        </w:rPr>
        <w:t>P</w:t>
      </w:r>
      <w:r w:rsidRPr="00762674">
        <w:rPr>
          <w:lang w:val="fr-FR" w:eastAsia="fr-FR"/>
        </w:rPr>
        <w:t>ar exemple</w:t>
      </w:r>
      <w:r>
        <w:rPr>
          <w:lang w:val="fr-FR" w:eastAsia="fr-FR"/>
        </w:rPr>
        <w:t>,</w:t>
      </w:r>
      <w:r w:rsidRPr="00762674">
        <w:rPr>
          <w:lang w:val="fr-FR" w:eastAsia="fr-FR"/>
        </w:rPr>
        <w:t xml:space="preserve"> </w:t>
      </w:r>
      <w:r>
        <w:rPr>
          <w:lang w:val="fr-FR" w:eastAsia="fr-FR"/>
        </w:rPr>
        <w:t>u</w:t>
      </w:r>
      <w:r w:rsidRPr="00762674">
        <w:rPr>
          <w:lang w:val="fr-FR" w:eastAsia="fr-FR"/>
        </w:rPr>
        <w:t>n résumé fait partie de ces informations facultatives non exigées par les directives, mais suggérées dans le cadre de ce modèle car utiles aux lecteurs du RBA pour en identifier les principaux contenus</w:t>
      </w:r>
      <w:r w:rsidRPr="00762674">
        <w:rPr>
          <w:rFonts w:cs="Arial"/>
          <w:szCs w:val="20"/>
          <w:lang w:val="fr-FR"/>
        </w:rPr>
        <w:t>. Afin d’aider les Parties présentant des rapports à se concentrer sur les informations essentielles, chaque chapitre identifie les informations minimales requises ainsi que des informations complémentaires qui seraient utiles pour améliorer les rapports. De plus, des recommandations sont données sur les meilleures pratiques à adopter en vue de produire des rapports exhaustifs. Les Parties non visées à l’annexe I sont également encouragées à recenser les lacunes en matière de données ou d’autres informations et à suggérer des améliorations à apporter aux rapports pour remédier à ces problèmes, notamment en précisant l’aide qui serait nécessaire à cette fin en termes de renforcement des capacités.</w:t>
      </w:r>
    </w:p>
    <w:p w14:paraId="69E4E773" w14:textId="77777777" w:rsidR="002A6FD0" w:rsidRPr="00762674" w:rsidRDefault="002A6FD0" w:rsidP="002A6FD0">
      <w:pPr>
        <w:autoSpaceDE w:val="0"/>
        <w:autoSpaceDN w:val="0"/>
        <w:adjustRightInd w:val="0"/>
        <w:spacing w:line="336" w:lineRule="auto"/>
        <w:rPr>
          <w:rFonts w:cs="Arial"/>
          <w:i/>
          <w:color w:val="4D4D4D"/>
          <w:szCs w:val="20"/>
          <w:lang w:val="fr-FR"/>
        </w:rPr>
      </w:pPr>
      <w:r w:rsidRPr="00762674">
        <w:rPr>
          <w:b/>
          <w:lang w:val="fr-FR" w:eastAsia="fr-FR"/>
        </w:rPr>
        <w:t>Comment utiliser ce modèle :</w:t>
      </w:r>
      <w:r w:rsidRPr="00762674">
        <w:rPr>
          <w:lang w:val="fr-FR" w:eastAsia="fr-FR"/>
        </w:rPr>
        <w:t xml:space="preserve"> nous suggérons aux personnes qui utilisent ce modèle pour la rédaction de leur RBA de fournir un texte autoexplicatif en se </w:t>
      </w:r>
      <w:r>
        <w:rPr>
          <w:lang w:val="fr-FR" w:eastAsia="fr-FR"/>
        </w:rPr>
        <w:t xml:space="preserve">fondant </w:t>
      </w:r>
      <w:r w:rsidRPr="00762674">
        <w:rPr>
          <w:lang w:val="fr-FR" w:eastAsia="fr-FR"/>
        </w:rPr>
        <w:t xml:space="preserve">sur les </w:t>
      </w:r>
      <w:r>
        <w:rPr>
          <w:lang w:val="fr-FR" w:eastAsia="fr-FR"/>
        </w:rPr>
        <w:t>questions guides</w:t>
      </w:r>
      <w:r w:rsidRPr="00762674">
        <w:rPr>
          <w:lang w:val="fr-FR" w:eastAsia="fr-FR"/>
        </w:rPr>
        <w:t xml:space="preserve"> </w:t>
      </w:r>
      <w:r>
        <w:rPr>
          <w:lang w:val="fr-FR" w:eastAsia="fr-FR"/>
        </w:rPr>
        <w:t xml:space="preserve">dans </w:t>
      </w:r>
      <w:r w:rsidRPr="00762674">
        <w:rPr>
          <w:lang w:val="fr-FR" w:eastAsia="fr-FR"/>
        </w:rPr>
        <w:t xml:space="preserve">les champs des tableaux, puis d’effacer </w:t>
      </w:r>
      <w:r>
        <w:rPr>
          <w:lang w:val="fr-FR" w:eastAsia="fr-FR"/>
        </w:rPr>
        <w:t>c</w:t>
      </w:r>
      <w:r w:rsidRPr="00762674">
        <w:rPr>
          <w:lang w:val="fr-FR" w:eastAsia="fr-FR"/>
        </w:rPr>
        <w:t>es recommandations d</w:t>
      </w:r>
      <w:r>
        <w:rPr>
          <w:lang w:val="fr-FR" w:eastAsia="fr-FR"/>
        </w:rPr>
        <w:t>ans le</w:t>
      </w:r>
      <w:r w:rsidRPr="00762674">
        <w:rPr>
          <w:lang w:val="fr-FR" w:eastAsia="fr-FR"/>
        </w:rPr>
        <w:t xml:space="preserve"> document final (toutes les recommandations sont présentées en </w:t>
      </w:r>
      <w:r w:rsidRPr="00762674">
        <w:rPr>
          <w:i/>
          <w:color w:val="4D4D4D"/>
          <w:lang w:val="fr-FR" w:eastAsia="fr-FR"/>
        </w:rPr>
        <w:t>gris et en italique</w:t>
      </w:r>
      <w:r w:rsidRPr="00762674">
        <w:rPr>
          <w:lang w:val="fr-FR" w:eastAsia="fr-FR"/>
        </w:rPr>
        <w:t xml:space="preserve">). Lorsqu’une communication nationale a été publiée au cours des deux années précédentes, nous vous suggérons de fournir une simple mise à jour des informations qui figuraient dans </w:t>
      </w:r>
      <w:r>
        <w:rPr>
          <w:lang w:val="fr-FR" w:eastAsia="fr-FR"/>
        </w:rPr>
        <w:t xml:space="preserve">cette </w:t>
      </w:r>
      <w:r w:rsidRPr="00762674">
        <w:rPr>
          <w:lang w:val="fr-FR" w:eastAsia="fr-FR"/>
        </w:rPr>
        <w:t xml:space="preserve">communication </w:t>
      </w:r>
      <w:r>
        <w:rPr>
          <w:lang w:val="fr-FR" w:eastAsia="fr-FR"/>
        </w:rPr>
        <w:t>dernière</w:t>
      </w:r>
      <w:r w:rsidRPr="00762674">
        <w:rPr>
          <w:rFonts w:cs="Arial"/>
          <w:szCs w:val="20"/>
          <w:lang w:val="fr-FR"/>
        </w:rPr>
        <w:t>.</w:t>
      </w:r>
    </w:p>
    <w:p w14:paraId="0D9012FA" w14:textId="77777777" w:rsidR="002A6FD0" w:rsidRPr="00762674" w:rsidRDefault="002A6FD0" w:rsidP="002A6FD0">
      <w:pPr>
        <w:autoSpaceDE w:val="0"/>
        <w:autoSpaceDN w:val="0"/>
        <w:adjustRightInd w:val="0"/>
        <w:spacing w:line="336" w:lineRule="auto"/>
        <w:jc w:val="left"/>
        <w:rPr>
          <w:rFonts w:cs="Arial"/>
          <w:lang w:val="fr-FR"/>
        </w:rPr>
      </w:pPr>
      <w:r w:rsidRPr="00762674">
        <w:rPr>
          <w:b/>
          <w:lang w:val="fr-FR" w:eastAsia="fr-FR"/>
        </w:rPr>
        <w:t>Références :</w:t>
      </w:r>
      <w:r w:rsidRPr="00762674">
        <w:rPr>
          <w:lang w:val="fr-FR" w:eastAsia="fr-FR"/>
        </w:rPr>
        <w:t xml:space="preserve"> les documents suivants contiennent d’autres informations utiles pour la rédaction des rapports biennaux actualisés :</w:t>
      </w:r>
    </w:p>
    <w:p w14:paraId="6B34BF62" w14:textId="77777777" w:rsidR="002A6FD0" w:rsidRPr="00762674" w:rsidRDefault="00422D21" w:rsidP="002A6FD0">
      <w:pPr>
        <w:pStyle w:val="Listenabsatz1"/>
        <w:numPr>
          <w:ilvl w:val="0"/>
          <w:numId w:val="9"/>
        </w:numPr>
        <w:jc w:val="left"/>
        <w:rPr>
          <w:rFonts w:eastAsia="Times New Roman" w:cs="Arial"/>
          <w:color w:val="0000FF"/>
          <w:szCs w:val="40"/>
          <w:u w:val="single" w:color="0432FF"/>
          <w:lang w:val="fr-FR" w:eastAsia="es-CL"/>
        </w:rPr>
      </w:pPr>
      <w:hyperlink r:id="rId17" w:history="1">
        <w:r w:rsidR="002A6FD0" w:rsidRPr="003C0240">
          <w:rPr>
            <w:rStyle w:val="Hyperlink"/>
            <w:rFonts w:eastAsia="Times New Roman" w:cs="Arial"/>
            <w:szCs w:val="40"/>
            <w:lang w:val="fr-FR" w:eastAsia="es-CL"/>
          </w:rPr>
          <w:t>http://unfccc.int/resource/docs/2011/cop17/eng/09a01.pdf</w:t>
        </w:r>
      </w:hyperlink>
      <w:r w:rsidR="002A6FD0">
        <w:rPr>
          <w:rFonts w:eastAsia="Times New Roman" w:cs="Arial"/>
          <w:color w:val="0000FF"/>
          <w:szCs w:val="40"/>
          <w:u w:val="single" w:color="0432FF"/>
          <w:lang w:val="fr-FR" w:eastAsia="es-CL"/>
        </w:rPr>
        <w:t xml:space="preserve"> </w:t>
      </w:r>
    </w:p>
    <w:p w14:paraId="619F0624" w14:textId="77777777" w:rsidR="002A6FD0" w:rsidRPr="003D0B63" w:rsidRDefault="002A6FD0" w:rsidP="002A6FD0">
      <w:pPr>
        <w:pStyle w:val="Listenabsatz1"/>
        <w:numPr>
          <w:ilvl w:val="0"/>
          <w:numId w:val="9"/>
        </w:numPr>
        <w:ind w:left="1151" w:hanging="357"/>
        <w:jc w:val="left"/>
        <w:rPr>
          <w:rStyle w:val="Hyperlink"/>
          <w:rFonts w:eastAsia="Times New Roman" w:cs="Arial"/>
          <w:szCs w:val="40"/>
          <w:lang w:val="fr-FR" w:eastAsia="es-CL"/>
        </w:rPr>
      </w:pPr>
      <w:r>
        <w:rPr>
          <w:rFonts w:eastAsia="Times New Roman" w:cs="Arial"/>
          <w:szCs w:val="40"/>
          <w:u w:color="0432FF"/>
          <w:lang w:val="fr-FR" w:eastAsia="es-CL"/>
        </w:rPr>
        <w:fldChar w:fldCharType="begin"/>
      </w:r>
      <w:r>
        <w:rPr>
          <w:rFonts w:eastAsia="Times New Roman" w:cs="Arial"/>
          <w:szCs w:val="40"/>
          <w:u w:color="0432FF"/>
          <w:lang w:val="fr-FR" w:eastAsia="es-CL"/>
        </w:rPr>
        <w:instrText xml:space="preserve"> HYPERLINK "http://unfccc.int/portal_francophone/supports_formation_gce/items/8250.php" </w:instrText>
      </w:r>
      <w:r>
        <w:rPr>
          <w:rFonts w:eastAsia="Times New Roman" w:cs="Arial"/>
          <w:szCs w:val="40"/>
          <w:u w:color="0432FF"/>
          <w:lang w:val="fr-FR" w:eastAsia="es-CL"/>
        </w:rPr>
        <w:fldChar w:fldCharType="separate"/>
      </w:r>
      <w:r w:rsidRPr="003D0B63">
        <w:rPr>
          <w:rStyle w:val="Hyperlink"/>
          <w:rFonts w:eastAsia="Times New Roman" w:cs="Arial"/>
          <w:szCs w:val="40"/>
          <w:lang w:val="fr-FR" w:eastAsia="es-CL"/>
        </w:rPr>
        <w:t xml:space="preserve">Supports de formation du GCE - Rapports biennaux actualisés des Parties non visées à l'Annexe I </w:t>
      </w:r>
    </w:p>
    <w:p w14:paraId="2CBB7084" w14:textId="77777777" w:rsidR="002A6FD0" w:rsidRPr="008A7704" w:rsidRDefault="002A6FD0" w:rsidP="002A6FD0">
      <w:pPr>
        <w:pStyle w:val="Listenabsatz1"/>
        <w:numPr>
          <w:ilvl w:val="0"/>
          <w:numId w:val="9"/>
        </w:numPr>
        <w:jc w:val="left"/>
        <w:rPr>
          <w:rStyle w:val="Hyperlink"/>
          <w:rFonts w:eastAsia="Times New Roman" w:cs="Arial"/>
          <w:szCs w:val="40"/>
          <w:lang w:val="en-US" w:eastAsia="es-CL"/>
        </w:rPr>
      </w:pPr>
      <w:r>
        <w:rPr>
          <w:rFonts w:eastAsia="Times New Roman" w:cs="Arial"/>
          <w:szCs w:val="40"/>
          <w:u w:color="0432FF"/>
          <w:lang w:val="fr-FR" w:eastAsia="es-CL"/>
        </w:rPr>
        <w:fldChar w:fldCharType="end"/>
      </w:r>
      <w:r w:rsidRPr="008A7704">
        <w:rPr>
          <w:rStyle w:val="Hyperlink"/>
          <w:rFonts w:eastAsia="Times New Roman" w:cs="Arial"/>
          <w:szCs w:val="40"/>
          <w:lang w:val="en-US" w:eastAsia="es-CL"/>
        </w:rPr>
        <w:fldChar w:fldCharType="begin"/>
      </w:r>
      <w:r w:rsidRPr="008A7704">
        <w:rPr>
          <w:rStyle w:val="Hyperlink"/>
          <w:rFonts w:eastAsia="Times New Roman" w:cs="Arial"/>
          <w:szCs w:val="40"/>
          <w:lang w:val="en-US" w:eastAsia="es-CL"/>
        </w:rPr>
        <w:instrText xml:space="preserve"> HYPERLINK "http://www.oecd-ilibrary.org/environment/frequent-and-flexible-options-for-reporting-guidelines-for-biennial-update-reports_5k45165j1kmq-en" </w:instrText>
      </w:r>
      <w:r w:rsidRPr="008A7704">
        <w:rPr>
          <w:rStyle w:val="Hyperlink"/>
          <w:rFonts w:eastAsia="Times New Roman" w:cs="Arial"/>
          <w:szCs w:val="40"/>
          <w:lang w:val="en-US" w:eastAsia="es-CL"/>
        </w:rPr>
        <w:fldChar w:fldCharType="separate"/>
      </w:r>
      <w:r w:rsidRPr="008A7704">
        <w:rPr>
          <w:rStyle w:val="Hyperlink"/>
          <w:rFonts w:eastAsia="Times New Roman" w:cs="Arial"/>
          <w:szCs w:val="40"/>
          <w:lang w:val="en-US" w:eastAsia="es-CL"/>
        </w:rPr>
        <w:t xml:space="preserve">OCDE (2011): Frequent and Flexible: Options for Reporting Guidelines for Biennial Update Reports  </w:t>
      </w:r>
    </w:p>
    <w:p w14:paraId="2DD83ED6" w14:textId="77777777" w:rsidR="002A6FD0" w:rsidRPr="008A7704" w:rsidRDefault="002A6FD0" w:rsidP="002A6FD0">
      <w:pPr>
        <w:pStyle w:val="Listenabsatz1"/>
        <w:numPr>
          <w:ilvl w:val="0"/>
          <w:numId w:val="9"/>
        </w:numPr>
        <w:ind w:left="1151" w:hanging="357"/>
        <w:jc w:val="left"/>
        <w:rPr>
          <w:rStyle w:val="Hyperlink"/>
          <w:rFonts w:eastAsia="Times New Roman" w:cs="Arial"/>
          <w:szCs w:val="40"/>
          <w:lang w:val="en-US" w:eastAsia="es-CL"/>
        </w:rPr>
      </w:pPr>
      <w:r w:rsidRPr="008A7704">
        <w:rPr>
          <w:rStyle w:val="Hyperlink"/>
          <w:rFonts w:eastAsia="Times New Roman" w:cs="Arial"/>
          <w:szCs w:val="40"/>
          <w:lang w:val="en-US" w:eastAsia="es-CL"/>
        </w:rPr>
        <w:fldChar w:fldCharType="end"/>
      </w:r>
      <w:r w:rsidRPr="008A7704">
        <w:rPr>
          <w:rStyle w:val="Hyperlink"/>
          <w:rFonts w:eastAsia="Times New Roman" w:cs="Arial"/>
          <w:szCs w:val="40"/>
          <w:lang w:val="en-US" w:eastAsia="es-CL"/>
        </w:rPr>
        <w:fldChar w:fldCharType="begin"/>
      </w:r>
      <w:r w:rsidRPr="008A7704">
        <w:rPr>
          <w:rStyle w:val="Hyperlink"/>
          <w:rFonts w:eastAsia="Times New Roman" w:cs="Arial"/>
          <w:szCs w:val="40"/>
          <w:lang w:val="en-US" w:eastAsia="es-CL"/>
        </w:rPr>
        <w:instrText xml:space="preserve"> HYPERLINK "http://unfccc.int/files/national_reports/non-annex_i_natcom/training_material/methodological_documents/application/pdf/unfccc_mda-toolkit_131108_ly.pdf" </w:instrText>
      </w:r>
      <w:r w:rsidRPr="008A7704">
        <w:rPr>
          <w:rStyle w:val="Hyperlink"/>
          <w:rFonts w:eastAsia="Times New Roman" w:cs="Arial"/>
          <w:szCs w:val="40"/>
          <w:lang w:val="en-US" w:eastAsia="es-CL"/>
        </w:rPr>
        <w:fldChar w:fldCharType="separate"/>
      </w:r>
      <w:r w:rsidRPr="008A7704">
        <w:rPr>
          <w:rStyle w:val="Hyperlink"/>
          <w:rFonts w:eastAsia="Times New Roman" w:cs="Arial"/>
          <w:szCs w:val="40"/>
          <w:lang w:val="en-US" w:eastAsia="es-CL"/>
        </w:rPr>
        <w:t>UNFCCC Toolkit for non-Annex I Parties on establishing and maintaining institutional arrangements for preparing national communications and biennial update reports</w:t>
      </w:r>
    </w:p>
    <w:p w14:paraId="5BEF6B23" w14:textId="77777777" w:rsidR="002A6FD0" w:rsidRPr="008A7704" w:rsidRDefault="002A6FD0" w:rsidP="002A6FD0">
      <w:pPr>
        <w:pStyle w:val="Listenabsatz1"/>
        <w:numPr>
          <w:ilvl w:val="0"/>
          <w:numId w:val="9"/>
        </w:numPr>
        <w:jc w:val="left"/>
        <w:rPr>
          <w:rStyle w:val="Hyperlink"/>
          <w:rFonts w:eastAsia="Times New Roman" w:cs="Arial"/>
          <w:szCs w:val="40"/>
          <w:lang w:val="en-US" w:eastAsia="es-CL"/>
        </w:rPr>
      </w:pPr>
      <w:r w:rsidRPr="008A7704">
        <w:rPr>
          <w:rStyle w:val="Hyperlink"/>
          <w:rFonts w:eastAsia="Times New Roman" w:cs="Arial"/>
          <w:szCs w:val="40"/>
          <w:lang w:val="en-US" w:eastAsia="es-CL"/>
        </w:rPr>
        <w:fldChar w:fldCharType="end"/>
      </w:r>
      <w:hyperlink r:id="rId18" w:history="1">
        <w:r w:rsidRPr="008A7704">
          <w:rPr>
            <w:rStyle w:val="Hyperlink"/>
            <w:rFonts w:eastAsia="Times New Roman" w:cs="Arial"/>
            <w:szCs w:val="40"/>
            <w:lang w:val="en-US" w:eastAsia="es-CL"/>
          </w:rPr>
          <w:t>CCNUCC (2014): Handbook on Measurement, Reporting and Verification for Developing Country Parties</w:t>
        </w:r>
      </w:hyperlink>
    </w:p>
    <w:p w14:paraId="0AEDFDED" w14:textId="77777777" w:rsidR="002A6FD0" w:rsidRPr="008A7704" w:rsidRDefault="002A6FD0" w:rsidP="002A6FD0">
      <w:pPr>
        <w:pStyle w:val="Listenabsatz1"/>
        <w:ind w:left="1151"/>
        <w:jc w:val="left"/>
        <w:rPr>
          <w:rStyle w:val="Hyperlink"/>
          <w:rFonts w:eastAsia="Times New Roman"/>
          <w:b/>
          <w:bCs/>
          <w:szCs w:val="40"/>
          <w:lang w:val="en-US" w:eastAsia="es-CL"/>
        </w:rPr>
      </w:pPr>
    </w:p>
    <w:p w14:paraId="67332943" w14:textId="77777777" w:rsidR="002A6FD0" w:rsidRPr="008A7704" w:rsidRDefault="002A6FD0" w:rsidP="002A6FD0">
      <w:pPr>
        <w:spacing w:after="0"/>
        <w:jc w:val="left"/>
        <w:rPr>
          <w:rStyle w:val="Hyperlink"/>
          <w:rFonts w:eastAsia="Times New Roman" w:cs="Arial"/>
          <w:szCs w:val="40"/>
          <w:lang w:val="en-US" w:eastAsia="es-CL"/>
        </w:rPr>
      </w:pPr>
      <w:r w:rsidRPr="008A7704">
        <w:rPr>
          <w:rStyle w:val="Hyperlink"/>
          <w:rFonts w:eastAsia="Times New Roman"/>
          <w:b/>
          <w:bCs/>
          <w:szCs w:val="40"/>
          <w:lang w:val="en-US" w:eastAsia="es-CL"/>
        </w:rPr>
        <w:br w:type="page"/>
      </w:r>
    </w:p>
    <w:p w14:paraId="30C2EA13" w14:textId="77777777" w:rsidR="002A6FD0" w:rsidRPr="008A7704" w:rsidRDefault="002A6FD0" w:rsidP="002A6FD0">
      <w:pPr>
        <w:jc w:val="center"/>
        <w:rPr>
          <w:b/>
          <w:color w:val="C00000"/>
          <w:sz w:val="42"/>
          <w:szCs w:val="42"/>
          <w:lang w:val="en-US"/>
        </w:rPr>
      </w:pPr>
    </w:p>
    <w:p w14:paraId="409AA29C" w14:textId="77777777" w:rsidR="002A6FD0" w:rsidRPr="008A7704" w:rsidRDefault="002A6FD0" w:rsidP="002A6FD0">
      <w:pPr>
        <w:jc w:val="center"/>
        <w:rPr>
          <w:b/>
          <w:color w:val="C00000"/>
          <w:sz w:val="42"/>
          <w:szCs w:val="42"/>
          <w:lang w:val="en-US"/>
        </w:rPr>
      </w:pPr>
    </w:p>
    <w:p w14:paraId="075D0DFF" w14:textId="77777777" w:rsidR="002A6FD0" w:rsidRPr="008A7704" w:rsidRDefault="002A6FD0" w:rsidP="002A6FD0">
      <w:pPr>
        <w:jc w:val="center"/>
        <w:rPr>
          <w:b/>
          <w:color w:val="C00000"/>
          <w:sz w:val="42"/>
          <w:szCs w:val="42"/>
          <w:lang w:val="en-US"/>
        </w:rPr>
      </w:pPr>
    </w:p>
    <w:p w14:paraId="17EEA284" w14:textId="77777777" w:rsidR="002A6FD0" w:rsidRPr="008A7704" w:rsidRDefault="002A6FD0" w:rsidP="002A6FD0">
      <w:pPr>
        <w:jc w:val="center"/>
        <w:rPr>
          <w:b/>
          <w:color w:val="C00000"/>
          <w:sz w:val="42"/>
          <w:szCs w:val="42"/>
          <w:lang w:val="en-US"/>
        </w:rPr>
      </w:pPr>
    </w:p>
    <w:p w14:paraId="38DD623E" w14:textId="77777777" w:rsidR="002A6FD0" w:rsidRPr="008A7704" w:rsidRDefault="002A6FD0" w:rsidP="002A6FD0">
      <w:pPr>
        <w:jc w:val="center"/>
        <w:rPr>
          <w:b/>
          <w:color w:val="C00000"/>
          <w:sz w:val="42"/>
          <w:szCs w:val="42"/>
          <w:lang w:val="en-US"/>
        </w:rPr>
      </w:pPr>
    </w:p>
    <w:p w14:paraId="200EB885" w14:textId="77777777" w:rsidR="002A6FD0" w:rsidRPr="008A7704" w:rsidRDefault="002A6FD0" w:rsidP="002A6FD0">
      <w:pPr>
        <w:jc w:val="center"/>
        <w:rPr>
          <w:b/>
          <w:color w:val="C00000"/>
          <w:sz w:val="42"/>
          <w:szCs w:val="42"/>
          <w:lang w:val="en-US"/>
        </w:rPr>
      </w:pPr>
    </w:p>
    <w:p w14:paraId="6FC9918B" w14:textId="77777777" w:rsidR="002A6FD0" w:rsidRPr="00762674" w:rsidRDefault="002A6FD0" w:rsidP="002A6FD0">
      <w:pPr>
        <w:jc w:val="center"/>
        <w:rPr>
          <w:b/>
          <w:color w:val="C00000"/>
          <w:sz w:val="42"/>
          <w:szCs w:val="42"/>
          <w:lang w:val="fr-FR"/>
        </w:rPr>
      </w:pPr>
      <w:r w:rsidRPr="00762674">
        <w:rPr>
          <w:b/>
          <w:color w:val="C00000"/>
          <w:sz w:val="42"/>
          <w:szCs w:val="42"/>
          <w:lang w:val="fr-FR"/>
        </w:rPr>
        <w:t>Modèle de Rapport biennal actualisé de la GIZ</w:t>
      </w:r>
    </w:p>
    <w:p w14:paraId="22E1696C" w14:textId="77777777" w:rsidR="002A6FD0" w:rsidRPr="00762674" w:rsidRDefault="002A6FD0" w:rsidP="002A6FD0">
      <w:pPr>
        <w:pStyle w:val="berschrift1"/>
        <w:numPr>
          <w:ilvl w:val="0"/>
          <w:numId w:val="0"/>
        </w:numPr>
        <w:rPr>
          <w:lang w:val="fr-FR"/>
        </w:rPr>
      </w:pPr>
    </w:p>
    <w:p w14:paraId="3C962BAD" w14:textId="77777777" w:rsidR="002A6FD0" w:rsidRPr="00762674" w:rsidRDefault="002A6FD0" w:rsidP="002A6FD0">
      <w:pPr>
        <w:spacing w:after="0"/>
        <w:jc w:val="left"/>
        <w:rPr>
          <w:b/>
          <w:color w:val="C00000"/>
          <w:sz w:val="32"/>
          <w:lang w:val="fr-FR"/>
        </w:rPr>
      </w:pPr>
      <w:r w:rsidRPr="00762674">
        <w:rPr>
          <w:b/>
          <w:color w:val="C00000"/>
          <w:sz w:val="32"/>
          <w:lang w:val="fr-FR"/>
        </w:rPr>
        <w:br w:type="page"/>
      </w:r>
    </w:p>
    <w:p w14:paraId="681664B6" w14:textId="77777777" w:rsidR="002A6FD0" w:rsidRPr="00762674" w:rsidRDefault="002A6FD0" w:rsidP="002A6FD0">
      <w:pPr>
        <w:spacing w:after="0"/>
        <w:jc w:val="left"/>
        <w:rPr>
          <w:b/>
          <w:color w:val="C00000"/>
          <w:sz w:val="32"/>
          <w:lang w:val="fr-FR"/>
        </w:rPr>
      </w:pPr>
      <w:r w:rsidRPr="00762674">
        <w:rPr>
          <w:b/>
          <w:color w:val="C00000"/>
          <w:sz w:val="32"/>
          <w:lang w:val="fr-FR"/>
        </w:rPr>
        <w:lastRenderedPageBreak/>
        <w:t>SOMMAIRE</w:t>
      </w:r>
    </w:p>
    <w:p w14:paraId="3E22844A" w14:textId="77777777" w:rsidR="002A6FD0" w:rsidRPr="00762674" w:rsidRDefault="002A6FD0" w:rsidP="002A6FD0">
      <w:pPr>
        <w:spacing w:after="0"/>
        <w:jc w:val="left"/>
        <w:rPr>
          <w:lang w:val="fr-FR"/>
        </w:rPr>
      </w:pPr>
    </w:p>
    <w:p w14:paraId="4D39F37B" w14:textId="77777777" w:rsidR="002A6FD0" w:rsidRPr="00762674" w:rsidRDefault="002A6FD0" w:rsidP="002A6FD0">
      <w:pPr>
        <w:pStyle w:val="Verzeichnis1"/>
        <w:rPr>
          <w:rFonts w:ascii="Calibri" w:hAnsi="Calibri"/>
          <w:lang w:val="fr-FR" w:eastAsia="fr-FR"/>
        </w:rPr>
      </w:pPr>
      <w:r w:rsidRPr="00762674">
        <w:rPr>
          <w:noProof w:val="0"/>
          <w:lang w:val="fr-FR"/>
        </w:rPr>
        <w:fldChar w:fldCharType="begin"/>
      </w:r>
      <w:r w:rsidRPr="00762674">
        <w:rPr>
          <w:noProof w:val="0"/>
          <w:lang w:val="fr-FR"/>
        </w:rPr>
        <w:instrText xml:space="preserve"> TOC \o "1-2" \h \z </w:instrText>
      </w:r>
      <w:r w:rsidRPr="00762674">
        <w:rPr>
          <w:noProof w:val="0"/>
          <w:lang w:val="fr-FR"/>
        </w:rPr>
        <w:fldChar w:fldCharType="separate"/>
      </w:r>
      <w:hyperlink w:anchor="_Toc494950296" w:history="1">
        <w:r w:rsidRPr="00762674">
          <w:rPr>
            <w:rStyle w:val="Hyperlink"/>
            <w:lang w:val="fr-FR"/>
          </w:rPr>
          <w:t>Acronymes et abréviations</w:t>
        </w:r>
        <w:r w:rsidRPr="00762674">
          <w:rPr>
            <w:webHidden/>
            <w:lang w:val="fr-FR"/>
          </w:rPr>
          <w:tab/>
        </w:r>
        <w:r w:rsidRPr="00762674">
          <w:rPr>
            <w:webHidden/>
            <w:lang w:val="fr-FR"/>
          </w:rPr>
          <w:fldChar w:fldCharType="begin"/>
        </w:r>
        <w:r w:rsidRPr="00762674">
          <w:rPr>
            <w:webHidden/>
            <w:lang w:val="fr-FR"/>
          </w:rPr>
          <w:instrText xml:space="preserve"> PAGEREF _Toc494950296 \h </w:instrText>
        </w:r>
        <w:r w:rsidRPr="00762674">
          <w:rPr>
            <w:webHidden/>
            <w:lang w:val="fr-FR"/>
          </w:rPr>
        </w:r>
        <w:r w:rsidRPr="00762674">
          <w:rPr>
            <w:webHidden/>
            <w:lang w:val="fr-FR"/>
          </w:rPr>
          <w:fldChar w:fldCharType="separate"/>
        </w:r>
        <w:r w:rsidRPr="00762674">
          <w:rPr>
            <w:webHidden/>
            <w:lang w:val="fr-FR"/>
          </w:rPr>
          <w:t>10</w:t>
        </w:r>
        <w:r w:rsidRPr="00762674">
          <w:rPr>
            <w:webHidden/>
            <w:lang w:val="fr-FR"/>
          </w:rPr>
          <w:fldChar w:fldCharType="end"/>
        </w:r>
      </w:hyperlink>
    </w:p>
    <w:p w14:paraId="433EA567" w14:textId="77777777" w:rsidR="002A6FD0" w:rsidRPr="00762674" w:rsidRDefault="00422D21" w:rsidP="002A6FD0">
      <w:pPr>
        <w:pStyle w:val="Verzeichnis1"/>
        <w:rPr>
          <w:rFonts w:ascii="Calibri" w:hAnsi="Calibri"/>
          <w:lang w:val="fr-FR" w:eastAsia="fr-FR"/>
        </w:rPr>
      </w:pPr>
      <w:hyperlink w:anchor="_Toc494950297" w:history="1">
        <w:r w:rsidR="002A6FD0" w:rsidRPr="00762674">
          <w:rPr>
            <w:rStyle w:val="Hyperlink"/>
            <w:lang w:val="fr-FR"/>
          </w:rPr>
          <w:t>Résumé</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_Toc494950297 \h </w:instrText>
        </w:r>
        <w:r w:rsidR="002A6FD0" w:rsidRPr="00762674">
          <w:rPr>
            <w:webHidden/>
            <w:lang w:val="fr-FR"/>
          </w:rPr>
        </w:r>
        <w:r w:rsidR="002A6FD0" w:rsidRPr="00762674">
          <w:rPr>
            <w:webHidden/>
            <w:lang w:val="fr-FR"/>
          </w:rPr>
          <w:fldChar w:fldCharType="separate"/>
        </w:r>
        <w:r w:rsidR="002A6FD0" w:rsidRPr="00762674">
          <w:rPr>
            <w:webHidden/>
            <w:lang w:val="fr-FR"/>
          </w:rPr>
          <w:t>11</w:t>
        </w:r>
        <w:r w:rsidR="002A6FD0" w:rsidRPr="00762674">
          <w:rPr>
            <w:webHidden/>
            <w:lang w:val="fr-FR"/>
          </w:rPr>
          <w:fldChar w:fldCharType="end"/>
        </w:r>
      </w:hyperlink>
    </w:p>
    <w:p w14:paraId="555C3396" w14:textId="77777777" w:rsidR="002A6FD0" w:rsidRPr="00762674" w:rsidRDefault="00422D21" w:rsidP="002A6FD0">
      <w:pPr>
        <w:pStyle w:val="Verzeichnis1"/>
        <w:rPr>
          <w:rFonts w:ascii="Calibri" w:hAnsi="Calibri"/>
          <w:lang w:val="fr-FR" w:eastAsia="fr-FR"/>
        </w:rPr>
      </w:pPr>
      <w:hyperlink w:anchor="_Toc494950298" w:history="1">
        <w:r w:rsidR="002A6FD0" w:rsidRPr="00762674">
          <w:rPr>
            <w:rStyle w:val="Hyperlink"/>
            <w:lang w:val="fr-FR"/>
          </w:rPr>
          <w:t>1</w:t>
        </w:r>
        <w:r w:rsidR="002A6FD0" w:rsidRPr="00762674">
          <w:rPr>
            <w:rFonts w:ascii="Calibri" w:hAnsi="Calibri"/>
            <w:lang w:val="fr-FR" w:eastAsia="fr-FR"/>
          </w:rPr>
          <w:tab/>
        </w:r>
        <w:r w:rsidR="002A6FD0" w:rsidRPr="00762674">
          <w:rPr>
            <w:rStyle w:val="Hyperlink"/>
            <w:lang w:val="fr-FR"/>
          </w:rPr>
          <w:t>Conditions propres au pays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_Toc494950298 \h </w:instrText>
        </w:r>
        <w:r w:rsidR="002A6FD0" w:rsidRPr="00762674">
          <w:rPr>
            <w:webHidden/>
            <w:lang w:val="fr-FR"/>
          </w:rPr>
        </w:r>
        <w:r w:rsidR="002A6FD0" w:rsidRPr="00762674">
          <w:rPr>
            <w:webHidden/>
            <w:lang w:val="fr-FR"/>
          </w:rPr>
          <w:fldChar w:fldCharType="separate"/>
        </w:r>
        <w:r w:rsidR="002A6FD0" w:rsidRPr="00762674">
          <w:rPr>
            <w:webHidden/>
            <w:lang w:val="fr-FR"/>
          </w:rPr>
          <w:t>15</w:t>
        </w:r>
        <w:r w:rsidR="002A6FD0" w:rsidRPr="00762674">
          <w:rPr>
            <w:webHidden/>
            <w:lang w:val="fr-FR"/>
          </w:rPr>
          <w:fldChar w:fldCharType="end"/>
        </w:r>
      </w:hyperlink>
    </w:p>
    <w:p w14:paraId="4D33F328" w14:textId="77777777" w:rsidR="002A6FD0" w:rsidRPr="00762674" w:rsidRDefault="00422D21" w:rsidP="002A6FD0">
      <w:pPr>
        <w:pStyle w:val="Verzeichnis2"/>
        <w:rPr>
          <w:rFonts w:ascii="Calibri" w:hAnsi="Calibri"/>
          <w:sz w:val="22"/>
          <w:szCs w:val="22"/>
          <w:lang w:val="fr-FR" w:eastAsia="fr-FR"/>
        </w:rPr>
      </w:pPr>
      <w:hyperlink w:anchor="_Toc494950299" w:history="1">
        <w:r w:rsidR="002A6FD0" w:rsidRPr="00762674">
          <w:rPr>
            <w:rStyle w:val="Hyperlink"/>
            <w:lang w:val="fr-FR"/>
          </w:rPr>
          <w:t>1.1</w:t>
        </w:r>
        <w:r w:rsidR="002A6FD0" w:rsidRPr="00762674">
          <w:rPr>
            <w:rFonts w:ascii="Calibri" w:hAnsi="Calibri"/>
            <w:sz w:val="22"/>
            <w:szCs w:val="22"/>
            <w:lang w:val="fr-FR" w:eastAsia="fr-FR"/>
          </w:rPr>
          <w:tab/>
        </w:r>
        <w:r w:rsidR="002A6FD0" w:rsidRPr="00762674">
          <w:rPr>
            <w:rStyle w:val="Hyperlink"/>
            <w:lang w:val="fr-FR"/>
          </w:rPr>
          <w:t>Profil géographique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_Toc494950299 \h </w:instrText>
        </w:r>
        <w:r w:rsidR="002A6FD0" w:rsidRPr="00762674">
          <w:rPr>
            <w:webHidden/>
            <w:lang w:val="fr-FR"/>
          </w:rPr>
        </w:r>
        <w:r w:rsidR="002A6FD0" w:rsidRPr="00762674">
          <w:rPr>
            <w:webHidden/>
            <w:lang w:val="fr-FR"/>
          </w:rPr>
          <w:fldChar w:fldCharType="separate"/>
        </w:r>
        <w:r w:rsidR="002A6FD0" w:rsidRPr="00762674">
          <w:rPr>
            <w:webHidden/>
            <w:lang w:val="fr-FR"/>
          </w:rPr>
          <w:t>15</w:t>
        </w:r>
        <w:r w:rsidR="002A6FD0" w:rsidRPr="00762674">
          <w:rPr>
            <w:webHidden/>
            <w:lang w:val="fr-FR"/>
          </w:rPr>
          <w:fldChar w:fldCharType="end"/>
        </w:r>
      </w:hyperlink>
    </w:p>
    <w:p w14:paraId="5D04346C" w14:textId="77777777" w:rsidR="002A6FD0" w:rsidRPr="00762674" w:rsidRDefault="00422D21" w:rsidP="002A6FD0">
      <w:pPr>
        <w:pStyle w:val="Verzeichnis2"/>
        <w:rPr>
          <w:rFonts w:ascii="Calibri" w:hAnsi="Calibri"/>
          <w:sz w:val="22"/>
          <w:szCs w:val="22"/>
          <w:lang w:val="fr-FR" w:eastAsia="fr-FR"/>
        </w:rPr>
      </w:pPr>
      <w:hyperlink w:anchor="_Toc494950300" w:history="1">
        <w:r w:rsidR="002A6FD0" w:rsidRPr="00762674">
          <w:rPr>
            <w:rStyle w:val="Hyperlink"/>
            <w:lang w:val="fr-FR"/>
          </w:rPr>
          <w:t>1.2</w:t>
        </w:r>
        <w:r w:rsidR="002A6FD0" w:rsidRPr="00762674">
          <w:rPr>
            <w:rFonts w:ascii="Calibri" w:hAnsi="Calibri"/>
            <w:sz w:val="22"/>
            <w:szCs w:val="22"/>
            <w:lang w:val="fr-FR" w:eastAsia="fr-FR"/>
          </w:rPr>
          <w:tab/>
        </w:r>
        <w:r w:rsidR="002A6FD0" w:rsidRPr="00762674">
          <w:rPr>
            <w:rStyle w:val="Hyperlink"/>
            <w:lang w:val="fr-FR"/>
          </w:rPr>
          <w:t>Profil climatique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_Toc494950300 \h </w:instrText>
        </w:r>
        <w:r w:rsidR="002A6FD0" w:rsidRPr="00762674">
          <w:rPr>
            <w:webHidden/>
            <w:lang w:val="fr-FR"/>
          </w:rPr>
        </w:r>
        <w:r w:rsidR="002A6FD0" w:rsidRPr="00762674">
          <w:rPr>
            <w:webHidden/>
            <w:lang w:val="fr-FR"/>
          </w:rPr>
          <w:fldChar w:fldCharType="separate"/>
        </w:r>
        <w:r w:rsidR="002A6FD0" w:rsidRPr="00762674">
          <w:rPr>
            <w:webHidden/>
            <w:lang w:val="fr-FR"/>
          </w:rPr>
          <w:t>15</w:t>
        </w:r>
        <w:r w:rsidR="002A6FD0" w:rsidRPr="00762674">
          <w:rPr>
            <w:webHidden/>
            <w:lang w:val="fr-FR"/>
          </w:rPr>
          <w:fldChar w:fldCharType="end"/>
        </w:r>
      </w:hyperlink>
    </w:p>
    <w:p w14:paraId="055C0CD9" w14:textId="77777777" w:rsidR="002A6FD0" w:rsidRPr="00762674" w:rsidRDefault="00422D21" w:rsidP="002A6FD0">
      <w:pPr>
        <w:pStyle w:val="Verzeichnis2"/>
        <w:rPr>
          <w:rFonts w:ascii="Calibri" w:hAnsi="Calibri"/>
          <w:sz w:val="22"/>
          <w:szCs w:val="22"/>
          <w:lang w:val="fr-FR" w:eastAsia="fr-FR"/>
        </w:rPr>
      </w:pPr>
      <w:hyperlink w:anchor="_Toc494950301" w:history="1">
        <w:r w:rsidR="002A6FD0" w:rsidRPr="00762674">
          <w:rPr>
            <w:rStyle w:val="Hyperlink"/>
            <w:lang w:val="fr-FR"/>
          </w:rPr>
          <w:t>1.3</w:t>
        </w:r>
        <w:r w:rsidR="002A6FD0" w:rsidRPr="00762674">
          <w:rPr>
            <w:rFonts w:ascii="Calibri" w:hAnsi="Calibri"/>
            <w:sz w:val="22"/>
            <w:szCs w:val="22"/>
            <w:lang w:val="fr-FR" w:eastAsia="fr-FR"/>
          </w:rPr>
          <w:tab/>
        </w:r>
        <w:r w:rsidR="002A6FD0" w:rsidRPr="00762674">
          <w:rPr>
            <w:rStyle w:val="Hyperlink"/>
            <w:lang w:val="fr-FR"/>
          </w:rPr>
          <w:t>Profil de la population</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_Toc494950301 \h </w:instrText>
        </w:r>
        <w:r w:rsidR="002A6FD0" w:rsidRPr="00762674">
          <w:rPr>
            <w:webHidden/>
            <w:lang w:val="fr-FR"/>
          </w:rPr>
        </w:r>
        <w:r w:rsidR="002A6FD0" w:rsidRPr="00762674">
          <w:rPr>
            <w:webHidden/>
            <w:lang w:val="fr-FR"/>
          </w:rPr>
          <w:fldChar w:fldCharType="separate"/>
        </w:r>
        <w:r w:rsidR="002A6FD0" w:rsidRPr="00762674">
          <w:rPr>
            <w:webHidden/>
            <w:lang w:val="fr-FR"/>
          </w:rPr>
          <w:t>16</w:t>
        </w:r>
        <w:r w:rsidR="002A6FD0" w:rsidRPr="00762674">
          <w:rPr>
            <w:webHidden/>
            <w:lang w:val="fr-FR"/>
          </w:rPr>
          <w:fldChar w:fldCharType="end"/>
        </w:r>
      </w:hyperlink>
    </w:p>
    <w:p w14:paraId="37658CBE" w14:textId="77777777" w:rsidR="002A6FD0" w:rsidRPr="00762674" w:rsidRDefault="00422D21" w:rsidP="002A6FD0">
      <w:pPr>
        <w:pStyle w:val="Verzeichnis2"/>
        <w:rPr>
          <w:rFonts w:ascii="Calibri" w:hAnsi="Calibri"/>
          <w:sz w:val="22"/>
          <w:szCs w:val="22"/>
          <w:lang w:val="fr-FR" w:eastAsia="fr-FR"/>
        </w:rPr>
      </w:pPr>
      <w:hyperlink w:anchor="_Toc494950302" w:history="1">
        <w:r w:rsidR="002A6FD0" w:rsidRPr="00762674">
          <w:rPr>
            <w:rStyle w:val="Hyperlink"/>
            <w:lang w:val="fr-FR"/>
          </w:rPr>
          <w:t>1.4</w:t>
        </w:r>
        <w:r w:rsidR="002A6FD0" w:rsidRPr="00762674">
          <w:rPr>
            <w:rFonts w:ascii="Calibri" w:hAnsi="Calibri"/>
            <w:sz w:val="22"/>
            <w:szCs w:val="22"/>
            <w:lang w:val="fr-FR" w:eastAsia="fr-FR"/>
          </w:rPr>
          <w:tab/>
        </w:r>
        <w:r w:rsidR="002A6FD0" w:rsidRPr="00762674">
          <w:rPr>
            <w:rStyle w:val="Hyperlink"/>
            <w:lang w:val="fr-FR"/>
          </w:rPr>
          <w:t>Profil économique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_Toc494950302 \h </w:instrText>
        </w:r>
        <w:r w:rsidR="002A6FD0" w:rsidRPr="00762674">
          <w:rPr>
            <w:webHidden/>
            <w:lang w:val="fr-FR"/>
          </w:rPr>
        </w:r>
        <w:r w:rsidR="002A6FD0" w:rsidRPr="00762674">
          <w:rPr>
            <w:webHidden/>
            <w:lang w:val="fr-FR"/>
          </w:rPr>
          <w:fldChar w:fldCharType="separate"/>
        </w:r>
        <w:r w:rsidR="002A6FD0" w:rsidRPr="00762674">
          <w:rPr>
            <w:webHidden/>
            <w:lang w:val="fr-FR"/>
          </w:rPr>
          <w:t>16</w:t>
        </w:r>
        <w:r w:rsidR="002A6FD0" w:rsidRPr="00762674">
          <w:rPr>
            <w:webHidden/>
            <w:lang w:val="fr-FR"/>
          </w:rPr>
          <w:fldChar w:fldCharType="end"/>
        </w:r>
      </w:hyperlink>
    </w:p>
    <w:p w14:paraId="4DD5196F" w14:textId="77777777" w:rsidR="002A6FD0" w:rsidRPr="00762674" w:rsidRDefault="00422D21" w:rsidP="002A6FD0">
      <w:pPr>
        <w:pStyle w:val="Verzeichnis2"/>
        <w:rPr>
          <w:rFonts w:ascii="Calibri" w:hAnsi="Calibri"/>
          <w:sz w:val="22"/>
          <w:szCs w:val="22"/>
          <w:lang w:val="fr-FR" w:eastAsia="fr-FR"/>
        </w:rPr>
      </w:pPr>
      <w:hyperlink w:anchor="_Toc494950303" w:history="1">
        <w:r w:rsidR="002A6FD0" w:rsidRPr="00762674">
          <w:rPr>
            <w:rStyle w:val="Hyperlink"/>
            <w:lang w:val="fr-FR"/>
          </w:rPr>
          <w:t>1.5</w:t>
        </w:r>
        <w:r w:rsidR="002A6FD0" w:rsidRPr="00762674">
          <w:rPr>
            <w:rFonts w:ascii="Calibri" w:hAnsi="Calibri"/>
            <w:sz w:val="22"/>
            <w:szCs w:val="22"/>
            <w:lang w:val="fr-FR" w:eastAsia="fr-FR"/>
          </w:rPr>
          <w:tab/>
        </w:r>
        <w:r w:rsidR="002A6FD0" w:rsidRPr="00762674">
          <w:rPr>
            <w:rStyle w:val="Hyperlink"/>
            <w:lang w:val="fr-FR"/>
          </w:rPr>
          <w:t>Énergie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_Toc494950303 \h </w:instrText>
        </w:r>
        <w:r w:rsidR="002A6FD0" w:rsidRPr="00762674">
          <w:rPr>
            <w:webHidden/>
            <w:lang w:val="fr-FR"/>
          </w:rPr>
        </w:r>
        <w:r w:rsidR="002A6FD0" w:rsidRPr="00762674">
          <w:rPr>
            <w:webHidden/>
            <w:lang w:val="fr-FR"/>
          </w:rPr>
          <w:fldChar w:fldCharType="separate"/>
        </w:r>
        <w:r w:rsidR="002A6FD0" w:rsidRPr="00762674">
          <w:rPr>
            <w:webHidden/>
            <w:lang w:val="fr-FR"/>
          </w:rPr>
          <w:t>16</w:t>
        </w:r>
        <w:r w:rsidR="002A6FD0" w:rsidRPr="00762674">
          <w:rPr>
            <w:webHidden/>
            <w:lang w:val="fr-FR"/>
          </w:rPr>
          <w:fldChar w:fldCharType="end"/>
        </w:r>
      </w:hyperlink>
    </w:p>
    <w:p w14:paraId="033D8AF3" w14:textId="77777777" w:rsidR="002A6FD0" w:rsidRPr="00762674" w:rsidRDefault="00422D21" w:rsidP="002A6FD0">
      <w:pPr>
        <w:pStyle w:val="Verzeichnis2"/>
        <w:rPr>
          <w:rFonts w:ascii="Calibri" w:hAnsi="Calibri"/>
          <w:sz w:val="22"/>
          <w:szCs w:val="22"/>
          <w:lang w:val="fr-FR" w:eastAsia="fr-FR"/>
        </w:rPr>
      </w:pPr>
      <w:hyperlink w:anchor="_Toc494950304" w:history="1">
        <w:r w:rsidR="002A6FD0" w:rsidRPr="00762674">
          <w:rPr>
            <w:rStyle w:val="Hyperlink"/>
            <w:lang w:val="fr-FR"/>
          </w:rPr>
          <w:t>1.6</w:t>
        </w:r>
        <w:r w:rsidR="002A6FD0" w:rsidRPr="00762674">
          <w:rPr>
            <w:rFonts w:ascii="Calibri" w:hAnsi="Calibri"/>
            <w:sz w:val="22"/>
            <w:szCs w:val="22"/>
            <w:lang w:val="fr-FR" w:eastAsia="fr-FR"/>
          </w:rPr>
          <w:tab/>
        </w:r>
        <w:r w:rsidR="002A6FD0" w:rsidRPr="00762674">
          <w:rPr>
            <w:rStyle w:val="Hyperlink"/>
            <w:lang w:val="fr-FR"/>
          </w:rPr>
          <w:t>Transport</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_Toc494950304 \h </w:instrText>
        </w:r>
        <w:r w:rsidR="002A6FD0" w:rsidRPr="00762674">
          <w:rPr>
            <w:webHidden/>
            <w:lang w:val="fr-FR"/>
          </w:rPr>
        </w:r>
        <w:r w:rsidR="002A6FD0" w:rsidRPr="00762674">
          <w:rPr>
            <w:webHidden/>
            <w:lang w:val="fr-FR"/>
          </w:rPr>
          <w:fldChar w:fldCharType="separate"/>
        </w:r>
        <w:r w:rsidR="002A6FD0" w:rsidRPr="00762674">
          <w:rPr>
            <w:webHidden/>
            <w:lang w:val="fr-FR"/>
          </w:rPr>
          <w:t>16</w:t>
        </w:r>
        <w:r w:rsidR="002A6FD0" w:rsidRPr="00762674">
          <w:rPr>
            <w:webHidden/>
            <w:lang w:val="fr-FR"/>
          </w:rPr>
          <w:fldChar w:fldCharType="end"/>
        </w:r>
      </w:hyperlink>
    </w:p>
    <w:p w14:paraId="6B0834A9" w14:textId="77777777" w:rsidR="002A6FD0" w:rsidRPr="00762674" w:rsidRDefault="00422D21" w:rsidP="002A6FD0">
      <w:pPr>
        <w:pStyle w:val="Verzeichnis2"/>
        <w:rPr>
          <w:rFonts w:ascii="Calibri" w:hAnsi="Calibri"/>
          <w:sz w:val="22"/>
          <w:szCs w:val="22"/>
          <w:lang w:val="fr-FR" w:eastAsia="fr-FR"/>
        </w:rPr>
      </w:pPr>
      <w:hyperlink w:anchor="_Toc494950305" w:history="1">
        <w:r w:rsidR="002A6FD0" w:rsidRPr="00762674">
          <w:rPr>
            <w:rStyle w:val="Hyperlink"/>
            <w:lang w:val="fr-FR"/>
          </w:rPr>
          <w:t>1.7</w:t>
        </w:r>
        <w:r w:rsidR="002A6FD0" w:rsidRPr="00762674">
          <w:rPr>
            <w:rFonts w:ascii="Calibri" w:hAnsi="Calibri"/>
            <w:sz w:val="22"/>
            <w:szCs w:val="22"/>
            <w:lang w:val="fr-FR" w:eastAsia="fr-FR"/>
          </w:rPr>
          <w:tab/>
        </w:r>
        <w:r w:rsidR="002A6FD0" w:rsidRPr="00762674">
          <w:rPr>
            <w:rStyle w:val="Hyperlink"/>
            <w:lang w:val="fr-FR"/>
          </w:rPr>
          <w:t>Industrie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_Toc494950305 \h </w:instrText>
        </w:r>
        <w:r w:rsidR="002A6FD0" w:rsidRPr="00762674">
          <w:rPr>
            <w:webHidden/>
            <w:lang w:val="fr-FR"/>
          </w:rPr>
        </w:r>
        <w:r w:rsidR="002A6FD0" w:rsidRPr="00762674">
          <w:rPr>
            <w:webHidden/>
            <w:lang w:val="fr-FR"/>
          </w:rPr>
          <w:fldChar w:fldCharType="separate"/>
        </w:r>
        <w:r w:rsidR="002A6FD0" w:rsidRPr="00762674">
          <w:rPr>
            <w:webHidden/>
            <w:lang w:val="fr-FR"/>
          </w:rPr>
          <w:t>16</w:t>
        </w:r>
        <w:r w:rsidR="002A6FD0" w:rsidRPr="00762674">
          <w:rPr>
            <w:webHidden/>
            <w:lang w:val="fr-FR"/>
          </w:rPr>
          <w:fldChar w:fldCharType="end"/>
        </w:r>
      </w:hyperlink>
    </w:p>
    <w:p w14:paraId="34D933EE" w14:textId="77777777" w:rsidR="002A6FD0" w:rsidRPr="00762674" w:rsidRDefault="00422D21" w:rsidP="002A6FD0">
      <w:pPr>
        <w:pStyle w:val="Verzeichnis2"/>
        <w:rPr>
          <w:rFonts w:ascii="Calibri" w:hAnsi="Calibri"/>
          <w:sz w:val="22"/>
          <w:szCs w:val="22"/>
          <w:lang w:val="fr-FR" w:eastAsia="fr-FR"/>
        </w:rPr>
      </w:pPr>
      <w:hyperlink w:anchor="_Toc494950306" w:history="1">
        <w:r w:rsidR="002A6FD0" w:rsidRPr="00762674">
          <w:rPr>
            <w:rStyle w:val="Hyperlink"/>
            <w:lang w:val="fr-FR"/>
          </w:rPr>
          <w:t>1.8</w:t>
        </w:r>
        <w:r w:rsidR="002A6FD0" w:rsidRPr="00762674">
          <w:rPr>
            <w:rFonts w:ascii="Calibri" w:hAnsi="Calibri"/>
            <w:sz w:val="22"/>
            <w:szCs w:val="22"/>
            <w:lang w:val="fr-FR" w:eastAsia="fr-FR"/>
          </w:rPr>
          <w:tab/>
        </w:r>
        <w:r w:rsidR="002A6FD0" w:rsidRPr="00762674">
          <w:rPr>
            <w:rStyle w:val="Hyperlink"/>
            <w:lang w:val="fr-FR"/>
          </w:rPr>
          <w:t>Déchets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_Toc494950306 \h </w:instrText>
        </w:r>
        <w:r w:rsidR="002A6FD0" w:rsidRPr="00762674">
          <w:rPr>
            <w:webHidden/>
            <w:lang w:val="fr-FR"/>
          </w:rPr>
        </w:r>
        <w:r w:rsidR="002A6FD0" w:rsidRPr="00762674">
          <w:rPr>
            <w:webHidden/>
            <w:lang w:val="fr-FR"/>
          </w:rPr>
          <w:fldChar w:fldCharType="separate"/>
        </w:r>
        <w:r w:rsidR="002A6FD0" w:rsidRPr="00762674">
          <w:rPr>
            <w:webHidden/>
            <w:lang w:val="fr-FR"/>
          </w:rPr>
          <w:t>16</w:t>
        </w:r>
        <w:r w:rsidR="002A6FD0" w:rsidRPr="00762674">
          <w:rPr>
            <w:webHidden/>
            <w:lang w:val="fr-FR"/>
          </w:rPr>
          <w:fldChar w:fldCharType="end"/>
        </w:r>
      </w:hyperlink>
    </w:p>
    <w:p w14:paraId="0BA9F7AC" w14:textId="77777777" w:rsidR="002A6FD0" w:rsidRPr="00762674" w:rsidRDefault="00422D21" w:rsidP="002A6FD0">
      <w:pPr>
        <w:pStyle w:val="Verzeichnis2"/>
        <w:rPr>
          <w:rFonts w:ascii="Calibri" w:hAnsi="Calibri"/>
          <w:sz w:val="22"/>
          <w:szCs w:val="22"/>
          <w:lang w:val="fr-FR" w:eastAsia="fr-FR"/>
        </w:rPr>
      </w:pPr>
      <w:hyperlink w:anchor="_Toc494950307" w:history="1">
        <w:r w:rsidR="002A6FD0" w:rsidRPr="00762674">
          <w:rPr>
            <w:rStyle w:val="Hyperlink"/>
            <w:lang w:val="fr-FR"/>
          </w:rPr>
          <w:t>1.9</w:t>
        </w:r>
        <w:r w:rsidR="002A6FD0" w:rsidRPr="00762674">
          <w:rPr>
            <w:rFonts w:ascii="Calibri" w:hAnsi="Calibri"/>
            <w:sz w:val="22"/>
            <w:szCs w:val="22"/>
            <w:lang w:val="fr-FR" w:eastAsia="fr-FR"/>
          </w:rPr>
          <w:tab/>
        </w:r>
        <w:r w:rsidR="002A6FD0" w:rsidRPr="00762674">
          <w:rPr>
            <w:rStyle w:val="Hyperlink"/>
            <w:lang w:val="fr-FR"/>
          </w:rPr>
          <w:t>Parc immobilier et structure urbaine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_Toc494950307 \h </w:instrText>
        </w:r>
        <w:r w:rsidR="002A6FD0" w:rsidRPr="00762674">
          <w:rPr>
            <w:webHidden/>
            <w:lang w:val="fr-FR"/>
          </w:rPr>
        </w:r>
        <w:r w:rsidR="002A6FD0" w:rsidRPr="00762674">
          <w:rPr>
            <w:webHidden/>
            <w:lang w:val="fr-FR"/>
          </w:rPr>
          <w:fldChar w:fldCharType="separate"/>
        </w:r>
        <w:r w:rsidR="002A6FD0" w:rsidRPr="00762674">
          <w:rPr>
            <w:webHidden/>
            <w:lang w:val="fr-FR"/>
          </w:rPr>
          <w:t>17</w:t>
        </w:r>
        <w:r w:rsidR="002A6FD0" w:rsidRPr="00762674">
          <w:rPr>
            <w:webHidden/>
            <w:lang w:val="fr-FR"/>
          </w:rPr>
          <w:fldChar w:fldCharType="end"/>
        </w:r>
      </w:hyperlink>
    </w:p>
    <w:p w14:paraId="128F3C88" w14:textId="77777777" w:rsidR="002A6FD0" w:rsidRPr="00762674" w:rsidRDefault="00422D21" w:rsidP="002A6FD0">
      <w:pPr>
        <w:pStyle w:val="Verzeichnis2"/>
        <w:rPr>
          <w:rFonts w:ascii="Calibri" w:hAnsi="Calibri"/>
          <w:sz w:val="22"/>
          <w:szCs w:val="22"/>
          <w:lang w:val="fr-FR" w:eastAsia="fr-FR"/>
        </w:rPr>
      </w:pPr>
      <w:hyperlink w:anchor="_Toc494950308" w:history="1">
        <w:r w:rsidR="002A6FD0" w:rsidRPr="00762674">
          <w:rPr>
            <w:rStyle w:val="Hyperlink"/>
            <w:lang w:val="fr-FR"/>
          </w:rPr>
          <w:t>1.10</w:t>
        </w:r>
        <w:r w:rsidR="002A6FD0" w:rsidRPr="00762674">
          <w:rPr>
            <w:rFonts w:ascii="Calibri" w:hAnsi="Calibri"/>
            <w:sz w:val="22"/>
            <w:szCs w:val="22"/>
            <w:lang w:val="fr-FR" w:eastAsia="fr-FR"/>
          </w:rPr>
          <w:tab/>
        </w:r>
        <w:r w:rsidR="002A6FD0" w:rsidRPr="00762674">
          <w:rPr>
            <w:rStyle w:val="Hyperlink"/>
            <w:lang w:val="fr-FR"/>
          </w:rPr>
          <w:t>Agriculture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_Toc494950308 \h </w:instrText>
        </w:r>
        <w:r w:rsidR="002A6FD0" w:rsidRPr="00762674">
          <w:rPr>
            <w:webHidden/>
            <w:lang w:val="fr-FR"/>
          </w:rPr>
        </w:r>
        <w:r w:rsidR="002A6FD0" w:rsidRPr="00762674">
          <w:rPr>
            <w:webHidden/>
            <w:lang w:val="fr-FR"/>
          </w:rPr>
          <w:fldChar w:fldCharType="separate"/>
        </w:r>
        <w:r w:rsidR="002A6FD0" w:rsidRPr="00762674">
          <w:rPr>
            <w:webHidden/>
            <w:lang w:val="fr-FR"/>
          </w:rPr>
          <w:t>17</w:t>
        </w:r>
        <w:r w:rsidR="002A6FD0" w:rsidRPr="00762674">
          <w:rPr>
            <w:webHidden/>
            <w:lang w:val="fr-FR"/>
          </w:rPr>
          <w:fldChar w:fldCharType="end"/>
        </w:r>
      </w:hyperlink>
    </w:p>
    <w:p w14:paraId="1C11E5FB" w14:textId="77777777" w:rsidR="002A6FD0" w:rsidRPr="00762674" w:rsidRDefault="00422D21" w:rsidP="002A6FD0">
      <w:pPr>
        <w:pStyle w:val="Verzeichnis2"/>
        <w:rPr>
          <w:rFonts w:ascii="Calibri" w:hAnsi="Calibri"/>
          <w:sz w:val="22"/>
          <w:szCs w:val="22"/>
          <w:lang w:val="fr-FR" w:eastAsia="fr-FR"/>
        </w:rPr>
      </w:pPr>
      <w:hyperlink w:anchor="_Toc494950309" w:history="1">
        <w:r w:rsidR="002A6FD0" w:rsidRPr="00762674">
          <w:rPr>
            <w:rStyle w:val="Hyperlink"/>
            <w:lang w:val="fr-FR"/>
          </w:rPr>
          <w:t>1.11</w:t>
        </w:r>
        <w:r w:rsidR="002A6FD0" w:rsidRPr="00762674">
          <w:rPr>
            <w:rFonts w:ascii="Calibri" w:hAnsi="Calibri"/>
            <w:sz w:val="22"/>
            <w:szCs w:val="22"/>
            <w:lang w:val="fr-FR" w:eastAsia="fr-FR"/>
          </w:rPr>
          <w:tab/>
        </w:r>
        <w:r w:rsidR="002A6FD0" w:rsidRPr="00762674">
          <w:rPr>
            <w:rStyle w:val="Hyperlink"/>
            <w:lang w:val="fr-FR"/>
          </w:rPr>
          <w:t>Forêt</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_Toc494950309 \h </w:instrText>
        </w:r>
        <w:r w:rsidR="002A6FD0" w:rsidRPr="00762674">
          <w:rPr>
            <w:webHidden/>
            <w:lang w:val="fr-FR"/>
          </w:rPr>
        </w:r>
        <w:r w:rsidR="002A6FD0" w:rsidRPr="00762674">
          <w:rPr>
            <w:webHidden/>
            <w:lang w:val="fr-FR"/>
          </w:rPr>
          <w:fldChar w:fldCharType="separate"/>
        </w:r>
        <w:r w:rsidR="002A6FD0" w:rsidRPr="00762674">
          <w:rPr>
            <w:webHidden/>
            <w:lang w:val="fr-FR"/>
          </w:rPr>
          <w:t>17</w:t>
        </w:r>
        <w:r w:rsidR="002A6FD0" w:rsidRPr="00762674">
          <w:rPr>
            <w:webHidden/>
            <w:lang w:val="fr-FR"/>
          </w:rPr>
          <w:fldChar w:fldCharType="end"/>
        </w:r>
      </w:hyperlink>
    </w:p>
    <w:p w14:paraId="75B086FA" w14:textId="77777777" w:rsidR="002A6FD0" w:rsidRPr="00762674" w:rsidRDefault="00422D21" w:rsidP="002A6FD0">
      <w:pPr>
        <w:pStyle w:val="Verzeichnis2"/>
        <w:rPr>
          <w:rFonts w:ascii="Calibri" w:hAnsi="Calibri"/>
          <w:sz w:val="22"/>
          <w:szCs w:val="22"/>
          <w:lang w:val="fr-FR" w:eastAsia="fr-FR"/>
        </w:rPr>
      </w:pPr>
      <w:hyperlink w:anchor="_Toc494950310" w:history="1">
        <w:r w:rsidR="002A6FD0" w:rsidRPr="00762674">
          <w:rPr>
            <w:rStyle w:val="Hyperlink"/>
            <w:lang w:val="fr-FR"/>
          </w:rPr>
          <w:t>1.12</w:t>
        </w:r>
        <w:r w:rsidR="002A6FD0" w:rsidRPr="00762674">
          <w:rPr>
            <w:rFonts w:ascii="Calibri" w:hAnsi="Calibri"/>
            <w:sz w:val="22"/>
            <w:szCs w:val="22"/>
            <w:lang w:val="fr-FR" w:eastAsia="fr-FR"/>
          </w:rPr>
          <w:tab/>
        </w:r>
        <w:r w:rsidR="002A6FD0" w:rsidRPr="00762674">
          <w:rPr>
            <w:rStyle w:val="Hyperlink"/>
            <w:lang w:val="fr-FR"/>
          </w:rPr>
          <w:t>Priorités et objectifs de développement</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_Toc494950310 \h </w:instrText>
        </w:r>
        <w:r w:rsidR="002A6FD0" w:rsidRPr="00762674">
          <w:rPr>
            <w:webHidden/>
            <w:lang w:val="fr-FR"/>
          </w:rPr>
        </w:r>
        <w:r w:rsidR="002A6FD0" w:rsidRPr="00762674">
          <w:rPr>
            <w:webHidden/>
            <w:lang w:val="fr-FR"/>
          </w:rPr>
          <w:fldChar w:fldCharType="separate"/>
        </w:r>
        <w:r w:rsidR="002A6FD0" w:rsidRPr="00762674">
          <w:rPr>
            <w:webHidden/>
            <w:lang w:val="fr-FR"/>
          </w:rPr>
          <w:t>17</w:t>
        </w:r>
        <w:r w:rsidR="002A6FD0" w:rsidRPr="00762674">
          <w:rPr>
            <w:webHidden/>
            <w:lang w:val="fr-FR"/>
          </w:rPr>
          <w:fldChar w:fldCharType="end"/>
        </w:r>
      </w:hyperlink>
    </w:p>
    <w:p w14:paraId="103718E3" w14:textId="77777777" w:rsidR="002A6FD0" w:rsidRPr="00762674" w:rsidRDefault="00422D21" w:rsidP="002A6FD0">
      <w:pPr>
        <w:pStyle w:val="Verzeichnis2"/>
        <w:rPr>
          <w:rFonts w:ascii="Calibri" w:hAnsi="Calibri"/>
          <w:sz w:val="22"/>
          <w:szCs w:val="22"/>
          <w:lang w:val="fr-FR" w:eastAsia="fr-FR"/>
        </w:rPr>
      </w:pPr>
      <w:hyperlink w:anchor="_Toc494950311" w:history="1">
        <w:r w:rsidR="002A6FD0" w:rsidRPr="00762674">
          <w:rPr>
            <w:rStyle w:val="Hyperlink"/>
            <w:lang w:val="fr-FR"/>
          </w:rPr>
          <w:t>1.13</w:t>
        </w:r>
        <w:r w:rsidR="002A6FD0" w:rsidRPr="00762674">
          <w:rPr>
            <w:rFonts w:ascii="Calibri" w:hAnsi="Calibri"/>
            <w:sz w:val="22"/>
            <w:szCs w:val="22"/>
            <w:lang w:val="fr-FR" w:eastAsia="fr-FR"/>
          </w:rPr>
          <w:tab/>
        </w:r>
        <w:r w:rsidR="002A6FD0" w:rsidRPr="00762674">
          <w:rPr>
            <w:rStyle w:val="Hyperlink"/>
            <w:lang w:val="fr-FR"/>
          </w:rPr>
          <w:t>Priorités liées à l’atténuation du changement climatique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_Toc494950311 \h </w:instrText>
        </w:r>
        <w:r w:rsidR="002A6FD0" w:rsidRPr="00762674">
          <w:rPr>
            <w:webHidden/>
            <w:lang w:val="fr-FR"/>
          </w:rPr>
        </w:r>
        <w:r w:rsidR="002A6FD0" w:rsidRPr="00762674">
          <w:rPr>
            <w:webHidden/>
            <w:lang w:val="fr-FR"/>
          </w:rPr>
          <w:fldChar w:fldCharType="separate"/>
        </w:r>
        <w:r w:rsidR="002A6FD0" w:rsidRPr="00762674">
          <w:rPr>
            <w:webHidden/>
            <w:lang w:val="fr-FR"/>
          </w:rPr>
          <w:t>17</w:t>
        </w:r>
        <w:r w:rsidR="002A6FD0" w:rsidRPr="00762674">
          <w:rPr>
            <w:webHidden/>
            <w:lang w:val="fr-FR"/>
          </w:rPr>
          <w:fldChar w:fldCharType="end"/>
        </w:r>
      </w:hyperlink>
    </w:p>
    <w:p w14:paraId="2CC27DE1" w14:textId="77777777" w:rsidR="002A6FD0" w:rsidRPr="00762674" w:rsidRDefault="00422D21" w:rsidP="002A6FD0">
      <w:pPr>
        <w:pStyle w:val="Verzeichnis2"/>
        <w:rPr>
          <w:rFonts w:ascii="Calibri" w:hAnsi="Calibri"/>
          <w:sz w:val="22"/>
          <w:szCs w:val="22"/>
          <w:lang w:val="fr-FR" w:eastAsia="fr-FR"/>
        </w:rPr>
      </w:pPr>
      <w:hyperlink w:anchor="_Toc494950312" w:history="1">
        <w:r w:rsidR="002A6FD0" w:rsidRPr="00762674">
          <w:rPr>
            <w:rStyle w:val="Hyperlink"/>
            <w:lang w:val="fr-FR"/>
          </w:rPr>
          <w:t>1.14</w:t>
        </w:r>
        <w:r w:rsidR="002A6FD0" w:rsidRPr="00762674">
          <w:rPr>
            <w:rFonts w:ascii="Calibri" w:hAnsi="Calibri"/>
            <w:sz w:val="22"/>
            <w:szCs w:val="22"/>
            <w:lang w:val="fr-FR" w:eastAsia="fr-FR"/>
          </w:rPr>
          <w:tab/>
        </w:r>
        <w:r w:rsidR="002A6FD0" w:rsidRPr="00762674">
          <w:rPr>
            <w:rStyle w:val="Hyperlink"/>
            <w:lang w:val="fr-FR"/>
          </w:rPr>
          <w:t>Autres conditions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_Toc494950312 \h </w:instrText>
        </w:r>
        <w:r w:rsidR="002A6FD0" w:rsidRPr="00762674">
          <w:rPr>
            <w:webHidden/>
            <w:lang w:val="fr-FR"/>
          </w:rPr>
        </w:r>
        <w:r w:rsidR="002A6FD0" w:rsidRPr="00762674">
          <w:rPr>
            <w:webHidden/>
            <w:lang w:val="fr-FR"/>
          </w:rPr>
          <w:fldChar w:fldCharType="separate"/>
        </w:r>
        <w:r w:rsidR="002A6FD0" w:rsidRPr="00762674">
          <w:rPr>
            <w:webHidden/>
            <w:lang w:val="fr-FR"/>
          </w:rPr>
          <w:t>17</w:t>
        </w:r>
        <w:r w:rsidR="002A6FD0" w:rsidRPr="00762674">
          <w:rPr>
            <w:webHidden/>
            <w:lang w:val="fr-FR"/>
          </w:rPr>
          <w:fldChar w:fldCharType="end"/>
        </w:r>
      </w:hyperlink>
    </w:p>
    <w:p w14:paraId="3C63EA2B" w14:textId="77777777" w:rsidR="002A6FD0" w:rsidRPr="00762674" w:rsidRDefault="00422D21" w:rsidP="002A6FD0">
      <w:pPr>
        <w:pStyle w:val="Verzeichnis1"/>
        <w:rPr>
          <w:rFonts w:ascii="Calibri" w:hAnsi="Calibri"/>
          <w:lang w:val="fr-FR" w:eastAsia="fr-FR"/>
        </w:rPr>
      </w:pPr>
      <w:hyperlink w:anchor="_Toc494950313" w:history="1">
        <w:r w:rsidR="002A6FD0" w:rsidRPr="00762674">
          <w:rPr>
            <w:rStyle w:val="Hyperlink"/>
            <w:lang w:val="fr-FR"/>
          </w:rPr>
          <w:t>2</w:t>
        </w:r>
        <w:r w:rsidR="002A6FD0" w:rsidRPr="00762674">
          <w:rPr>
            <w:rFonts w:ascii="Calibri" w:hAnsi="Calibri"/>
            <w:lang w:val="fr-FR" w:eastAsia="fr-FR"/>
          </w:rPr>
          <w:tab/>
        </w:r>
        <w:r w:rsidR="002A6FD0" w:rsidRPr="00762674">
          <w:rPr>
            <w:rStyle w:val="Hyperlink"/>
            <w:lang w:val="fr-FR"/>
          </w:rPr>
          <w:t>Dispositi</w:t>
        </w:r>
        <w:r w:rsidR="002A6FD0">
          <w:rPr>
            <w:rStyle w:val="Hyperlink"/>
            <w:lang w:val="fr-FR"/>
          </w:rPr>
          <w:t>fs institutionnels liés à la MNV</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_Toc494950313 \h </w:instrText>
        </w:r>
        <w:r w:rsidR="002A6FD0" w:rsidRPr="00762674">
          <w:rPr>
            <w:webHidden/>
            <w:lang w:val="fr-FR"/>
          </w:rPr>
        </w:r>
        <w:r w:rsidR="002A6FD0" w:rsidRPr="00762674">
          <w:rPr>
            <w:webHidden/>
            <w:lang w:val="fr-FR"/>
          </w:rPr>
          <w:fldChar w:fldCharType="separate"/>
        </w:r>
        <w:r w:rsidR="002A6FD0" w:rsidRPr="00762674">
          <w:rPr>
            <w:webHidden/>
            <w:lang w:val="fr-FR"/>
          </w:rPr>
          <w:t>18</w:t>
        </w:r>
        <w:r w:rsidR="002A6FD0" w:rsidRPr="00762674">
          <w:rPr>
            <w:webHidden/>
            <w:lang w:val="fr-FR"/>
          </w:rPr>
          <w:fldChar w:fldCharType="end"/>
        </w:r>
      </w:hyperlink>
    </w:p>
    <w:p w14:paraId="601B4DC2" w14:textId="77777777" w:rsidR="002A6FD0" w:rsidRPr="00762674" w:rsidRDefault="00422D21" w:rsidP="002A6FD0">
      <w:pPr>
        <w:pStyle w:val="Verzeichnis2"/>
        <w:rPr>
          <w:rFonts w:ascii="Calibri" w:hAnsi="Calibri"/>
          <w:sz w:val="22"/>
          <w:szCs w:val="22"/>
          <w:lang w:val="fr-FR" w:eastAsia="fr-FR"/>
        </w:rPr>
      </w:pPr>
      <w:hyperlink w:anchor="_Toc494950314" w:history="1">
        <w:r w:rsidR="002A6FD0" w:rsidRPr="00762674">
          <w:rPr>
            <w:rStyle w:val="Hyperlink"/>
            <w:lang w:val="fr-FR"/>
          </w:rPr>
          <w:t>2.1</w:t>
        </w:r>
        <w:r w:rsidR="002A6FD0" w:rsidRPr="00762674">
          <w:rPr>
            <w:rFonts w:ascii="Calibri" w:hAnsi="Calibri"/>
            <w:sz w:val="22"/>
            <w:szCs w:val="22"/>
            <w:lang w:val="fr-FR" w:eastAsia="fr-FR"/>
          </w:rPr>
          <w:tab/>
        </w:r>
        <w:r w:rsidR="002A6FD0" w:rsidRPr="00762674">
          <w:rPr>
            <w:rStyle w:val="Hyperlink"/>
            <w:lang w:val="fr-FR"/>
          </w:rPr>
          <w:t>Structure gouve</w:t>
        </w:r>
        <w:r w:rsidR="002A6FD0">
          <w:rPr>
            <w:rStyle w:val="Hyperlink"/>
            <w:lang w:val="fr-FR"/>
          </w:rPr>
          <w:t>rnementale pertinente pour la MN</w:t>
        </w:r>
        <w:r w:rsidR="002A6FD0" w:rsidRPr="00762674">
          <w:rPr>
            <w:rStyle w:val="Hyperlink"/>
            <w:lang w:val="fr-FR"/>
          </w:rPr>
          <w:t>V</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_Toc494950314 \h </w:instrText>
        </w:r>
        <w:r w:rsidR="002A6FD0" w:rsidRPr="00762674">
          <w:rPr>
            <w:webHidden/>
            <w:lang w:val="fr-FR"/>
          </w:rPr>
        </w:r>
        <w:r w:rsidR="002A6FD0" w:rsidRPr="00762674">
          <w:rPr>
            <w:webHidden/>
            <w:lang w:val="fr-FR"/>
          </w:rPr>
          <w:fldChar w:fldCharType="separate"/>
        </w:r>
        <w:r w:rsidR="002A6FD0" w:rsidRPr="00762674">
          <w:rPr>
            <w:webHidden/>
            <w:lang w:val="fr-FR"/>
          </w:rPr>
          <w:t>18</w:t>
        </w:r>
        <w:r w:rsidR="002A6FD0" w:rsidRPr="00762674">
          <w:rPr>
            <w:webHidden/>
            <w:lang w:val="fr-FR"/>
          </w:rPr>
          <w:fldChar w:fldCharType="end"/>
        </w:r>
      </w:hyperlink>
    </w:p>
    <w:p w14:paraId="1282F906" w14:textId="77777777" w:rsidR="002A6FD0" w:rsidRPr="00762674" w:rsidRDefault="00422D21" w:rsidP="002A6FD0">
      <w:pPr>
        <w:pStyle w:val="Verzeichnis2"/>
        <w:rPr>
          <w:rFonts w:ascii="Calibri" w:hAnsi="Calibri"/>
          <w:sz w:val="22"/>
          <w:szCs w:val="22"/>
          <w:lang w:val="fr-FR" w:eastAsia="fr-FR"/>
        </w:rPr>
      </w:pPr>
      <w:hyperlink w:anchor="_Toc494950315" w:history="1">
        <w:r w:rsidR="002A6FD0" w:rsidRPr="00762674">
          <w:rPr>
            <w:rStyle w:val="Hyperlink"/>
            <w:lang w:val="fr-FR"/>
          </w:rPr>
          <w:t>2.2</w:t>
        </w:r>
        <w:r w:rsidR="002A6FD0" w:rsidRPr="00762674">
          <w:rPr>
            <w:rFonts w:ascii="Calibri" w:hAnsi="Calibri"/>
            <w:sz w:val="22"/>
            <w:szCs w:val="22"/>
            <w:lang w:val="fr-FR" w:eastAsia="fr-FR"/>
          </w:rPr>
          <w:tab/>
        </w:r>
        <w:r w:rsidR="002A6FD0">
          <w:rPr>
            <w:rStyle w:val="Hyperlink"/>
            <w:lang w:val="fr-FR"/>
          </w:rPr>
          <w:t>Coordination globale de la MN</w:t>
        </w:r>
        <w:r w:rsidR="002A6FD0" w:rsidRPr="00762674">
          <w:rPr>
            <w:rStyle w:val="Hyperlink"/>
            <w:lang w:val="fr-FR"/>
          </w:rPr>
          <w:t>V</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_Toc494950315 \h </w:instrText>
        </w:r>
        <w:r w:rsidR="002A6FD0" w:rsidRPr="00762674">
          <w:rPr>
            <w:webHidden/>
            <w:lang w:val="fr-FR"/>
          </w:rPr>
        </w:r>
        <w:r w:rsidR="002A6FD0" w:rsidRPr="00762674">
          <w:rPr>
            <w:webHidden/>
            <w:lang w:val="fr-FR"/>
          </w:rPr>
          <w:fldChar w:fldCharType="separate"/>
        </w:r>
        <w:r w:rsidR="002A6FD0" w:rsidRPr="00762674">
          <w:rPr>
            <w:webHidden/>
            <w:lang w:val="fr-FR"/>
          </w:rPr>
          <w:t>18</w:t>
        </w:r>
        <w:r w:rsidR="002A6FD0" w:rsidRPr="00762674">
          <w:rPr>
            <w:webHidden/>
            <w:lang w:val="fr-FR"/>
          </w:rPr>
          <w:fldChar w:fldCharType="end"/>
        </w:r>
      </w:hyperlink>
    </w:p>
    <w:p w14:paraId="45982416" w14:textId="77777777" w:rsidR="002A6FD0" w:rsidRPr="00762674" w:rsidRDefault="00422D21" w:rsidP="002A6FD0">
      <w:pPr>
        <w:pStyle w:val="Verzeichnis2"/>
        <w:rPr>
          <w:rFonts w:ascii="Calibri" w:hAnsi="Calibri"/>
          <w:sz w:val="22"/>
          <w:szCs w:val="22"/>
          <w:lang w:val="fr-FR" w:eastAsia="fr-FR"/>
        </w:rPr>
      </w:pPr>
      <w:hyperlink w:anchor="_Toc494950316" w:history="1">
        <w:r w:rsidR="002A6FD0" w:rsidRPr="00762674">
          <w:rPr>
            <w:rStyle w:val="Hyperlink"/>
            <w:lang w:val="fr-FR"/>
          </w:rPr>
          <w:t>2.3</w:t>
        </w:r>
        <w:r w:rsidR="002A6FD0" w:rsidRPr="00762674">
          <w:rPr>
            <w:rFonts w:ascii="Calibri" w:hAnsi="Calibri"/>
            <w:sz w:val="22"/>
            <w:szCs w:val="22"/>
            <w:lang w:val="fr-FR" w:eastAsia="fr-FR"/>
          </w:rPr>
          <w:tab/>
        </w:r>
        <w:r w:rsidR="002A6FD0" w:rsidRPr="00762674">
          <w:rPr>
            <w:rStyle w:val="Hyperlink"/>
            <w:lang w:val="fr-FR"/>
          </w:rPr>
          <w:t>Système d’inventaire des GES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_Toc494950316 \h </w:instrText>
        </w:r>
        <w:r w:rsidR="002A6FD0" w:rsidRPr="00762674">
          <w:rPr>
            <w:webHidden/>
            <w:lang w:val="fr-FR"/>
          </w:rPr>
        </w:r>
        <w:r w:rsidR="002A6FD0" w:rsidRPr="00762674">
          <w:rPr>
            <w:webHidden/>
            <w:lang w:val="fr-FR"/>
          </w:rPr>
          <w:fldChar w:fldCharType="separate"/>
        </w:r>
        <w:r w:rsidR="002A6FD0" w:rsidRPr="00762674">
          <w:rPr>
            <w:webHidden/>
            <w:lang w:val="fr-FR"/>
          </w:rPr>
          <w:t>19</w:t>
        </w:r>
        <w:r w:rsidR="002A6FD0" w:rsidRPr="00762674">
          <w:rPr>
            <w:webHidden/>
            <w:lang w:val="fr-FR"/>
          </w:rPr>
          <w:fldChar w:fldCharType="end"/>
        </w:r>
      </w:hyperlink>
    </w:p>
    <w:p w14:paraId="78AD2FB6" w14:textId="77777777" w:rsidR="002A6FD0" w:rsidRPr="00762674" w:rsidRDefault="00422D21" w:rsidP="002A6FD0">
      <w:pPr>
        <w:pStyle w:val="Verzeichnis2"/>
        <w:rPr>
          <w:rFonts w:ascii="Calibri" w:hAnsi="Calibri"/>
          <w:sz w:val="22"/>
          <w:szCs w:val="22"/>
          <w:lang w:val="fr-FR" w:eastAsia="fr-FR"/>
        </w:rPr>
      </w:pPr>
      <w:hyperlink w:anchor="_Toc494950317" w:history="1">
        <w:r w:rsidR="002A6FD0" w:rsidRPr="00762674">
          <w:rPr>
            <w:rStyle w:val="Hyperlink"/>
            <w:lang w:val="fr-FR"/>
          </w:rPr>
          <w:t>2.4</w:t>
        </w:r>
        <w:r w:rsidR="002A6FD0" w:rsidRPr="00762674">
          <w:rPr>
            <w:rFonts w:ascii="Calibri" w:hAnsi="Calibri"/>
            <w:sz w:val="22"/>
            <w:szCs w:val="22"/>
            <w:lang w:val="fr-FR" w:eastAsia="fr-FR"/>
          </w:rPr>
          <w:tab/>
        </w:r>
        <w:r w:rsidR="002A6FD0">
          <w:rPr>
            <w:rStyle w:val="Hyperlink"/>
            <w:lang w:val="fr-FR"/>
          </w:rPr>
          <w:t>MN</w:t>
        </w:r>
        <w:r w:rsidR="002A6FD0" w:rsidRPr="00762674">
          <w:rPr>
            <w:rStyle w:val="Hyperlink"/>
            <w:lang w:val="fr-FR"/>
          </w:rPr>
          <w:t>V des mesures d’atténuation</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_Toc494950317 \h </w:instrText>
        </w:r>
        <w:r w:rsidR="002A6FD0" w:rsidRPr="00762674">
          <w:rPr>
            <w:webHidden/>
            <w:lang w:val="fr-FR"/>
          </w:rPr>
        </w:r>
        <w:r w:rsidR="002A6FD0" w:rsidRPr="00762674">
          <w:rPr>
            <w:webHidden/>
            <w:lang w:val="fr-FR"/>
          </w:rPr>
          <w:fldChar w:fldCharType="separate"/>
        </w:r>
        <w:r w:rsidR="002A6FD0" w:rsidRPr="00762674">
          <w:rPr>
            <w:webHidden/>
            <w:lang w:val="fr-FR"/>
          </w:rPr>
          <w:t>19</w:t>
        </w:r>
        <w:r w:rsidR="002A6FD0" w:rsidRPr="00762674">
          <w:rPr>
            <w:webHidden/>
            <w:lang w:val="fr-FR"/>
          </w:rPr>
          <w:fldChar w:fldCharType="end"/>
        </w:r>
      </w:hyperlink>
    </w:p>
    <w:p w14:paraId="270C6383" w14:textId="77777777" w:rsidR="002A6FD0" w:rsidRPr="00762674" w:rsidRDefault="00422D21" w:rsidP="002A6FD0">
      <w:pPr>
        <w:pStyle w:val="Verzeichnis2"/>
        <w:rPr>
          <w:rFonts w:ascii="Calibri" w:hAnsi="Calibri"/>
          <w:sz w:val="22"/>
          <w:szCs w:val="22"/>
          <w:lang w:val="fr-FR" w:eastAsia="fr-FR"/>
        </w:rPr>
      </w:pPr>
      <w:hyperlink w:anchor="_Toc494950318" w:history="1">
        <w:r w:rsidR="002A6FD0" w:rsidRPr="00762674">
          <w:rPr>
            <w:rStyle w:val="Hyperlink"/>
            <w:lang w:val="fr-FR"/>
          </w:rPr>
          <w:t>2.5</w:t>
        </w:r>
        <w:r w:rsidR="002A6FD0" w:rsidRPr="00762674">
          <w:rPr>
            <w:rFonts w:ascii="Calibri" w:hAnsi="Calibri"/>
            <w:sz w:val="22"/>
            <w:szCs w:val="22"/>
            <w:lang w:val="fr-FR" w:eastAsia="fr-FR"/>
          </w:rPr>
          <w:tab/>
        </w:r>
        <w:r w:rsidR="002A6FD0">
          <w:rPr>
            <w:rStyle w:val="Hyperlink"/>
            <w:lang w:val="fr-FR"/>
          </w:rPr>
          <w:t>MN</w:t>
        </w:r>
        <w:r w:rsidR="002A6FD0" w:rsidRPr="00762674">
          <w:rPr>
            <w:rStyle w:val="Hyperlink"/>
            <w:lang w:val="fr-FR"/>
          </w:rPr>
          <w:t>V du soutien requis et du soutien reçu</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_Toc494950318 \h </w:instrText>
        </w:r>
        <w:r w:rsidR="002A6FD0" w:rsidRPr="00762674">
          <w:rPr>
            <w:webHidden/>
            <w:lang w:val="fr-FR"/>
          </w:rPr>
        </w:r>
        <w:r w:rsidR="002A6FD0" w:rsidRPr="00762674">
          <w:rPr>
            <w:webHidden/>
            <w:lang w:val="fr-FR"/>
          </w:rPr>
          <w:fldChar w:fldCharType="separate"/>
        </w:r>
        <w:r w:rsidR="002A6FD0" w:rsidRPr="00762674">
          <w:rPr>
            <w:webHidden/>
            <w:lang w:val="fr-FR"/>
          </w:rPr>
          <w:t>20</w:t>
        </w:r>
        <w:r w:rsidR="002A6FD0" w:rsidRPr="00762674">
          <w:rPr>
            <w:webHidden/>
            <w:lang w:val="fr-FR"/>
          </w:rPr>
          <w:fldChar w:fldCharType="end"/>
        </w:r>
      </w:hyperlink>
    </w:p>
    <w:p w14:paraId="21525EF3" w14:textId="77777777" w:rsidR="002A6FD0" w:rsidRPr="00762674" w:rsidRDefault="00422D21" w:rsidP="002A6FD0">
      <w:pPr>
        <w:pStyle w:val="Verzeichnis2"/>
        <w:rPr>
          <w:rFonts w:ascii="Calibri" w:hAnsi="Calibri"/>
          <w:sz w:val="22"/>
          <w:szCs w:val="22"/>
          <w:lang w:val="fr-FR" w:eastAsia="fr-FR"/>
        </w:rPr>
      </w:pPr>
      <w:hyperlink w:anchor="_Toc494950319" w:history="1">
        <w:r w:rsidR="002A6FD0" w:rsidRPr="00762674">
          <w:rPr>
            <w:rStyle w:val="Hyperlink"/>
            <w:lang w:val="fr-FR"/>
          </w:rPr>
          <w:t>2.6</w:t>
        </w:r>
        <w:r w:rsidR="002A6FD0" w:rsidRPr="00762674">
          <w:rPr>
            <w:rFonts w:ascii="Calibri" w:hAnsi="Calibri"/>
            <w:sz w:val="22"/>
            <w:szCs w:val="22"/>
            <w:lang w:val="fr-FR" w:eastAsia="fr-FR"/>
          </w:rPr>
          <w:tab/>
        </w:r>
        <w:r w:rsidR="002A6FD0" w:rsidRPr="00762674">
          <w:rPr>
            <w:rStyle w:val="Hyperlink"/>
            <w:lang w:val="fr-FR"/>
          </w:rPr>
          <w:t xml:space="preserve">Lacunes </w:t>
        </w:r>
        <w:r w:rsidR="002A6FD0">
          <w:rPr>
            <w:rStyle w:val="Hyperlink"/>
            <w:lang w:val="fr-FR"/>
          </w:rPr>
          <w:t xml:space="preserve">en matière </w:t>
        </w:r>
        <w:r w:rsidR="002A6FD0" w:rsidRPr="00762674">
          <w:rPr>
            <w:rStyle w:val="Hyperlink"/>
            <w:lang w:val="fr-FR"/>
          </w:rPr>
          <w:t>de données ou d'informations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_Toc494950319 \h </w:instrText>
        </w:r>
        <w:r w:rsidR="002A6FD0" w:rsidRPr="00762674">
          <w:rPr>
            <w:webHidden/>
            <w:lang w:val="fr-FR"/>
          </w:rPr>
        </w:r>
        <w:r w:rsidR="002A6FD0" w:rsidRPr="00762674">
          <w:rPr>
            <w:webHidden/>
            <w:lang w:val="fr-FR"/>
          </w:rPr>
          <w:fldChar w:fldCharType="separate"/>
        </w:r>
        <w:r w:rsidR="002A6FD0" w:rsidRPr="00762674">
          <w:rPr>
            <w:webHidden/>
            <w:lang w:val="fr-FR"/>
          </w:rPr>
          <w:t>20</w:t>
        </w:r>
        <w:r w:rsidR="002A6FD0" w:rsidRPr="00762674">
          <w:rPr>
            <w:webHidden/>
            <w:lang w:val="fr-FR"/>
          </w:rPr>
          <w:fldChar w:fldCharType="end"/>
        </w:r>
      </w:hyperlink>
    </w:p>
    <w:p w14:paraId="70115941" w14:textId="77777777" w:rsidR="002A6FD0" w:rsidRPr="00762674" w:rsidRDefault="00422D21" w:rsidP="002A6FD0">
      <w:pPr>
        <w:pStyle w:val="Verzeichnis2"/>
        <w:rPr>
          <w:rFonts w:ascii="Calibri" w:hAnsi="Calibri"/>
          <w:sz w:val="22"/>
          <w:szCs w:val="22"/>
          <w:lang w:val="fr-FR" w:eastAsia="fr-FR"/>
        </w:rPr>
      </w:pPr>
      <w:hyperlink w:anchor="_Toc494950320" w:history="1">
        <w:r w:rsidR="002A6FD0" w:rsidRPr="00762674">
          <w:rPr>
            <w:rStyle w:val="Hyperlink"/>
            <w:lang w:val="fr-FR"/>
          </w:rPr>
          <w:t>2.7</w:t>
        </w:r>
        <w:r w:rsidR="002A6FD0" w:rsidRPr="00762674">
          <w:rPr>
            <w:rFonts w:ascii="Calibri" w:hAnsi="Calibri"/>
            <w:sz w:val="22"/>
            <w:szCs w:val="22"/>
            <w:lang w:val="fr-FR" w:eastAsia="fr-FR"/>
          </w:rPr>
          <w:tab/>
        </w:r>
        <w:r w:rsidR="002A6FD0" w:rsidRPr="00762674">
          <w:rPr>
            <w:rStyle w:val="Hyperlink"/>
            <w:lang w:val="fr-FR"/>
          </w:rPr>
          <w:t>Suggestions et améliorations nécessaires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_Toc494950320 \h </w:instrText>
        </w:r>
        <w:r w:rsidR="002A6FD0" w:rsidRPr="00762674">
          <w:rPr>
            <w:webHidden/>
            <w:lang w:val="fr-FR"/>
          </w:rPr>
        </w:r>
        <w:r w:rsidR="002A6FD0" w:rsidRPr="00762674">
          <w:rPr>
            <w:webHidden/>
            <w:lang w:val="fr-FR"/>
          </w:rPr>
          <w:fldChar w:fldCharType="separate"/>
        </w:r>
        <w:r w:rsidR="002A6FD0" w:rsidRPr="00762674">
          <w:rPr>
            <w:webHidden/>
            <w:lang w:val="fr-FR"/>
          </w:rPr>
          <w:t>20</w:t>
        </w:r>
        <w:r w:rsidR="002A6FD0" w:rsidRPr="00762674">
          <w:rPr>
            <w:webHidden/>
            <w:lang w:val="fr-FR"/>
          </w:rPr>
          <w:fldChar w:fldCharType="end"/>
        </w:r>
      </w:hyperlink>
    </w:p>
    <w:p w14:paraId="649A0FAB" w14:textId="77777777" w:rsidR="002A6FD0" w:rsidRPr="00762674" w:rsidRDefault="00422D21" w:rsidP="002A6FD0">
      <w:pPr>
        <w:pStyle w:val="Verzeichnis1"/>
        <w:rPr>
          <w:rFonts w:ascii="Calibri" w:hAnsi="Calibri"/>
          <w:lang w:val="fr-FR" w:eastAsia="fr-FR"/>
        </w:rPr>
      </w:pPr>
      <w:hyperlink w:anchor="_Toc494950321" w:history="1">
        <w:r w:rsidR="002A6FD0" w:rsidRPr="00762674">
          <w:rPr>
            <w:rStyle w:val="Hyperlink"/>
            <w:lang w:val="fr-FR"/>
          </w:rPr>
          <w:t>3</w:t>
        </w:r>
        <w:r w:rsidR="002A6FD0" w:rsidRPr="00762674">
          <w:rPr>
            <w:rFonts w:ascii="Calibri" w:hAnsi="Calibri"/>
            <w:lang w:val="fr-FR" w:eastAsia="fr-FR"/>
          </w:rPr>
          <w:tab/>
        </w:r>
        <w:r w:rsidR="002A6FD0" w:rsidRPr="00762674">
          <w:rPr>
            <w:rStyle w:val="Hyperlink"/>
            <w:lang w:val="fr-FR"/>
          </w:rPr>
          <w:t>Inventaire national des GES (émissions et absorptions de gaz à effet de serre)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_Toc494950321 \h </w:instrText>
        </w:r>
        <w:r w:rsidR="002A6FD0" w:rsidRPr="00762674">
          <w:rPr>
            <w:webHidden/>
            <w:lang w:val="fr-FR"/>
          </w:rPr>
        </w:r>
        <w:r w:rsidR="002A6FD0" w:rsidRPr="00762674">
          <w:rPr>
            <w:webHidden/>
            <w:lang w:val="fr-FR"/>
          </w:rPr>
          <w:fldChar w:fldCharType="separate"/>
        </w:r>
        <w:r w:rsidR="002A6FD0" w:rsidRPr="00762674">
          <w:rPr>
            <w:webHidden/>
            <w:lang w:val="fr-FR"/>
          </w:rPr>
          <w:t>21</w:t>
        </w:r>
        <w:r w:rsidR="002A6FD0" w:rsidRPr="00762674">
          <w:rPr>
            <w:webHidden/>
            <w:lang w:val="fr-FR"/>
          </w:rPr>
          <w:fldChar w:fldCharType="end"/>
        </w:r>
      </w:hyperlink>
    </w:p>
    <w:p w14:paraId="0557F31C" w14:textId="77777777" w:rsidR="002A6FD0" w:rsidRPr="00762674" w:rsidRDefault="00422D21" w:rsidP="002A6FD0">
      <w:pPr>
        <w:pStyle w:val="Verzeichnis2"/>
        <w:rPr>
          <w:rFonts w:ascii="Calibri" w:hAnsi="Calibri"/>
          <w:sz w:val="22"/>
          <w:szCs w:val="22"/>
          <w:lang w:val="fr-FR" w:eastAsia="fr-FR"/>
        </w:rPr>
      </w:pPr>
      <w:hyperlink w:anchor="_Toc494950322" w:history="1">
        <w:r w:rsidR="002A6FD0" w:rsidRPr="00762674">
          <w:rPr>
            <w:rStyle w:val="Hyperlink"/>
            <w:lang w:val="fr-FR"/>
          </w:rPr>
          <w:t>3.1</w:t>
        </w:r>
        <w:r w:rsidR="002A6FD0" w:rsidRPr="00762674">
          <w:rPr>
            <w:rFonts w:ascii="Calibri" w:hAnsi="Calibri"/>
            <w:sz w:val="22"/>
            <w:szCs w:val="22"/>
            <w:lang w:val="fr-FR" w:eastAsia="fr-FR"/>
          </w:rPr>
          <w:tab/>
        </w:r>
        <w:r w:rsidR="002A6FD0" w:rsidRPr="00762674">
          <w:rPr>
            <w:rStyle w:val="Hyperlink"/>
            <w:lang w:val="fr-FR"/>
          </w:rPr>
          <w:t>Aperçu de l’inventaire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_Toc494950322 \h </w:instrText>
        </w:r>
        <w:r w:rsidR="002A6FD0" w:rsidRPr="00762674">
          <w:rPr>
            <w:webHidden/>
            <w:lang w:val="fr-FR"/>
          </w:rPr>
        </w:r>
        <w:r w:rsidR="002A6FD0" w:rsidRPr="00762674">
          <w:rPr>
            <w:webHidden/>
            <w:lang w:val="fr-FR"/>
          </w:rPr>
          <w:fldChar w:fldCharType="separate"/>
        </w:r>
        <w:r w:rsidR="002A6FD0" w:rsidRPr="00762674">
          <w:rPr>
            <w:webHidden/>
            <w:lang w:val="fr-FR"/>
          </w:rPr>
          <w:t>22</w:t>
        </w:r>
        <w:r w:rsidR="002A6FD0" w:rsidRPr="00762674">
          <w:rPr>
            <w:webHidden/>
            <w:lang w:val="fr-FR"/>
          </w:rPr>
          <w:fldChar w:fldCharType="end"/>
        </w:r>
      </w:hyperlink>
    </w:p>
    <w:p w14:paraId="1A162070" w14:textId="77777777" w:rsidR="002A6FD0" w:rsidRPr="00762674" w:rsidRDefault="00422D21" w:rsidP="002A6FD0">
      <w:pPr>
        <w:pStyle w:val="Verzeichnis2"/>
        <w:rPr>
          <w:rFonts w:ascii="Calibri" w:hAnsi="Calibri"/>
          <w:sz w:val="22"/>
          <w:szCs w:val="22"/>
          <w:lang w:val="fr-FR" w:eastAsia="fr-FR"/>
        </w:rPr>
      </w:pPr>
      <w:hyperlink w:anchor="_Toc494950323" w:history="1">
        <w:r w:rsidR="002A6FD0" w:rsidRPr="00762674">
          <w:rPr>
            <w:rStyle w:val="Hyperlink"/>
            <w:lang w:val="fr-FR"/>
          </w:rPr>
          <w:t>3.2</w:t>
        </w:r>
        <w:r w:rsidR="002A6FD0" w:rsidRPr="00762674">
          <w:rPr>
            <w:rFonts w:ascii="Calibri" w:hAnsi="Calibri"/>
            <w:sz w:val="22"/>
            <w:szCs w:val="22"/>
            <w:lang w:val="fr-FR" w:eastAsia="fr-FR"/>
          </w:rPr>
          <w:tab/>
        </w:r>
        <w:r w:rsidR="002A6FD0" w:rsidRPr="00762674">
          <w:rPr>
            <w:rStyle w:val="Hyperlink"/>
            <w:lang w:val="fr-FR"/>
          </w:rPr>
          <w:t>Secteur de l’énergie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_Toc494950323 \h </w:instrText>
        </w:r>
        <w:r w:rsidR="002A6FD0" w:rsidRPr="00762674">
          <w:rPr>
            <w:webHidden/>
            <w:lang w:val="fr-FR"/>
          </w:rPr>
        </w:r>
        <w:r w:rsidR="002A6FD0" w:rsidRPr="00762674">
          <w:rPr>
            <w:webHidden/>
            <w:lang w:val="fr-FR"/>
          </w:rPr>
          <w:fldChar w:fldCharType="separate"/>
        </w:r>
        <w:r w:rsidR="002A6FD0" w:rsidRPr="00762674">
          <w:rPr>
            <w:webHidden/>
            <w:lang w:val="fr-FR"/>
          </w:rPr>
          <w:t>25</w:t>
        </w:r>
        <w:r w:rsidR="002A6FD0" w:rsidRPr="00762674">
          <w:rPr>
            <w:webHidden/>
            <w:lang w:val="fr-FR"/>
          </w:rPr>
          <w:fldChar w:fldCharType="end"/>
        </w:r>
      </w:hyperlink>
    </w:p>
    <w:p w14:paraId="5DE7230E" w14:textId="77777777" w:rsidR="002A6FD0" w:rsidRPr="00762674" w:rsidRDefault="00422D21" w:rsidP="002A6FD0">
      <w:pPr>
        <w:pStyle w:val="Verzeichnis2"/>
        <w:rPr>
          <w:rFonts w:ascii="Calibri" w:hAnsi="Calibri"/>
          <w:sz w:val="22"/>
          <w:szCs w:val="22"/>
          <w:lang w:val="fr-FR" w:eastAsia="fr-FR"/>
        </w:rPr>
      </w:pPr>
      <w:hyperlink w:anchor="_Toc494950324" w:history="1">
        <w:r w:rsidR="002A6FD0" w:rsidRPr="00762674">
          <w:rPr>
            <w:rStyle w:val="Hyperlink"/>
            <w:lang w:val="fr-FR"/>
          </w:rPr>
          <w:t>3.3</w:t>
        </w:r>
        <w:r w:rsidR="002A6FD0" w:rsidRPr="00762674">
          <w:rPr>
            <w:rFonts w:ascii="Calibri" w:hAnsi="Calibri"/>
            <w:sz w:val="22"/>
            <w:szCs w:val="22"/>
            <w:lang w:val="fr-FR" w:eastAsia="fr-FR"/>
          </w:rPr>
          <w:tab/>
        </w:r>
        <w:r w:rsidR="002A6FD0" w:rsidRPr="00762674">
          <w:rPr>
            <w:rStyle w:val="Hyperlink"/>
            <w:lang w:val="fr-FR"/>
          </w:rPr>
          <w:t>Procédés industriels et utilisation des produits (PIUP)</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_Toc494950324 \h </w:instrText>
        </w:r>
        <w:r w:rsidR="002A6FD0" w:rsidRPr="00762674">
          <w:rPr>
            <w:webHidden/>
            <w:lang w:val="fr-FR"/>
          </w:rPr>
        </w:r>
        <w:r w:rsidR="002A6FD0" w:rsidRPr="00762674">
          <w:rPr>
            <w:webHidden/>
            <w:lang w:val="fr-FR"/>
          </w:rPr>
          <w:fldChar w:fldCharType="separate"/>
        </w:r>
        <w:r w:rsidR="002A6FD0" w:rsidRPr="00762674">
          <w:rPr>
            <w:webHidden/>
            <w:lang w:val="fr-FR"/>
          </w:rPr>
          <w:t>25</w:t>
        </w:r>
        <w:r w:rsidR="002A6FD0" w:rsidRPr="00762674">
          <w:rPr>
            <w:webHidden/>
            <w:lang w:val="fr-FR"/>
          </w:rPr>
          <w:fldChar w:fldCharType="end"/>
        </w:r>
      </w:hyperlink>
    </w:p>
    <w:p w14:paraId="0738BD09" w14:textId="77777777" w:rsidR="002A6FD0" w:rsidRPr="00762674" w:rsidRDefault="00422D21" w:rsidP="002A6FD0">
      <w:pPr>
        <w:pStyle w:val="Verzeichnis2"/>
        <w:rPr>
          <w:rFonts w:ascii="Calibri" w:hAnsi="Calibri"/>
          <w:sz w:val="22"/>
          <w:szCs w:val="22"/>
          <w:lang w:val="fr-FR" w:eastAsia="fr-FR"/>
        </w:rPr>
      </w:pPr>
      <w:hyperlink w:anchor="_Toc494950325" w:history="1">
        <w:r w:rsidR="002A6FD0" w:rsidRPr="00762674">
          <w:rPr>
            <w:rStyle w:val="Hyperlink"/>
            <w:lang w:val="fr-FR"/>
          </w:rPr>
          <w:t>3.4</w:t>
        </w:r>
        <w:r w:rsidR="002A6FD0" w:rsidRPr="00762674">
          <w:rPr>
            <w:rFonts w:ascii="Calibri" w:hAnsi="Calibri"/>
            <w:sz w:val="22"/>
            <w:szCs w:val="22"/>
            <w:lang w:val="fr-FR" w:eastAsia="fr-FR"/>
          </w:rPr>
          <w:tab/>
        </w:r>
        <w:r w:rsidR="002A6FD0" w:rsidRPr="00762674">
          <w:rPr>
            <w:rStyle w:val="Hyperlink"/>
            <w:lang w:val="fr-FR"/>
          </w:rPr>
          <w:t>Agriculture, foresterie et autres affectations des terres (AFAT)</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_Toc494950325 \h </w:instrText>
        </w:r>
        <w:r w:rsidR="002A6FD0" w:rsidRPr="00762674">
          <w:rPr>
            <w:webHidden/>
            <w:lang w:val="fr-FR"/>
          </w:rPr>
        </w:r>
        <w:r w:rsidR="002A6FD0" w:rsidRPr="00762674">
          <w:rPr>
            <w:webHidden/>
            <w:lang w:val="fr-FR"/>
          </w:rPr>
          <w:fldChar w:fldCharType="separate"/>
        </w:r>
        <w:r w:rsidR="002A6FD0" w:rsidRPr="00762674">
          <w:rPr>
            <w:webHidden/>
            <w:lang w:val="fr-FR"/>
          </w:rPr>
          <w:t>26</w:t>
        </w:r>
        <w:r w:rsidR="002A6FD0" w:rsidRPr="00762674">
          <w:rPr>
            <w:webHidden/>
            <w:lang w:val="fr-FR"/>
          </w:rPr>
          <w:fldChar w:fldCharType="end"/>
        </w:r>
      </w:hyperlink>
    </w:p>
    <w:p w14:paraId="26B8B9CB" w14:textId="77777777" w:rsidR="002A6FD0" w:rsidRPr="00762674" w:rsidRDefault="00422D21" w:rsidP="002A6FD0">
      <w:pPr>
        <w:pStyle w:val="Verzeichnis2"/>
        <w:rPr>
          <w:rFonts w:ascii="Calibri" w:hAnsi="Calibri"/>
          <w:sz w:val="22"/>
          <w:szCs w:val="22"/>
          <w:lang w:val="fr-FR" w:eastAsia="fr-FR"/>
        </w:rPr>
      </w:pPr>
      <w:hyperlink w:anchor="_Toc494950326" w:history="1">
        <w:r w:rsidR="002A6FD0" w:rsidRPr="00762674">
          <w:rPr>
            <w:rStyle w:val="Hyperlink"/>
            <w:lang w:val="fr-FR"/>
          </w:rPr>
          <w:t>3.5</w:t>
        </w:r>
        <w:r w:rsidR="002A6FD0" w:rsidRPr="00762674">
          <w:rPr>
            <w:rFonts w:ascii="Calibri" w:hAnsi="Calibri"/>
            <w:sz w:val="22"/>
            <w:szCs w:val="22"/>
            <w:lang w:val="fr-FR" w:eastAsia="fr-FR"/>
          </w:rPr>
          <w:tab/>
        </w:r>
        <w:r w:rsidR="002A6FD0" w:rsidRPr="00762674">
          <w:rPr>
            <w:rStyle w:val="Hyperlink"/>
            <w:lang w:val="fr-FR"/>
          </w:rPr>
          <w:t>Déchets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_Toc494950326 \h </w:instrText>
        </w:r>
        <w:r w:rsidR="002A6FD0" w:rsidRPr="00762674">
          <w:rPr>
            <w:webHidden/>
            <w:lang w:val="fr-FR"/>
          </w:rPr>
        </w:r>
        <w:r w:rsidR="002A6FD0" w:rsidRPr="00762674">
          <w:rPr>
            <w:webHidden/>
            <w:lang w:val="fr-FR"/>
          </w:rPr>
          <w:fldChar w:fldCharType="separate"/>
        </w:r>
        <w:r w:rsidR="002A6FD0" w:rsidRPr="00762674">
          <w:rPr>
            <w:webHidden/>
            <w:lang w:val="fr-FR"/>
          </w:rPr>
          <w:t>26</w:t>
        </w:r>
        <w:r w:rsidR="002A6FD0" w:rsidRPr="00762674">
          <w:rPr>
            <w:webHidden/>
            <w:lang w:val="fr-FR"/>
          </w:rPr>
          <w:fldChar w:fldCharType="end"/>
        </w:r>
      </w:hyperlink>
    </w:p>
    <w:p w14:paraId="17BC6B14" w14:textId="77777777" w:rsidR="002A6FD0" w:rsidRPr="00762674" w:rsidRDefault="00422D21" w:rsidP="002A6FD0">
      <w:pPr>
        <w:pStyle w:val="Verzeichnis2"/>
        <w:rPr>
          <w:rFonts w:ascii="Calibri" w:hAnsi="Calibri"/>
          <w:sz w:val="22"/>
          <w:szCs w:val="22"/>
          <w:lang w:val="fr-FR" w:eastAsia="fr-FR"/>
        </w:rPr>
      </w:pPr>
      <w:hyperlink w:anchor="_Toc494950327" w:history="1">
        <w:r w:rsidR="002A6FD0" w:rsidRPr="00762674">
          <w:rPr>
            <w:rStyle w:val="Hyperlink"/>
            <w:lang w:val="fr-FR"/>
          </w:rPr>
          <w:t>3.6</w:t>
        </w:r>
        <w:r w:rsidR="002A6FD0" w:rsidRPr="00762674">
          <w:rPr>
            <w:rFonts w:ascii="Calibri" w:hAnsi="Calibri"/>
            <w:sz w:val="22"/>
            <w:szCs w:val="22"/>
            <w:lang w:val="fr-FR" w:eastAsia="fr-FR"/>
          </w:rPr>
          <w:tab/>
        </w:r>
        <w:r w:rsidR="002A6FD0" w:rsidRPr="00762674">
          <w:rPr>
            <w:rStyle w:val="Hyperlink"/>
            <w:lang w:val="fr-FR"/>
          </w:rPr>
          <w:t>Lacunes</w:t>
        </w:r>
        <w:r w:rsidR="002A6FD0">
          <w:rPr>
            <w:rStyle w:val="Hyperlink"/>
            <w:lang w:val="fr-FR"/>
          </w:rPr>
          <w:t xml:space="preserve">  en matière</w:t>
        </w:r>
        <w:r w:rsidR="002A6FD0" w:rsidRPr="00762674">
          <w:rPr>
            <w:rStyle w:val="Hyperlink"/>
            <w:lang w:val="fr-FR"/>
          </w:rPr>
          <w:t xml:space="preserve"> de données ou d’informations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_Toc494950327 \h </w:instrText>
        </w:r>
        <w:r w:rsidR="002A6FD0" w:rsidRPr="00762674">
          <w:rPr>
            <w:webHidden/>
            <w:lang w:val="fr-FR"/>
          </w:rPr>
        </w:r>
        <w:r w:rsidR="002A6FD0" w:rsidRPr="00762674">
          <w:rPr>
            <w:webHidden/>
            <w:lang w:val="fr-FR"/>
          </w:rPr>
          <w:fldChar w:fldCharType="separate"/>
        </w:r>
        <w:r w:rsidR="002A6FD0" w:rsidRPr="00762674">
          <w:rPr>
            <w:webHidden/>
            <w:lang w:val="fr-FR"/>
          </w:rPr>
          <w:t>27</w:t>
        </w:r>
        <w:r w:rsidR="002A6FD0" w:rsidRPr="00762674">
          <w:rPr>
            <w:webHidden/>
            <w:lang w:val="fr-FR"/>
          </w:rPr>
          <w:fldChar w:fldCharType="end"/>
        </w:r>
      </w:hyperlink>
    </w:p>
    <w:p w14:paraId="326498F0" w14:textId="77777777" w:rsidR="002A6FD0" w:rsidRPr="00762674" w:rsidRDefault="00422D21" w:rsidP="002A6FD0">
      <w:pPr>
        <w:pStyle w:val="Verzeichnis2"/>
        <w:rPr>
          <w:rFonts w:ascii="Calibri" w:hAnsi="Calibri"/>
          <w:sz w:val="22"/>
          <w:szCs w:val="22"/>
          <w:lang w:val="fr-FR" w:eastAsia="fr-FR"/>
        </w:rPr>
      </w:pPr>
      <w:hyperlink w:anchor="_Toc494950328" w:history="1">
        <w:r w:rsidR="002A6FD0" w:rsidRPr="00762674">
          <w:rPr>
            <w:rStyle w:val="Hyperlink"/>
            <w:lang w:val="fr-FR"/>
          </w:rPr>
          <w:t>3.7</w:t>
        </w:r>
        <w:r w:rsidR="002A6FD0" w:rsidRPr="00762674">
          <w:rPr>
            <w:rFonts w:ascii="Calibri" w:hAnsi="Calibri"/>
            <w:sz w:val="22"/>
            <w:szCs w:val="22"/>
            <w:lang w:val="fr-FR" w:eastAsia="fr-FR"/>
          </w:rPr>
          <w:tab/>
        </w:r>
        <w:r w:rsidR="002A6FD0" w:rsidRPr="00762674">
          <w:rPr>
            <w:rStyle w:val="Hyperlink"/>
            <w:lang w:val="fr-FR"/>
          </w:rPr>
          <w:t>Plans d’amélioration</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_Toc494950328 \h </w:instrText>
        </w:r>
        <w:r w:rsidR="002A6FD0" w:rsidRPr="00762674">
          <w:rPr>
            <w:webHidden/>
            <w:lang w:val="fr-FR"/>
          </w:rPr>
        </w:r>
        <w:r w:rsidR="002A6FD0" w:rsidRPr="00762674">
          <w:rPr>
            <w:webHidden/>
            <w:lang w:val="fr-FR"/>
          </w:rPr>
          <w:fldChar w:fldCharType="separate"/>
        </w:r>
        <w:r w:rsidR="002A6FD0" w:rsidRPr="00762674">
          <w:rPr>
            <w:webHidden/>
            <w:lang w:val="fr-FR"/>
          </w:rPr>
          <w:t>27</w:t>
        </w:r>
        <w:r w:rsidR="002A6FD0" w:rsidRPr="00762674">
          <w:rPr>
            <w:webHidden/>
            <w:lang w:val="fr-FR"/>
          </w:rPr>
          <w:fldChar w:fldCharType="end"/>
        </w:r>
      </w:hyperlink>
    </w:p>
    <w:p w14:paraId="584BEB47" w14:textId="77777777" w:rsidR="002A6FD0" w:rsidRPr="00762674" w:rsidRDefault="00422D21" w:rsidP="002A6FD0">
      <w:pPr>
        <w:pStyle w:val="Verzeichnis2"/>
        <w:rPr>
          <w:rFonts w:ascii="Calibri" w:hAnsi="Calibri"/>
          <w:sz w:val="22"/>
          <w:szCs w:val="22"/>
          <w:lang w:val="fr-FR" w:eastAsia="fr-FR"/>
        </w:rPr>
      </w:pPr>
      <w:hyperlink w:anchor="_Toc494950329" w:history="1">
        <w:r w:rsidR="002A6FD0" w:rsidRPr="00762674">
          <w:rPr>
            <w:rStyle w:val="Hyperlink"/>
            <w:lang w:val="fr-FR"/>
          </w:rPr>
          <w:t>3.8</w:t>
        </w:r>
        <w:r w:rsidR="002A6FD0" w:rsidRPr="00762674">
          <w:rPr>
            <w:rFonts w:ascii="Calibri" w:hAnsi="Calibri"/>
            <w:sz w:val="22"/>
            <w:szCs w:val="22"/>
            <w:lang w:val="fr-FR" w:eastAsia="fr-FR"/>
          </w:rPr>
          <w:tab/>
        </w:r>
        <w:r w:rsidR="002A6FD0" w:rsidRPr="00762674">
          <w:rPr>
            <w:rStyle w:val="Hyperlink"/>
            <w:lang w:val="fr-FR"/>
          </w:rPr>
          <w:t>Suggestions et améliorations nécessaires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_Toc494950329 \h </w:instrText>
        </w:r>
        <w:r w:rsidR="002A6FD0" w:rsidRPr="00762674">
          <w:rPr>
            <w:webHidden/>
            <w:lang w:val="fr-FR"/>
          </w:rPr>
        </w:r>
        <w:r w:rsidR="002A6FD0" w:rsidRPr="00762674">
          <w:rPr>
            <w:webHidden/>
            <w:lang w:val="fr-FR"/>
          </w:rPr>
          <w:fldChar w:fldCharType="separate"/>
        </w:r>
        <w:r w:rsidR="002A6FD0" w:rsidRPr="00762674">
          <w:rPr>
            <w:webHidden/>
            <w:lang w:val="fr-FR"/>
          </w:rPr>
          <w:t>27</w:t>
        </w:r>
        <w:r w:rsidR="002A6FD0" w:rsidRPr="00762674">
          <w:rPr>
            <w:webHidden/>
            <w:lang w:val="fr-FR"/>
          </w:rPr>
          <w:fldChar w:fldCharType="end"/>
        </w:r>
      </w:hyperlink>
    </w:p>
    <w:p w14:paraId="738DF68E" w14:textId="77777777" w:rsidR="002A6FD0" w:rsidRPr="00762674" w:rsidRDefault="00422D21" w:rsidP="002A6FD0">
      <w:pPr>
        <w:pStyle w:val="Verzeichnis1"/>
        <w:rPr>
          <w:rFonts w:ascii="Calibri" w:hAnsi="Calibri"/>
          <w:lang w:val="fr-FR" w:eastAsia="fr-FR"/>
        </w:rPr>
      </w:pPr>
      <w:hyperlink w:anchor="_Toc494950330" w:history="1">
        <w:r w:rsidR="002A6FD0" w:rsidRPr="00762674">
          <w:rPr>
            <w:rStyle w:val="Hyperlink"/>
            <w:lang w:val="fr-FR"/>
          </w:rPr>
          <w:t>4</w:t>
        </w:r>
        <w:r w:rsidR="002A6FD0" w:rsidRPr="00762674">
          <w:rPr>
            <w:rFonts w:ascii="Calibri" w:hAnsi="Calibri"/>
            <w:lang w:val="fr-FR" w:eastAsia="fr-FR"/>
          </w:rPr>
          <w:tab/>
        </w:r>
        <w:r w:rsidR="002A6FD0" w:rsidRPr="00762674">
          <w:rPr>
            <w:rStyle w:val="Hyperlink"/>
            <w:lang w:val="fr-FR"/>
          </w:rPr>
          <w:t>Mesures d’atténuation</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_Toc494950330 \h </w:instrText>
        </w:r>
        <w:r w:rsidR="002A6FD0" w:rsidRPr="00762674">
          <w:rPr>
            <w:webHidden/>
            <w:lang w:val="fr-FR"/>
          </w:rPr>
        </w:r>
        <w:r w:rsidR="002A6FD0" w:rsidRPr="00762674">
          <w:rPr>
            <w:webHidden/>
            <w:lang w:val="fr-FR"/>
          </w:rPr>
          <w:fldChar w:fldCharType="separate"/>
        </w:r>
        <w:r w:rsidR="002A6FD0" w:rsidRPr="00762674">
          <w:rPr>
            <w:webHidden/>
            <w:lang w:val="fr-FR"/>
          </w:rPr>
          <w:t>28</w:t>
        </w:r>
        <w:r w:rsidR="002A6FD0" w:rsidRPr="00762674">
          <w:rPr>
            <w:webHidden/>
            <w:lang w:val="fr-FR"/>
          </w:rPr>
          <w:fldChar w:fldCharType="end"/>
        </w:r>
      </w:hyperlink>
    </w:p>
    <w:p w14:paraId="283897C7" w14:textId="77777777" w:rsidR="002A6FD0" w:rsidRPr="00762674" w:rsidRDefault="00422D21" w:rsidP="002A6FD0">
      <w:pPr>
        <w:pStyle w:val="Verzeichnis2"/>
        <w:rPr>
          <w:rFonts w:ascii="Calibri" w:hAnsi="Calibri"/>
          <w:sz w:val="22"/>
          <w:szCs w:val="22"/>
          <w:lang w:val="fr-FR" w:eastAsia="fr-FR"/>
        </w:rPr>
      </w:pPr>
      <w:hyperlink w:anchor="_Toc494950331" w:history="1">
        <w:r w:rsidR="002A6FD0" w:rsidRPr="00762674">
          <w:rPr>
            <w:rStyle w:val="Hyperlink"/>
            <w:lang w:val="fr-FR"/>
          </w:rPr>
          <w:t>4.1</w:t>
        </w:r>
        <w:r w:rsidR="002A6FD0" w:rsidRPr="00762674">
          <w:rPr>
            <w:rFonts w:ascii="Calibri" w:hAnsi="Calibri"/>
            <w:sz w:val="22"/>
            <w:szCs w:val="22"/>
            <w:lang w:val="fr-FR" w:eastAsia="fr-FR"/>
          </w:rPr>
          <w:tab/>
        </w:r>
        <w:r w:rsidR="002A6FD0" w:rsidRPr="00762674">
          <w:rPr>
            <w:rStyle w:val="Hyperlink"/>
            <w:lang w:val="fr-FR"/>
          </w:rPr>
          <w:t>Aperçu</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_Toc494950331 \h </w:instrText>
        </w:r>
        <w:r w:rsidR="002A6FD0" w:rsidRPr="00762674">
          <w:rPr>
            <w:webHidden/>
            <w:lang w:val="fr-FR"/>
          </w:rPr>
        </w:r>
        <w:r w:rsidR="002A6FD0" w:rsidRPr="00762674">
          <w:rPr>
            <w:webHidden/>
            <w:lang w:val="fr-FR"/>
          </w:rPr>
          <w:fldChar w:fldCharType="separate"/>
        </w:r>
        <w:r w:rsidR="002A6FD0" w:rsidRPr="00762674">
          <w:rPr>
            <w:webHidden/>
            <w:lang w:val="fr-FR"/>
          </w:rPr>
          <w:t>28</w:t>
        </w:r>
        <w:r w:rsidR="002A6FD0" w:rsidRPr="00762674">
          <w:rPr>
            <w:webHidden/>
            <w:lang w:val="fr-FR"/>
          </w:rPr>
          <w:fldChar w:fldCharType="end"/>
        </w:r>
      </w:hyperlink>
    </w:p>
    <w:p w14:paraId="1E23803E" w14:textId="77777777" w:rsidR="002A6FD0" w:rsidRPr="00762674" w:rsidRDefault="00422D21" w:rsidP="002A6FD0">
      <w:pPr>
        <w:pStyle w:val="Verzeichnis2"/>
        <w:rPr>
          <w:rFonts w:ascii="Calibri" w:hAnsi="Calibri"/>
          <w:sz w:val="22"/>
          <w:szCs w:val="22"/>
          <w:lang w:val="fr-FR" w:eastAsia="fr-FR"/>
        </w:rPr>
      </w:pPr>
      <w:hyperlink w:anchor="_Toc494950332" w:history="1">
        <w:r w:rsidR="002A6FD0" w:rsidRPr="00762674">
          <w:rPr>
            <w:rStyle w:val="Hyperlink"/>
            <w:lang w:val="fr-FR"/>
          </w:rPr>
          <w:t>4.2</w:t>
        </w:r>
        <w:r w:rsidR="002A6FD0" w:rsidRPr="00762674">
          <w:rPr>
            <w:rFonts w:ascii="Calibri" w:hAnsi="Calibri"/>
            <w:sz w:val="22"/>
            <w:szCs w:val="22"/>
            <w:lang w:val="fr-FR" w:eastAsia="fr-FR"/>
          </w:rPr>
          <w:tab/>
        </w:r>
        <w:r w:rsidR="002A6FD0" w:rsidRPr="00762674">
          <w:rPr>
            <w:rStyle w:val="Hyperlink"/>
            <w:lang w:val="fr-FR"/>
          </w:rPr>
          <w:t>Mesure d’atténuation 1</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_Toc494950332 \h </w:instrText>
        </w:r>
        <w:r w:rsidR="002A6FD0" w:rsidRPr="00762674">
          <w:rPr>
            <w:webHidden/>
            <w:lang w:val="fr-FR"/>
          </w:rPr>
        </w:r>
        <w:r w:rsidR="002A6FD0" w:rsidRPr="00762674">
          <w:rPr>
            <w:webHidden/>
            <w:lang w:val="fr-FR"/>
          </w:rPr>
          <w:fldChar w:fldCharType="separate"/>
        </w:r>
        <w:r w:rsidR="002A6FD0" w:rsidRPr="00762674">
          <w:rPr>
            <w:webHidden/>
            <w:lang w:val="fr-FR"/>
          </w:rPr>
          <w:t>30</w:t>
        </w:r>
        <w:r w:rsidR="002A6FD0" w:rsidRPr="00762674">
          <w:rPr>
            <w:webHidden/>
            <w:lang w:val="fr-FR"/>
          </w:rPr>
          <w:fldChar w:fldCharType="end"/>
        </w:r>
      </w:hyperlink>
    </w:p>
    <w:p w14:paraId="52FB80EC" w14:textId="77777777" w:rsidR="002A6FD0" w:rsidRPr="00762674" w:rsidRDefault="00422D21" w:rsidP="002A6FD0">
      <w:pPr>
        <w:pStyle w:val="Verzeichnis2"/>
        <w:rPr>
          <w:rFonts w:ascii="Calibri" w:hAnsi="Calibri"/>
          <w:sz w:val="22"/>
          <w:szCs w:val="22"/>
          <w:lang w:val="fr-FR" w:eastAsia="fr-FR"/>
        </w:rPr>
      </w:pPr>
      <w:hyperlink w:anchor="_Toc494950333" w:history="1">
        <w:r w:rsidR="002A6FD0" w:rsidRPr="00762674">
          <w:rPr>
            <w:rStyle w:val="Hyperlink"/>
            <w:lang w:val="fr-FR"/>
          </w:rPr>
          <w:t>4.3</w:t>
        </w:r>
        <w:r w:rsidR="002A6FD0" w:rsidRPr="00762674">
          <w:rPr>
            <w:rFonts w:ascii="Calibri" w:hAnsi="Calibri"/>
            <w:sz w:val="22"/>
            <w:szCs w:val="22"/>
            <w:lang w:val="fr-FR" w:eastAsia="fr-FR"/>
          </w:rPr>
          <w:tab/>
        </w:r>
        <w:r w:rsidR="002A6FD0" w:rsidRPr="00762674">
          <w:rPr>
            <w:rStyle w:val="Hyperlink"/>
            <w:lang w:val="fr-FR"/>
          </w:rPr>
          <w:t>Mesure d’atténuation 2</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_Toc494950333 \h </w:instrText>
        </w:r>
        <w:r w:rsidR="002A6FD0" w:rsidRPr="00762674">
          <w:rPr>
            <w:webHidden/>
            <w:lang w:val="fr-FR"/>
          </w:rPr>
        </w:r>
        <w:r w:rsidR="002A6FD0" w:rsidRPr="00762674">
          <w:rPr>
            <w:webHidden/>
            <w:lang w:val="fr-FR"/>
          </w:rPr>
          <w:fldChar w:fldCharType="separate"/>
        </w:r>
        <w:r w:rsidR="002A6FD0" w:rsidRPr="00762674">
          <w:rPr>
            <w:webHidden/>
            <w:lang w:val="fr-FR"/>
          </w:rPr>
          <w:t>33</w:t>
        </w:r>
        <w:r w:rsidR="002A6FD0" w:rsidRPr="00762674">
          <w:rPr>
            <w:webHidden/>
            <w:lang w:val="fr-FR"/>
          </w:rPr>
          <w:fldChar w:fldCharType="end"/>
        </w:r>
      </w:hyperlink>
    </w:p>
    <w:p w14:paraId="158DB2A2" w14:textId="77777777" w:rsidR="002A6FD0" w:rsidRPr="00762674" w:rsidRDefault="00422D21" w:rsidP="002A6FD0">
      <w:pPr>
        <w:pStyle w:val="Verzeichnis2"/>
        <w:rPr>
          <w:rFonts w:ascii="Calibri" w:hAnsi="Calibri"/>
          <w:sz w:val="22"/>
          <w:szCs w:val="22"/>
          <w:lang w:val="fr-FR" w:eastAsia="fr-FR"/>
        </w:rPr>
      </w:pPr>
      <w:hyperlink w:anchor="_Toc494950334" w:history="1">
        <w:r w:rsidR="002A6FD0" w:rsidRPr="00762674">
          <w:rPr>
            <w:rStyle w:val="Hyperlink"/>
            <w:lang w:val="fr-FR"/>
          </w:rPr>
          <w:t>4.4</w:t>
        </w:r>
        <w:r w:rsidR="002A6FD0" w:rsidRPr="00762674">
          <w:rPr>
            <w:rFonts w:ascii="Calibri" w:hAnsi="Calibri"/>
            <w:sz w:val="22"/>
            <w:szCs w:val="22"/>
            <w:lang w:val="fr-FR" w:eastAsia="fr-FR"/>
          </w:rPr>
          <w:tab/>
        </w:r>
        <w:r w:rsidR="002A6FD0" w:rsidRPr="00762674">
          <w:rPr>
            <w:rStyle w:val="Hyperlink"/>
            <w:lang w:val="fr-FR"/>
          </w:rPr>
          <w:t>Mesure d’atténuation 3</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_Toc494950334 \h </w:instrText>
        </w:r>
        <w:r w:rsidR="002A6FD0" w:rsidRPr="00762674">
          <w:rPr>
            <w:webHidden/>
            <w:lang w:val="fr-FR"/>
          </w:rPr>
        </w:r>
        <w:r w:rsidR="002A6FD0" w:rsidRPr="00762674">
          <w:rPr>
            <w:webHidden/>
            <w:lang w:val="fr-FR"/>
          </w:rPr>
          <w:fldChar w:fldCharType="separate"/>
        </w:r>
        <w:r w:rsidR="002A6FD0" w:rsidRPr="00762674">
          <w:rPr>
            <w:webHidden/>
            <w:lang w:val="fr-FR"/>
          </w:rPr>
          <w:t>37</w:t>
        </w:r>
        <w:r w:rsidR="002A6FD0" w:rsidRPr="00762674">
          <w:rPr>
            <w:webHidden/>
            <w:lang w:val="fr-FR"/>
          </w:rPr>
          <w:fldChar w:fldCharType="end"/>
        </w:r>
      </w:hyperlink>
    </w:p>
    <w:p w14:paraId="780A9C9B" w14:textId="77777777" w:rsidR="002A6FD0" w:rsidRPr="00762674" w:rsidRDefault="00422D21" w:rsidP="002A6FD0">
      <w:pPr>
        <w:pStyle w:val="Verzeichnis2"/>
        <w:rPr>
          <w:rFonts w:ascii="Calibri" w:hAnsi="Calibri"/>
          <w:sz w:val="22"/>
          <w:szCs w:val="22"/>
          <w:lang w:val="fr-FR" w:eastAsia="fr-FR"/>
        </w:rPr>
      </w:pPr>
      <w:hyperlink w:anchor="_Toc494950335" w:history="1">
        <w:r w:rsidR="002A6FD0" w:rsidRPr="00762674">
          <w:rPr>
            <w:rStyle w:val="Hyperlink"/>
            <w:lang w:val="fr-FR"/>
          </w:rPr>
          <w:t>4.5</w:t>
        </w:r>
        <w:r w:rsidR="002A6FD0" w:rsidRPr="00762674">
          <w:rPr>
            <w:rFonts w:ascii="Calibri" w:hAnsi="Calibri"/>
            <w:sz w:val="22"/>
            <w:szCs w:val="22"/>
            <w:lang w:val="fr-FR" w:eastAsia="fr-FR"/>
          </w:rPr>
          <w:tab/>
        </w:r>
        <w:r w:rsidR="002A6FD0" w:rsidRPr="00762674">
          <w:rPr>
            <w:rStyle w:val="Hyperlink"/>
            <w:lang w:val="fr-FR"/>
          </w:rPr>
          <w:t>Toute autre information sur les mesures d’atténuation</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_Toc494950335 \h </w:instrText>
        </w:r>
        <w:r w:rsidR="002A6FD0" w:rsidRPr="00762674">
          <w:rPr>
            <w:webHidden/>
            <w:lang w:val="fr-FR"/>
          </w:rPr>
        </w:r>
        <w:r w:rsidR="002A6FD0" w:rsidRPr="00762674">
          <w:rPr>
            <w:webHidden/>
            <w:lang w:val="fr-FR"/>
          </w:rPr>
          <w:fldChar w:fldCharType="separate"/>
        </w:r>
        <w:r w:rsidR="002A6FD0" w:rsidRPr="00762674">
          <w:rPr>
            <w:webHidden/>
            <w:lang w:val="fr-FR"/>
          </w:rPr>
          <w:t>41</w:t>
        </w:r>
        <w:r w:rsidR="002A6FD0" w:rsidRPr="00762674">
          <w:rPr>
            <w:webHidden/>
            <w:lang w:val="fr-FR"/>
          </w:rPr>
          <w:fldChar w:fldCharType="end"/>
        </w:r>
      </w:hyperlink>
    </w:p>
    <w:p w14:paraId="4A26E982" w14:textId="77777777" w:rsidR="002A6FD0" w:rsidRPr="00762674" w:rsidRDefault="00422D21" w:rsidP="002A6FD0">
      <w:pPr>
        <w:pStyle w:val="Verzeichnis2"/>
        <w:rPr>
          <w:rFonts w:ascii="Calibri" w:hAnsi="Calibri"/>
          <w:sz w:val="22"/>
          <w:szCs w:val="22"/>
          <w:lang w:val="fr-FR" w:eastAsia="fr-FR"/>
        </w:rPr>
      </w:pPr>
      <w:hyperlink w:anchor="_Toc494950336" w:history="1">
        <w:r w:rsidR="002A6FD0" w:rsidRPr="00762674">
          <w:rPr>
            <w:rStyle w:val="Hyperlink"/>
            <w:lang w:val="fr-FR"/>
          </w:rPr>
          <w:t>4.6</w:t>
        </w:r>
        <w:r w:rsidR="002A6FD0" w:rsidRPr="00762674">
          <w:rPr>
            <w:rFonts w:ascii="Calibri" w:hAnsi="Calibri"/>
            <w:sz w:val="22"/>
            <w:szCs w:val="22"/>
            <w:lang w:val="fr-FR" w:eastAsia="fr-FR"/>
          </w:rPr>
          <w:tab/>
        </w:r>
        <w:r w:rsidR="002A6FD0" w:rsidRPr="00762674">
          <w:rPr>
            <w:rStyle w:val="Hyperlink"/>
            <w:lang w:val="fr-FR"/>
          </w:rPr>
          <w:t xml:space="preserve">Lacunes </w:t>
        </w:r>
        <w:r w:rsidR="002A6FD0" w:rsidRPr="00D85DEE">
          <w:rPr>
            <w:rStyle w:val="Hyperlink"/>
            <w:lang w:val="fr-FR"/>
          </w:rPr>
          <w:t xml:space="preserve">en matière </w:t>
        </w:r>
        <w:r w:rsidR="002A6FD0" w:rsidRPr="00762674">
          <w:rPr>
            <w:rStyle w:val="Hyperlink"/>
            <w:lang w:val="fr-FR"/>
          </w:rPr>
          <w:t>de données ou d’informations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_Toc494950336 \h </w:instrText>
        </w:r>
        <w:r w:rsidR="002A6FD0" w:rsidRPr="00762674">
          <w:rPr>
            <w:webHidden/>
            <w:lang w:val="fr-FR"/>
          </w:rPr>
        </w:r>
        <w:r w:rsidR="002A6FD0" w:rsidRPr="00762674">
          <w:rPr>
            <w:webHidden/>
            <w:lang w:val="fr-FR"/>
          </w:rPr>
          <w:fldChar w:fldCharType="separate"/>
        </w:r>
        <w:r w:rsidR="002A6FD0" w:rsidRPr="00762674">
          <w:rPr>
            <w:webHidden/>
            <w:lang w:val="fr-FR"/>
          </w:rPr>
          <w:t>42</w:t>
        </w:r>
        <w:r w:rsidR="002A6FD0" w:rsidRPr="00762674">
          <w:rPr>
            <w:webHidden/>
            <w:lang w:val="fr-FR"/>
          </w:rPr>
          <w:fldChar w:fldCharType="end"/>
        </w:r>
      </w:hyperlink>
    </w:p>
    <w:p w14:paraId="51D8FC2A" w14:textId="77777777" w:rsidR="002A6FD0" w:rsidRPr="00762674" w:rsidRDefault="00422D21" w:rsidP="002A6FD0">
      <w:pPr>
        <w:pStyle w:val="Verzeichnis2"/>
        <w:rPr>
          <w:rFonts w:ascii="Calibri" w:hAnsi="Calibri"/>
          <w:sz w:val="22"/>
          <w:szCs w:val="22"/>
          <w:lang w:val="fr-FR" w:eastAsia="fr-FR"/>
        </w:rPr>
      </w:pPr>
      <w:hyperlink w:anchor="_Toc494950337" w:history="1">
        <w:r w:rsidR="002A6FD0" w:rsidRPr="00762674">
          <w:rPr>
            <w:rStyle w:val="Hyperlink"/>
            <w:lang w:val="fr-FR"/>
          </w:rPr>
          <w:t>4.7</w:t>
        </w:r>
        <w:r w:rsidR="002A6FD0" w:rsidRPr="00762674">
          <w:rPr>
            <w:rFonts w:ascii="Calibri" w:hAnsi="Calibri"/>
            <w:sz w:val="22"/>
            <w:szCs w:val="22"/>
            <w:lang w:val="fr-FR" w:eastAsia="fr-FR"/>
          </w:rPr>
          <w:tab/>
        </w:r>
        <w:r w:rsidR="002A6FD0" w:rsidRPr="00762674">
          <w:rPr>
            <w:rStyle w:val="Hyperlink"/>
            <w:lang w:val="fr-FR"/>
          </w:rPr>
          <w:t>Suggestions et améliorations nécessaires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_Toc494950337 \h </w:instrText>
        </w:r>
        <w:r w:rsidR="002A6FD0" w:rsidRPr="00762674">
          <w:rPr>
            <w:webHidden/>
            <w:lang w:val="fr-FR"/>
          </w:rPr>
        </w:r>
        <w:r w:rsidR="002A6FD0" w:rsidRPr="00762674">
          <w:rPr>
            <w:webHidden/>
            <w:lang w:val="fr-FR"/>
          </w:rPr>
          <w:fldChar w:fldCharType="separate"/>
        </w:r>
        <w:r w:rsidR="002A6FD0" w:rsidRPr="00762674">
          <w:rPr>
            <w:webHidden/>
            <w:lang w:val="fr-FR"/>
          </w:rPr>
          <w:t>42</w:t>
        </w:r>
        <w:r w:rsidR="002A6FD0" w:rsidRPr="00762674">
          <w:rPr>
            <w:webHidden/>
            <w:lang w:val="fr-FR"/>
          </w:rPr>
          <w:fldChar w:fldCharType="end"/>
        </w:r>
      </w:hyperlink>
    </w:p>
    <w:p w14:paraId="0C4EAC3B" w14:textId="77777777" w:rsidR="002A6FD0" w:rsidRPr="00762674" w:rsidRDefault="00422D21" w:rsidP="002A6FD0">
      <w:pPr>
        <w:pStyle w:val="Verzeichnis1"/>
        <w:rPr>
          <w:rFonts w:ascii="Calibri" w:hAnsi="Calibri"/>
          <w:lang w:val="fr-FR" w:eastAsia="fr-FR"/>
        </w:rPr>
      </w:pPr>
      <w:hyperlink w:anchor="_Toc494950338" w:history="1">
        <w:r w:rsidR="002A6FD0" w:rsidRPr="00762674">
          <w:rPr>
            <w:rStyle w:val="Hyperlink"/>
            <w:lang w:val="fr-FR"/>
          </w:rPr>
          <w:t>5</w:t>
        </w:r>
        <w:r w:rsidR="002A6FD0" w:rsidRPr="00762674">
          <w:rPr>
            <w:rFonts w:ascii="Calibri" w:hAnsi="Calibri"/>
            <w:lang w:val="fr-FR" w:eastAsia="fr-FR"/>
          </w:rPr>
          <w:tab/>
        </w:r>
        <w:r w:rsidR="002A6FD0" w:rsidRPr="00762674">
          <w:rPr>
            <w:rStyle w:val="Hyperlink"/>
            <w:lang w:val="fr-FR"/>
          </w:rPr>
          <w:t>Besoins financiers, technologiques et de renforcement des capacités et aide reçue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_Toc494950338 \h </w:instrText>
        </w:r>
        <w:r w:rsidR="002A6FD0" w:rsidRPr="00762674">
          <w:rPr>
            <w:webHidden/>
            <w:lang w:val="fr-FR"/>
          </w:rPr>
        </w:r>
        <w:r w:rsidR="002A6FD0" w:rsidRPr="00762674">
          <w:rPr>
            <w:webHidden/>
            <w:lang w:val="fr-FR"/>
          </w:rPr>
          <w:fldChar w:fldCharType="separate"/>
        </w:r>
        <w:r w:rsidR="002A6FD0" w:rsidRPr="00762674">
          <w:rPr>
            <w:webHidden/>
            <w:lang w:val="fr-FR"/>
          </w:rPr>
          <w:t>43</w:t>
        </w:r>
        <w:r w:rsidR="002A6FD0" w:rsidRPr="00762674">
          <w:rPr>
            <w:webHidden/>
            <w:lang w:val="fr-FR"/>
          </w:rPr>
          <w:fldChar w:fldCharType="end"/>
        </w:r>
      </w:hyperlink>
    </w:p>
    <w:p w14:paraId="41320629" w14:textId="77777777" w:rsidR="002A6FD0" w:rsidRPr="00762674" w:rsidRDefault="00422D21" w:rsidP="002A6FD0">
      <w:pPr>
        <w:pStyle w:val="Verzeichnis2"/>
        <w:rPr>
          <w:rFonts w:ascii="Calibri" w:hAnsi="Calibri"/>
          <w:sz w:val="22"/>
          <w:szCs w:val="22"/>
          <w:lang w:val="fr-FR" w:eastAsia="fr-FR"/>
        </w:rPr>
      </w:pPr>
      <w:hyperlink w:anchor="_Toc494950339" w:history="1">
        <w:r w:rsidR="002A6FD0" w:rsidRPr="00762674">
          <w:rPr>
            <w:rStyle w:val="Hyperlink"/>
            <w:lang w:val="fr-FR"/>
          </w:rPr>
          <w:t>5.1</w:t>
        </w:r>
        <w:r w:rsidR="002A6FD0" w:rsidRPr="00762674">
          <w:rPr>
            <w:rFonts w:ascii="Calibri" w:hAnsi="Calibri"/>
            <w:sz w:val="22"/>
            <w:szCs w:val="22"/>
            <w:lang w:val="fr-FR" w:eastAsia="fr-FR"/>
          </w:rPr>
          <w:tab/>
        </w:r>
        <w:r w:rsidR="002A6FD0" w:rsidRPr="00762674">
          <w:rPr>
            <w:rStyle w:val="Hyperlink"/>
            <w:lang w:val="fr-FR"/>
          </w:rPr>
          <w:t>Aide nécessaire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_Toc494950339 \h </w:instrText>
        </w:r>
        <w:r w:rsidR="002A6FD0" w:rsidRPr="00762674">
          <w:rPr>
            <w:webHidden/>
            <w:lang w:val="fr-FR"/>
          </w:rPr>
        </w:r>
        <w:r w:rsidR="002A6FD0" w:rsidRPr="00762674">
          <w:rPr>
            <w:webHidden/>
            <w:lang w:val="fr-FR"/>
          </w:rPr>
          <w:fldChar w:fldCharType="separate"/>
        </w:r>
        <w:r w:rsidR="002A6FD0" w:rsidRPr="00762674">
          <w:rPr>
            <w:webHidden/>
            <w:lang w:val="fr-FR"/>
          </w:rPr>
          <w:t>44</w:t>
        </w:r>
        <w:r w:rsidR="002A6FD0" w:rsidRPr="00762674">
          <w:rPr>
            <w:webHidden/>
            <w:lang w:val="fr-FR"/>
          </w:rPr>
          <w:fldChar w:fldCharType="end"/>
        </w:r>
      </w:hyperlink>
    </w:p>
    <w:p w14:paraId="37232B9C" w14:textId="77777777" w:rsidR="002A6FD0" w:rsidRPr="00762674" w:rsidRDefault="00422D21" w:rsidP="002A6FD0">
      <w:pPr>
        <w:pStyle w:val="Verzeichnis2"/>
        <w:rPr>
          <w:rFonts w:ascii="Calibri" w:hAnsi="Calibri"/>
          <w:sz w:val="22"/>
          <w:szCs w:val="22"/>
          <w:lang w:val="fr-FR" w:eastAsia="fr-FR"/>
        </w:rPr>
      </w:pPr>
      <w:hyperlink w:anchor="_Toc494950340" w:history="1">
        <w:r w:rsidR="002A6FD0" w:rsidRPr="00762674">
          <w:rPr>
            <w:rStyle w:val="Hyperlink"/>
            <w:lang w:val="fr-FR"/>
          </w:rPr>
          <w:t>5.2</w:t>
        </w:r>
        <w:r w:rsidR="002A6FD0" w:rsidRPr="00762674">
          <w:rPr>
            <w:rFonts w:ascii="Calibri" w:hAnsi="Calibri"/>
            <w:sz w:val="22"/>
            <w:szCs w:val="22"/>
            <w:lang w:val="fr-FR" w:eastAsia="fr-FR"/>
          </w:rPr>
          <w:tab/>
        </w:r>
        <w:r w:rsidR="002A6FD0" w:rsidRPr="00762674">
          <w:rPr>
            <w:rStyle w:val="Hyperlink"/>
            <w:lang w:val="fr-FR"/>
          </w:rPr>
          <w:t>Aide financière reçue</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_Toc494950340 \h </w:instrText>
        </w:r>
        <w:r w:rsidR="002A6FD0" w:rsidRPr="00762674">
          <w:rPr>
            <w:webHidden/>
            <w:lang w:val="fr-FR"/>
          </w:rPr>
        </w:r>
        <w:r w:rsidR="002A6FD0" w:rsidRPr="00762674">
          <w:rPr>
            <w:webHidden/>
            <w:lang w:val="fr-FR"/>
          </w:rPr>
          <w:fldChar w:fldCharType="separate"/>
        </w:r>
        <w:r w:rsidR="002A6FD0" w:rsidRPr="00762674">
          <w:rPr>
            <w:webHidden/>
            <w:lang w:val="fr-FR"/>
          </w:rPr>
          <w:t>46</w:t>
        </w:r>
        <w:r w:rsidR="002A6FD0" w:rsidRPr="00762674">
          <w:rPr>
            <w:webHidden/>
            <w:lang w:val="fr-FR"/>
          </w:rPr>
          <w:fldChar w:fldCharType="end"/>
        </w:r>
      </w:hyperlink>
    </w:p>
    <w:p w14:paraId="5B4CDBE8" w14:textId="77777777" w:rsidR="002A6FD0" w:rsidRPr="00762674" w:rsidRDefault="00422D21" w:rsidP="002A6FD0">
      <w:pPr>
        <w:pStyle w:val="Verzeichnis2"/>
        <w:rPr>
          <w:rFonts w:ascii="Calibri" w:hAnsi="Calibri"/>
          <w:sz w:val="22"/>
          <w:szCs w:val="22"/>
          <w:lang w:val="fr-FR" w:eastAsia="fr-FR"/>
        </w:rPr>
      </w:pPr>
      <w:hyperlink w:anchor="_Toc494950341" w:history="1">
        <w:r w:rsidR="002A6FD0" w:rsidRPr="00762674">
          <w:rPr>
            <w:rStyle w:val="Hyperlink"/>
            <w:lang w:val="fr-FR"/>
          </w:rPr>
          <w:t>5.3</w:t>
        </w:r>
        <w:r w:rsidR="002A6FD0" w:rsidRPr="00762674">
          <w:rPr>
            <w:rFonts w:ascii="Calibri" w:hAnsi="Calibri"/>
            <w:sz w:val="22"/>
            <w:szCs w:val="22"/>
            <w:lang w:val="fr-FR" w:eastAsia="fr-FR"/>
          </w:rPr>
          <w:tab/>
        </w:r>
        <w:r w:rsidR="002A6FD0" w:rsidRPr="00762674">
          <w:rPr>
            <w:rStyle w:val="Hyperlink"/>
            <w:lang w:val="fr-FR"/>
          </w:rPr>
          <w:t>Aide technologique et aide au renforcement des capacités reçues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_Toc494950341 \h </w:instrText>
        </w:r>
        <w:r w:rsidR="002A6FD0" w:rsidRPr="00762674">
          <w:rPr>
            <w:webHidden/>
            <w:lang w:val="fr-FR"/>
          </w:rPr>
        </w:r>
        <w:r w:rsidR="002A6FD0" w:rsidRPr="00762674">
          <w:rPr>
            <w:webHidden/>
            <w:lang w:val="fr-FR"/>
          </w:rPr>
          <w:fldChar w:fldCharType="separate"/>
        </w:r>
        <w:r w:rsidR="002A6FD0" w:rsidRPr="00762674">
          <w:rPr>
            <w:webHidden/>
            <w:lang w:val="fr-FR"/>
          </w:rPr>
          <w:t>50</w:t>
        </w:r>
        <w:r w:rsidR="002A6FD0" w:rsidRPr="00762674">
          <w:rPr>
            <w:webHidden/>
            <w:lang w:val="fr-FR"/>
          </w:rPr>
          <w:fldChar w:fldCharType="end"/>
        </w:r>
      </w:hyperlink>
    </w:p>
    <w:p w14:paraId="2E9D4420" w14:textId="77777777" w:rsidR="002A6FD0" w:rsidRPr="00762674" w:rsidRDefault="00422D21" w:rsidP="002A6FD0">
      <w:pPr>
        <w:pStyle w:val="Verzeichnis2"/>
        <w:rPr>
          <w:rFonts w:ascii="Calibri" w:hAnsi="Calibri"/>
          <w:sz w:val="22"/>
          <w:szCs w:val="22"/>
          <w:lang w:val="fr-FR" w:eastAsia="fr-FR"/>
        </w:rPr>
      </w:pPr>
      <w:hyperlink w:anchor="_Toc494950342" w:history="1">
        <w:r w:rsidR="002A6FD0" w:rsidRPr="00762674">
          <w:rPr>
            <w:rStyle w:val="Hyperlink"/>
            <w:lang w:val="fr-FR"/>
          </w:rPr>
          <w:t>5.4</w:t>
        </w:r>
        <w:r w:rsidR="002A6FD0" w:rsidRPr="00762674">
          <w:rPr>
            <w:rFonts w:ascii="Calibri" w:hAnsi="Calibri"/>
            <w:sz w:val="22"/>
            <w:szCs w:val="22"/>
            <w:lang w:val="fr-FR" w:eastAsia="fr-FR"/>
          </w:rPr>
          <w:tab/>
        </w:r>
        <w:r w:rsidR="002A6FD0" w:rsidRPr="00762674">
          <w:rPr>
            <w:rStyle w:val="Hyperlink"/>
            <w:lang w:val="fr-FR"/>
          </w:rPr>
          <w:t xml:space="preserve">Lacunes </w:t>
        </w:r>
        <w:r w:rsidR="002A6FD0" w:rsidRPr="00D85DEE">
          <w:rPr>
            <w:rStyle w:val="Hyperlink"/>
            <w:lang w:val="fr-FR"/>
          </w:rPr>
          <w:t xml:space="preserve">en matière </w:t>
        </w:r>
        <w:r w:rsidR="002A6FD0" w:rsidRPr="00762674">
          <w:rPr>
            <w:rStyle w:val="Hyperlink"/>
            <w:lang w:val="fr-FR"/>
          </w:rPr>
          <w:t>de données ou d’informations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_Toc494950342 \h </w:instrText>
        </w:r>
        <w:r w:rsidR="002A6FD0" w:rsidRPr="00762674">
          <w:rPr>
            <w:webHidden/>
            <w:lang w:val="fr-FR"/>
          </w:rPr>
        </w:r>
        <w:r w:rsidR="002A6FD0" w:rsidRPr="00762674">
          <w:rPr>
            <w:webHidden/>
            <w:lang w:val="fr-FR"/>
          </w:rPr>
          <w:fldChar w:fldCharType="separate"/>
        </w:r>
        <w:r w:rsidR="002A6FD0" w:rsidRPr="00762674">
          <w:rPr>
            <w:webHidden/>
            <w:lang w:val="fr-FR"/>
          </w:rPr>
          <w:t>51</w:t>
        </w:r>
        <w:r w:rsidR="002A6FD0" w:rsidRPr="00762674">
          <w:rPr>
            <w:webHidden/>
            <w:lang w:val="fr-FR"/>
          </w:rPr>
          <w:fldChar w:fldCharType="end"/>
        </w:r>
      </w:hyperlink>
    </w:p>
    <w:p w14:paraId="624B483B" w14:textId="77777777" w:rsidR="002A6FD0" w:rsidRPr="00762674" w:rsidRDefault="00422D21" w:rsidP="002A6FD0">
      <w:pPr>
        <w:pStyle w:val="Verzeichnis2"/>
        <w:rPr>
          <w:rFonts w:ascii="Calibri" w:hAnsi="Calibri"/>
          <w:sz w:val="22"/>
          <w:szCs w:val="22"/>
          <w:lang w:val="fr-FR" w:eastAsia="fr-FR"/>
        </w:rPr>
      </w:pPr>
      <w:hyperlink w:anchor="_Toc494950343" w:history="1">
        <w:r w:rsidR="002A6FD0" w:rsidRPr="00762674">
          <w:rPr>
            <w:rStyle w:val="Hyperlink"/>
            <w:lang w:val="fr-FR"/>
          </w:rPr>
          <w:t>5.5</w:t>
        </w:r>
        <w:r w:rsidR="002A6FD0" w:rsidRPr="00762674">
          <w:rPr>
            <w:rFonts w:ascii="Calibri" w:hAnsi="Calibri"/>
            <w:sz w:val="22"/>
            <w:szCs w:val="22"/>
            <w:lang w:val="fr-FR" w:eastAsia="fr-FR"/>
          </w:rPr>
          <w:tab/>
        </w:r>
        <w:r w:rsidR="002A6FD0" w:rsidRPr="00762674">
          <w:rPr>
            <w:rStyle w:val="Hyperlink"/>
            <w:lang w:val="fr-FR"/>
          </w:rPr>
          <w:t>Suggestions et améliorations nécessaires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_Toc494950343 \h </w:instrText>
        </w:r>
        <w:r w:rsidR="002A6FD0" w:rsidRPr="00762674">
          <w:rPr>
            <w:webHidden/>
            <w:lang w:val="fr-FR"/>
          </w:rPr>
        </w:r>
        <w:r w:rsidR="002A6FD0" w:rsidRPr="00762674">
          <w:rPr>
            <w:webHidden/>
            <w:lang w:val="fr-FR"/>
          </w:rPr>
          <w:fldChar w:fldCharType="separate"/>
        </w:r>
        <w:r w:rsidR="002A6FD0" w:rsidRPr="00762674">
          <w:rPr>
            <w:webHidden/>
            <w:lang w:val="fr-FR"/>
          </w:rPr>
          <w:t>51</w:t>
        </w:r>
        <w:r w:rsidR="002A6FD0" w:rsidRPr="00762674">
          <w:rPr>
            <w:webHidden/>
            <w:lang w:val="fr-FR"/>
          </w:rPr>
          <w:fldChar w:fldCharType="end"/>
        </w:r>
      </w:hyperlink>
    </w:p>
    <w:p w14:paraId="7D1ED9A5" w14:textId="77777777" w:rsidR="002A6FD0" w:rsidRPr="00762674" w:rsidRDefault="00422D21" w:rsidP="002A6FD0">
      <w:pPr>
        <w:pStyle w:val="Verzeichnis1"/>
        <w:rPr>
          <w:rFonts w:ascii="Calibri" w:hAnsi="Calibri"/>
          <w:lang w:val="fr-FR" w:eastAsia="fr-FR"/>
        </w:rPr>
      </w:pPr>
      <w:hyperlink w:anchor="_Toc494950344" w:history="1">
        <w:r w:rsidR="002A6FD0" w:rsidRPr="00762674">
          <w:rPr>
            <w:rStyle w:val="Hyperlink"/>
            <w:lang w:val="fr-FR"/>
          </w:rPr>
          <w:t>6</w:t>
        </w:r>
        <w:r w:rsidR="002A6FD0" w:rsidRPr="00762674">
          <w:rPr>
            <w:rFonts w:ascii="Calibri" w:hAnsi="Calibri"/>
            <w:lang w:val="fr-FR" w:eastAsia="fr-FR"/>
          </w:rPr>
          <w:tab/>
        </w:r>
        <w:r w:rsidR="002A6FD0" w:rsidRPr="00762674">
          <w:rPr>
            <w:rStyle w:val="Hyperlink"/>
            <w:lang w:val="fr-FR"/>
          </w:rPr>
          <w:t>Observations supplémentaires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_Toc494950344 \h </w:instrText>
        </w:r>
        <w:r w:rsidR="002A6FD0" w:rsidRPr="00762674">
          <w:rPr>
            <w:webHidden/>
            <w:lang w:val="fr-FR"/>
          </w:rPr>
        </w:r>
        <w:r w:rsidR="002A6FD0" w:rsidRPr="00762674">
          <w:rPr>
            <w:webHidden/>
            <w:lang w:val="fr-FR"/>
          </w:rPr>
          <w:fldChar w:fldCharType="separate"/>
        </w:r>
        <w:r w:rsidR="002A6FD0" w:rsidRPr="00762674">
          <w:rPr>
            <w:webHidden/>
            <w:lang w:val="fr-FR"/>
          </w:rPr>
          <w:t>52</w:t>
        </w:r>
        <w:r w:rsidR="002A6FD0" w:rsidRPr="00762674">
          <w:rPr>
            <w:webHidden/>
            <w:lang w:val="fr-FR"/>
          </w:rPr>
          <w:fldChar w:fldCharType="end"/>
        </w:r>
      </w:hyperlink>
    </w:p>
    <w:p w14:paraId="23908375" w14:textId="77777777" w:rsidR="002A6FD0" w:rsidRPr="00762674" w:rsidRDefault="00422D21" w:rsidP="002A6FD0">
      <w:pPr>
        <w:pStyle w:val="Verzeichnis1"/>
        <w:rPr>
          <w:rFonts w:ascii="Calibri" w:hAnsi="Calibri"/>
          <w:lang w:val="fr-FR" w:eastAsia="fr-FR"/>
        </w:rPr>
      </w:pPr>
      <w:hyperlink w:anchor="_Toc494950345" w:history="1">
        <w:r w:rsidR="002A6FD0" w:rsidRPr="00762674">
          <w:rPr>
            <w:rStyle w:val="Hyperlink"/>
            <w:lang w:val="fr-FR" w:eastAsia="fr-FR"/>
          </w:rPr>
          <w:t>Annexe technique</w:t>
        </w:r>
        <w:r w:rsidR="002A6FD0" w:rsidRPr="00762674">
          <w:rPr>
            <w:rStyle w:val="Hyperlink"/>
            <w:lang w:val="fr-FR"/>
          </w:rPr>
          <w:t xml:space="preserve"> au RBA : Inventaire des GES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_Toc494950345 \h </w:instrText>
        </w:r>
        <w:r w:rsidR="002A6FD0" w:rsidRPr="00762674">
          <w:rPr>
            <w:webHidden/>
            <w:lang w:val="fr-FR"/>
          </w:rPr>
        </w:r>
        <w:r w:rsidR="002A6FD0" w:rsidRPr="00762674">
          <w:rPr>
            <w:webHidden/>
            <w:lang w:val="fr-FR"/>
          </w:rPr>
          <w:fldChar w:fldCharType="separate"/>
        </w:r>
        <w:r w:rsidR="002A6FD0" w:rsidRPr="00762674">
          <w:rPr>
            <w:webHidden/>
            <w:lang w:val="fr-FR"/>
          </w:rPr>
          <w:t>53</w:t>
        </w:r>
        <w:r w:rsidR="002A6FD0" w:rsidRPr="00762674">
          <w:rPr>
            <w:webHidden/>
            <w:lang w:val="fr-FR"/>
          </w:rPr>
          <w:fldChar w:fldCharType="end"/>
        </w:r>
      </w:hyperlink>
    </w:p>
    <w:p w14:paraId="7A0FE45C" w14:textId="77777777" w:rsidR="002A6FD0" w:rsidRPr="00762674" w:rsidRDefault="00422D21" w:rsidP="002A6FD0">
      <w:pPr>
        <w:pStyle w:val="Verzeichnis2"/>
        <w:rPr>
          <w:rFonts w:ascii="Calibri" w:hAnsi="Calibri"/>
          <w:sz w:val="22"/>
          <w:szCs w:val="22"/>
          <w:lang w:val="fr-FR" w:eastAsia="fr-FR"/>
        </w:rPr>
      </w:pPr>
      <w:hyperlink w:anchor="_Toc494950346" w:history="1">
        <w:r w:rsidR="002A6FD0" w:rsidRPr="00762674">
          <w:rPr>
            <w:rStyle w:val="Hyperlink"/>
            <w:lang w:val="fr-FR"/>
          </w:rPr>
          <w:t>R</w:t>
        </w:r>
        <w:r w:rsidR="002A6FD0">
          <w:rPr>
            <w:rStyle w:val="Hyperlink"/>
            <w:lang w:val="fr-FR"/>
          </w:rPr>
          <w:t>ésumé</w:t>
        </w:r>
        <w:r w:rsidR="002A6FD0" w:rsidRPr="00762674">
          <w:rPr>
            <w:rStyle w:val="Hyperlink"/>
            <w:lang w:val="fr-FR"/>
          </w:rPr>
          <w:t xml:space="preserve"> de l’inventaire des émissions de GES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_Toc494950346 \h </w:instrText>
        </w:r>
        <w:r w:rsidR="002A6FD0" w:rsidRPr="00762674">
          <w:rPr>
            <w:webHidden/>
            <w:lang w:val="fr-FR"/>
          </w:rPr>
        </w:r>
        <w:r w:rsidR="002A6FD0" w:rsidRPr="00762674">
          <w:rPr>
            <w:webHidden/>
            <w:lang w:val="fr-FR"/>
          </w:rPr>
          <w:fldChar w:fldCharType="separate"/>
        </w:r>
        <w:r w:rsidR="002A6FD0" w:rsidRPr="00762674">
          <w:rPr>
            <w:webHidden/>
            <w:lang w:val="fr-FR"/>
          </w:rPr>
          <w:t>54</w:t>
        </w:r>
        <w:r w:rsidR="002A6FD0" w:rsidRPr="00762674">
          <w:rPr>
            <w:webHidden/>
            <w:lang w:val="fr-FR"/>
          </w:rPr>
          <w:fldChar w:fldCharType="end"/>
        </w:r>
      </w:hyperlink>
    </w:p>
    <w:p w14:paraId="4EB89ADA" w14:textId="77777777" w:rsidR="002A6FD0" w:rsidRPr="00762674" w:rsidRDefault="00422D21" w:rsidP="002A6FD0">
      <w:pPr>
        <w:pStyle w:val="Verzeichnis2"/>
        <w:rPr>
          <w:rFonts w:ascii="Calibri" w:hAnsi="Calibri"/>
          <w:sz w:val="22"/>
          <w:szCs w:val="22"/>
          <w:lang w:val="fr-FR" w:eastAsia="fr-FR"/>
        </w:rPr>
      </w:pPr>
      <w:hyperlink w:anchor="_Toc494950347" w:history="1">
        <w:r w:rsidR="002A6FD0" w:rsidRPr="00762674">
          <w:rPr>
            <w:rStyle w:val="Hyperlink"/>
            <w:lang w:val="fr-FR"/>
          </w:rPr>
          <w:t>Rapports sectoriels de l'inventaire des émissions de GES</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_Toc494950347 \h </w:instrText>
        </w:r>
        <w:r w:rsidR="002A6FD0" w:rsidRPr="00762674">
          <w:rPr>
            <w:webHidden/>
            <w:lang w:val="fr-FR"/>
          </w:rPr>
        </w:r>
        <w:r w:rsidR="002A6FD0" w:rsidRPr="00762674">
          <w:rPr>
            <w:webHidden/>
            <w:lang w:val="fr-FR"/>
          </w:rPr>
          <w:fldChar w:fldCharType="separate"/>
        </w:r>
        <w:r w:rsidR="002A6FD0" w:rsidRPr="00762674">
          <w:rPr>
            <w:webHidden/>
            <w:lang w:val="fr-FR"/>
          </w:rPr>
          <w:t>60</w:t>
        </w:r>
        <w:r w:rsidR="002A6FD0" w:rsidRPr="00762674">
          <w:rPr>
            <w:webHidden/>
            <w:lang w:val="fr-FR"/>
          </w:rPr>
          <w:fldChar w:fldCharType="end"/>
        </w:r>
      </w:hyperlink>
    </w:p>
    <w:p w14:paraId="1B1979BC" w14:textId="77777777" w:rsidR="002A6FD0" w:rsidRPr="00762674" w:rsidRDefault="00422D21" w:rsidP="002A6FD0">
      <w:pPr>
        <w:pStyle w:val="Verzeichnis2"/>
        <w:rPr>
          <w:rFonts w:ascii="Calibri" w:hAnsi="Calibri"/>
          <w:sz w:val="22"/>
          <w:szCs w:val="22"/>
          <w:lang w:val="fr-FR" w:eastAsia="fr-FR"/>
        </w:rPr>
      </w:pPr>
      <w:hyperlink w:anchor="_Toc494950348" w:history="1">
        <w:r w:rsidR="002A6FD0" w:rsidRPr="00762674">
          <w:rPr>
            <w:rStyle w:val="Hyperlink"/>
            <w:lang w:val="fr-FR"/>
          </w:rPr>
          <w:t>Communication détaillée des émissions et absorptions AFAT (facultatif)</w:t>
        </w:r>
        <w:r w:rsidR="002A6FD0" w:rsidRPr="00762674">
          <w:rPr>
            <w:webHidden/>
            <w:lang w:val="fr-FR"/>
          </w:rPr>
          <w:tab/>
        </w:r>
        <w:r w:rsidR="002A6FD0" w:rsidRPr="00762674">
          <w:rPr>
            <w:webHidden/>
            <w:lang w:val="fr-FR"/>
          </w:rPr>
          <w:fldChar w:fldCharType="begin"/>
        </w:r>
        <w:r w:rsidR="002A6FD0" w:rsidRPr="00762674">
          <w:rPr>
            <w:webHidden/>
            <w:lang w:val="fr-FR"/>
          </w:rPr>
          <w:instrText xml:space="preserve"> PAGEREF _Toc494950348 \h </w:instrText>
        </w:r>
        <w:r w:rsidR="002A6FD0" w:rsidRPr="00762674">
          <w:rPr>
            <w:webHidden/>
            <w:lang w:val="fr-FR"/>
          </w:rPr>
        </w:r>
        <w:r w:rsidR="002A6FD0" w:rsidRPr="00762674">
          <w:rPr>
            <w:webHidden/>
            <w:lang w:val="fr-FR"/>
          </w:rPr>
          <w:fldChar w:fldCharType="separate"/>
        </w:r>
        <w:r w:rsidR="002A6FD0" w:rsidRPr="00762674">
          <w:rPr>
            <w:webHidden/>
            <w:lang w:val="fr-FR"/>
          </w:rPr>
          <w:t>69</w:t>
        </w:r>
        <w:r w:rsidR="002A6FD0" w:rsidRPr="00762674">
          <w:rPr>
            <w:webHidden/>
            <w:lang w:val="fr-FR"/>
          </w:rPr>
          <w:fldChar w:fldCharType="end"/>
        </w:r>
      </w:hyperlink>
    </w:p>
    <w:p w14:paraId="3B5FE149" w14:textId="77777777" w:rsidR="002A6FD0" w:rsidRPr="00762674" w:rsidRDefault="002A6FD0" w:rsidP="002A6FD0">
      <w:pPr>
        <w:spacing w:after="0"/>
        <w:jc w:val="left"/>
        <w:rPr>
          <w:rFonts w:cs="Arial"/>
          <w:b/>
          <w:bCs/>
          <w:color w:val="008000"/>
          <w:szCs w:val="20"/>
          <w:lang w:val="fr-FR"/>
        </w:rPr>
      </w:pPr>
      <w:r w:rsidRPr="00762674">
        <w:rPr>
          <w:lang w:val="fr-FR"/>
        </w:rPr>
        <w:fldChar w:fldCharType="end"/>
      </w:r>
    </w:p>
    <w:p w14:paraId="68528C01" w14:textId="77777777" w:rsidR="002A6FD0" w:rsidRPr="00762674" w:rsidRDefault="002A6FD0" w:rsidP="002A6FD0">
      <w:pPr>
        <w:pStyle w:val="berschrift3"/>
        <w:numPr>
          <w:ilvl w:val="0"/>
          <w:numId w:val="0"/>
        </w:numPr>
        <w:ind w:left="720" w:hanging="720"/>
        <w:rPr>
          <w:color w:val="C00000"/>
          <w:lang w:val="fr-FR"/>
        </w:rPr>
      </w:pPr>
      <w:r w:rsidRPr="00762674">
        <w:rPr>
          <w:color w:val="C00000"/>
          <w:lang w:val="fr-FR"/>
        </w:rPr>
        <w:t>Tableaux</w:t>
      </w:r>
    </w:p>
    <w:p w14:paraId="41D1DE13"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762674">
        <w:rPr>
          <w:lang w:val="fr-FR"/>
        </w:rPr>
        <w:fldChar w:fldCharType="begin"/>
      </w:r>
      <w:r w:rsidRPr="00762674">
        <w:rPr>
          <w:lang w:val="fr-FR"/>
        </w:rPr>
        <w:instrText xml:space="preserve"> TOC \c "Table" </w:instrText>
      </w:r>
      <w:r w:rsidRPr="00762674">
        <w:rPr>
          <w:lang w:val="fr-FR"/>
        </w:rPr>
        <w:fldChar w:fldCharType="separate"/>
      </w:r>
      <w:r w:rsidRPr="004D4A16">
        <w:rPr>
          <w:noProof/>
          <w:lang w:val="fr-FR"/>
        </w:rPr>
        <w:t xml:space="preserve">Tableau 1. </w:t>
      </w:r>
      <w:r w:rsidRPr="004D4A16">
        <w:rPr>
          <w:noProof/>
          <w:lang w:val="fr-FR" w:eastAsia="fr-FR"/>
        </w:rPr>
        <w:t>Résumé – tableau</w:t>
      </w:r>
      <w:r w:rsidRPr="003D0B63">
        <w:rPr>
          <w:noProof/>
          <w:lang w:val="fr-FR"/>
        </w:rPr>
        <w:tab/>
      </w:r>
      <w:r>
        <w:rPr>
          <w:noProof/>
        </w:rPr>
        <w:fldChar w:fldCharType="begin"/>
      </w:r>
      <w:r w:rsidRPr="003D0B63">
        <w:rPr>
          <w:noProof/>
          <w:lang w:val="fr-FR"/>
        </w:rPr>
        <w:instrText xml:space="preserve"> PAGEREF _Toc499115979 \h </w:instrText>
      </w:r>
      <w:r>
        <w:rPr>
          <w:noProof/>
        </w:rPr>
      </w:r>
      <w:r>
        <w:rPr>
          <w:noProof/>
        </w:rPr>
        <w:fldChar w:fldCharType="separate"/>
      </w:r>
      <w:r w:rsidRPr="003D0B63">
        <w:rPr>
          <w:noProof/>
          <w:lang w:val="fr-FR"/>
        </w:rPr>
        <w:t>10</w:t>
      </w:r>
      <w:r>
        <w:rPr>
          <w:noProof/>
        </w:rPr>
        <w:fldChar w:fldCharType="end"/>
      </w:r>
    </w:p>
    <w:p w14:paraId="2B416555"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rPr>
        <w:t>Tableau 2. Total des émissions et des absorptions globales de GES par an et par gaz</w:t>
      </w:r>
      <w:r w:rsidRPr="003D0B63">
        <w:rPr>
          <w:noProof/>
          <w:lang w:val="fr-FR"/>
        </w:rPr>
        <w:tab/>
      </w:r>
      <w:r>
        <w:rPr>
          <w:noProof/>
        </w:rPr>
        <w:fldChar w:fldCharType="begin"/>
      </w:r>
      <w:r w:rsidRPr="003D0B63">
        <w:rPr>
          <w:noProof/>
          <w:lang w:val="fr-FR"/>
        </w:rPr>
        <w:instrText xml:space="preserve"> PAGEREF _Toc499115980 \h </w:instrText>
      </w:r>
      <w:r>
        <w:rPr>
          <w:noProof/>
        </w:rPr>
      </w:r>
      <w:r>
        <w:rPr>
          <w:noProof/>
        </w:rPr>
        <w:fldChar w:fldCharType="separate"/>
      </w:r>
      <w:r w:rsidRPr="003D0B63">
        <w:rPr>
          <w:noProof/>
          <w:lang w:val="fr-FR"/>
        </w:rPr>
        <w:t>22</w:t>
      </w:r>
      <w:r>
        <w:rPr>
          <w:noProof/>
        </w:rPr>
        <w:fldChar w:fldCharType="end"/>
      </w:r>
    </w:p>
    <w:p w14:paraId="06D92CF9"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noProof/>
          <w:lang w:val="fr-FR"/>
        </w:rPr>
        <w:t>T</w:t>
      </w:r>
      <w:r w:rsidRPr="004D4A16">
        <w:rPr>
          <w:rFonts w:cs="Arial"/>
          <w:noProof/>
          <w:lang w:val="fr-FR"/>
        </w:rPr>
        <w:t>ableau 3. Émissions et absorptions de GES par an et par secteur</w:t>
      </w:r>
      <w:r w:rsidRPr="003D0B63">
        <w:rPr>
          <w:noProof/>
          <w:lang w:val="fr-FR"/>
        </w:rPr>
        <w:tab/>
      </w:r>
      <w:r>
        <w:rPr>
          <w:noProof/>
        </w:rPr>
        <w:fldChar w:fldCharType="begin"/>
      </w:r>
      <w:r w:rsidRPr="003D0B63">
        <w:rPr>
          <w:noProof/>
          <w:lang w:val="fr-FR"/>
        </w:rPr>
        <w:instrText xml:space="preserve"> PAGEREF _Toc499115981 \h </w:instrText>
      </w:r>
      <w:r>
        <w:rPr>
          <w:noProof/>
        </w:rPr>
      </w:r>
      <w:r>
        <w:rPr>
          <w:noProof/>
        </w:rPr>
        <w:fldChar w:fldCharType="separate"/>
      </w:r>
      <w:r w:rsidRPr="003D0B63">
        <w:rPr>
          <w:noProof/>
          <w:lang w:val="fr-FR"/>
        </w:rPr>
        <w:t>23</w:t>
      </w:r>
      <w:r>
        <w:rPr>
          <w:noProof/>
        </w:rPr>
        <w:fldChar w:fldCharType="end"/>
      </w:r>
    </w:p>
    <w:p w14:paraId="549EFDAF"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rPr>
        <w:t>Tableau 4</w:t>
      </w:r>
      <w:r w:rsidRPr="004D4A16">
        <w:rPr>
          <w:rFonts w:cs="Arial"/>
          <w:noProof/>
          <w:lang w:val="fr-FR" w:eastAsia="zh-CN"/>
        </w:rPr>
        <w:t xml:space="preserve">. </w:t>
      </w:r>
      <w:r w:rsidRPr="004D4A16">
        <w:rPr>
          <w:rFonts w:cs="Arial"/>
          <w:noProof/>
          <w:lang w:val="fr-FR"/>
        </w:rPr>
        <w:t>Résumé du progrès accompli en matière d’atténuation</w:t>
      </w:r>
      <w:r w:rsidRPr="003D0B63">
        <w:rPr>
          <w:noProof/>
          <w:lang w:val="fr-FR"/>
        </w:rPr>
        <w:tab/>
      </w:r>
      <w:r>
        <w:rPr>
          <w:noProof/>
        </w:rPr>
        <w:fldChar w:fldCharType="begin"/>
      </w:r>
      <w:r w:rsidRPr="003D0B63">
        <w:rPr>
          <w:noProof/>
          <w:lang w:val="fr-FR"/>
        </w:rPr>
        <w:instrText xml:space="preserve"> PAGEREF _Toc499115982 \h </w:instrText>
      </w:r>
      <w:r>
        <w:rPr>
          <w:noProof/>
        </w:rPr>
      </w:r>
      <w:r>
        <w:rPr>
          <w:noProof/>
        </w:rPr>
        <w:fldChar w:fldCharType="separate"/>
      </w:r>
      <w:r w:rsidRPr="003D0B63">
        <w:rPr>
          <w:noProof/>
          <w:lang w:val="fr-FR"/>
        </w:rPr>
        <w:t>28</w:t>
      </w:r>
      <w:r>
        <w:rPr>
          <w:noProof/>
        </w:rPr>
        <w:fldChar w:fldCharType="end"/>
      </w:r>
    </w:p>
    <w:p w14:paraId="72770960"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rPr>
        <w:t>Tableau 5</w:t>
      </w:r>
      <w:r w:rsidRPr="004D4A16">
        <w:rPr>
          <w:rFonts w:cs="Arial"/>
          <w:noProof/>
          <w:lang w:val="fr-FR" w:eastAsia="zh-CN"/>
        </w:rPr>
        <w:t>. Liste des besoins d’aide</w:t>
      </w:r>
      <w:r w:rsidRPr="003D0B63">
        <w:rPr>
          <w:noProof/>
          <w:lang w:val="fr-FR"/>
        </w:rPr>
        <w:tab/>
      </w:r>
      <w:r>
        <w:rPr>
          <w:noProof/>
        </w:rPr>
        <w:fldChar w:fldCharType="begin"/>
      </w:r>
      <w:r w:rsidRPr="003D0B63">
        <w:rPr>
          <w:noProof/>
          <w:lang w:val="fr-FR"/>
        </w:rPr>
        <w:instrText xml:space="preserve"> PAGEREF _Toc499115983 \h </w:instrText>
      </w:r>
      <w:r>
        <w:rPr>
          <w:noProof/>
        </w:rPr>
      </w:r>
      <w:r>
        <w:rPr>
          <w:noProof/>
        </w:rPr>
        <w:fldChar w:fldCharType="separate"/>
      </w:r>
      <w:r w:rsidRPr="003D0B63">
        <w:rPr>
          <w:noProof/>
          <w:lang w:val="fr-FR"/>
        </w:rPr>
        <w:t>42</w:t>
      </w:r>
      <w:r>
        <w:rPr>
          <w:noProof/>
        </w:rPr>
        <w:fldChar w:fldCharType="end"/>
      </w:r>
    </w:p>
    <w:p w14:paraId="5BAF89CE"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rPr>
        <w:t>Tableau 6. Aide financière reçue pour la lutte contre le changement climatique, par origine</w:t>
      </w:r>
      <w:r w:rsidRPr="003D0B63">
        <w:rPr>
          <w:noProof/>
          <w:lang w:val="fr-FR"/>
        </w:rPr>
        <w:tab/>
      </w:r>
      <w:r>
        <w:rPr>
          <w:noProof/>
        </w:rPr>
        <w:fldChar w:fldCharType="begin"/>
      </w:r>
      <w:r w:rsidRPr="003D0B63">
        <w:rPr>
          <w:noProof/>
          <w:lang w:val="fr-FR"/>
        </w:rPr>
        <w:instrText xml:space="preserve"> PAGEREF _Toc499115984 \h </w:instrText>
      </w:r>
      <w:r>
        <w:rPr>
          <w:noProof/>
        </w:rPr>
      </w:r>
      <w:r>
        <w:rPr>
          <w:noProof/>
        </w:rPr>
        <w:fldChar w:fldCharType="separate"/>
      </w:r>
      <w:r w:rsidRPr="003D0B63">
        <w:rPr>
          <w:noProof/>
          <w:lang w:val="fr-FR"/>
        </w:rPr>
        <w:t>45</w:t>
      </w:r>
      <w:r>
        <w:rPr>
          <w:noProof/>
        </w:rPr>
        <w:fldChar w:fldCharType="end"/>
      </w:r>
    </w:p>
    <w:p w14:paraId="78468D42"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eastAsia="zh-CN"/>
        </w:rPr>
        <w:t>Tableau 7. Aide promise pour plus tard, par origine</w:t>
      </w:r>
      <w:r w:rsidRPr="003D0B63">
        <w:rPr>
          <w:noProof/>
          <w:lang w:val="fr-FR"/>
        </w:rPr>
        <w:tab/>
      </w:r>
      <w:r>
        <w:rPr>
          <w:noProof/>
        </w:rPr>
        <w:fldChar w:fldCharType="begin"/>
      </w:r>
      <w:r w:rsidRPr="003D0B63">
        <w:rPr>
          <w:noProof/>
          <w:lang w:val="fr-FR"/>
        </w:rPr>
        <w:instrText xml:space="preserve"> PAGEREF _Toc499115985 \h </w:instrText>
      </w:r>
      <w:r>
        <w:rPr>
          <w:noProof/>
        </w:rPr>
      </w:r>
      <w:r>
        <w:rPr>
          <w:noProof/>
        </w:rPr>
        <w:fldChar w:fldCharType="separate"/>
      </w:r>
      <w:r w:rsidRPr="003D0B63">
        <w:rPr>
          <w:noProof/>
          <w:lang w:val="fr-FR"/>
        </w:rPr>
        <w:t>46</w:t>
      </w:r>
      <w:r>
        <w:rPr>
          <w:noProof/>
        </w:rPr>
        <w:fldChar w:fldCharType="end"/>
      </w:r>
    </w:p>
    <w:p w14:paraId="45A60C9F"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rPr>
        <w:t>Tableau 8. Technologie axée sur le climat reçue au cours de la période couverte par le rapport</w:t>
      </w:r>
      <w:r w:rsidRPr="003D0B63">
        <w:rPr>
          <w:noProof/>
          <w:lang w:val="fr-FR"/>
        </w:rPr>
        <w:tab/>
      </w:r>
      <w:r>
        <w:rPr>
          <w:noProof/>
        </w:rPr>
        <w:fldChar w:fldCharType="begin"/>
      </w:r>
      <w:r w:rsidRPr="003D0B63">
        <w:rPr>
          <w:noProof/>
          <w:lang w:val="fr-FR"/>
        </w:rPr>
        <w:instrText xml:space="preserve"> PAGEREF _Toc499115986 \h </w:instrText>
      </w:r>
      <w:r>
        <w:rPr>
          <w:noProof/>
        </w:rPr>
      </w:r>
      <w:r>
        <w:rPr>
          <w:noProof/>
        </w:rPr>
        <w:fldChar w:fldCharType="separate"/>
      </w:r>
      <w:r w:rsidRPr="003D0B63">
        <w:rPr>
          <w:noProof/>
          <w:lang w:val="fr-FR"/>
        </w:rPr>
        <w:t>48</w:t>
      </w:r>
      <w:r>
        <w:rPr>
          <w:noProof/>
        </w:rPr>
        <w:fldChar w:fldCharType="end"/>
      </w:r>
    </w:p>
    <w:p w14:paraId="0E3EFC1E"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rPr>
        <w:t xml:space="preserve">Tableau 9. Aide au renforcement des capacités </w:t>
      </w:r>
      <w:r w:rsidRPr="004D4A16">
        <w:rPr>
          <w:rFonts w:cs="Arial"/>
          <w:noProof/>
          <w:lang w:val="fr-FR" w:eastAsia="zh-CN"/>
        </w:rPr>
        <w:t>reçue au cours de la période couverte par le rapport</w:t>
      </w:r>
      <w:r w:rsidRPr="003D0B63">
        <w:rPr>
          <w:noProof/>
          <w:lang w:val="fr-FR"/>
        </w:rPr>
        <w:tab/>
      </w:r>
      <w:r>
        <w:rPr>
          <w:noProof/>
        </w:rPr>
        <w:fldChar w:fldCharType="begin"/>
      </w:r>
      <w:r w:rsidRPr="003D0B63">
        <w:rPr>
          <w:noProof/>
          <w:lang w:val="fr-FR"/>
        </w:rPr>
        <w:instrText xml:space="preserve"> PAGEREF _Toc499115987 \h </w:instrText>
      </w:r>
      <w:r>
        <w:rPr>
          <w:noProof/>
        </w:rPr>
      </w:r>
      <w:r>
        <w:rPr>
          <w:noProof/>
        </w:rPr>
        <w:fldChar w:fldCharType="separate"/>
      </w:r>
      <w:r w:rsidRPr="003D0B63">
        <w:rPr>
          <w:noProof/>
          <w:lang w:val="fr-FR"/>
        </w:rPr>
        <w:t>48</w:t>
      </w:r>
      <w:r>
        <w:rPr>
          <w:noProof/>
        </w:rPr>
        <w:fldChar w:fldCharType="end"/>
      </w:r>
    </w:p>
    <w:p w14:paraId="215AC1E6"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rPr>
        <w:t xml:space="preserve">Tableau 10. Inventaire des GES - </w:t>
      </w:r>
      <w:r w:rsidRPr="004D4A16">
        <w:rPr>
          <w:noProof/>
          <w:lang w:val="fr-FR"/>
        </w:rPr>
        <w:t>Résumé de l’inventaire national de GES</w:t>
      </w:r>
      <w:r w:rsidRPr="003D0B63">
        <w:rPr>
          <w:noProof/>
          <w:lang w:val="fr-FR"/>
        </w:rPr>
        <w:tab/>
      </w:r>
      <w:r>
        <w:rPr>
          <w:noProof/>
        </w:rPr>
        <w:fldChar w:fldCharType="begin"/>
      </w:r>
      <w:r w:rsidRPr="003D0B63">
        <w:rPr>
          <w:noProof/>
          <w:lang w:val="fr-FR"/>
        </w:rPr>
        <w:instrText xml:space="preserve"> PAGEREF _Toc499115988 \h </w:instrText>
      </w:r>
      <w:r>
        <w:rPr>
          <w:noProof/>
        </w:rPr>
      </w:r>
      <w:r>
        <w:rPr>
          <w:noProof/>
        </w:rPr>
        <w:fldChar w:fldCharType="separate"/>
      </w:r>
      <w:r w:rsidRPr="003D0B63">
        <w:rPr>
          <w:noProof/>
          <w:lang w:val="fr-FR"/>
        </w:rPr>
        <w:t>52</w:t>
      </w:r>
      <w:r>
        <w:rPr>
          <w:noProof/>
        </w:rPr>
        <w:fldChar w:fldCharType="end"/>
      </w:r>
    </w:p>
    <w:p w14:paraId="31CD5478"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rPr>
        <w:t xml:space="preserve">Tableau 11. </w:t>
      </w:r>
      <w:r w:rsidRPr="004D4A16">
        <w:rPr>
          <w:rFonts w:cs="Arial"/>
          <w:noProof/>
          <w:lang w:val="fr-FR" w:eastAsia="zh-CN"/>
        </w:rPr>
        <w:t>Rapport sectoriel pour l’énergie</w:t>
      </w:r>
      <w:r w:rsidRPr="003D0B63">
        <w:rPr>
          <w:noProof/>
          <w:lang w:val="fr-FR"/>
        </w:rPr>
        <w:tab/>
      </w:r>
      <w:r>
        <w:rPr>
          <w:noProof/>
        </w:rPr>
        <w:fldChar w:fldCharType="begin"/>
      </w:r>
      <w:r w:rsidRPr="003D0B63">
        <w:rPr>
          <w:noProof/>
          <w:lang w:val="fr-FR"/>
        </w:rPr>
        <w:instrText xml:space="preserve"> PAGEREF _Toc499115989 \h </w:instrText>
      </w:r>
      <w:r>
        <w:rPr>
          <w:noProof/>
        </w:rPr>
      </w:r>
      <w:r>
        <w:rPr>
          <w:noProof/>
        </w:rPr>
        <w:fldChar w:fldCharType="separate"/>
      </w:r>
      <w:r w:rsidRPr="003D0B63">
        <w:rPr>
          <w:noProof/>
          <w:lang w:val="fr-FR"/>
        </w:rPr>
        <w:t>58</w:t>
      </w:r>
      <w:r>
        <w:rPr>
          <w:noProof/>
        </w:rPr>
        <w:fldChar w:fldCharType="end"/>
      </w:r>
    </w:p>
    <w:p w14:paraId="2D2E571D"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rPr>
        <w:t>Tableau 12. Rapport sectoriel pour les procédés industriels et l’utilisation des produits</w:t>
      </w:r>
      <w:r w:rsidRPr="003D0B63">
        <w:rPr>
          <w:noProof/>
          <w:lang w:val="fr-FR"/>
        </w:rPr>
        <w:tab/>
      </w:r>
      <w:r>
        <w:rPr>
          <w:noProof/>
        </w:rPr>
        <w:fldChar w:fldCharType="begin"/>
      </w:r>
      <w:r w:rsidRPr="003D0B63">
        <w:rPr>
          <w:noProof/>
          <w:lang w:val="fr-FR"/>
        </w:rPr>
        <w:instrText xml:space="preserve"> PAGEREF _Toc499115990 \h </w:instrText>
      </w:r>
      <w:r>
        <w:rPr>
          <w:noProof/>
        </w:rPr>
      </w:r>
      <w:r>
        <w:rPr>
          <w:noProof/>
        </w:rPr>
        <w:fldChar w:fldCharType="separate"/>
      </w:r>
      <w:r w:rsidRPr="003D0B63">
        <w:rPr>
          <w:noProof/>
          <w:lang w:val="fr-FR"/>
        </w:rPr>
        <w:t>62</w:t>
      </w:r>
      <w:r>
        <w:rPr>
          <w:noProof/>
        </w:rPr>
        <w:fldChar w:fldCharType="end"/>
      </w:r>
    </w:p>
    <w:p w14:paraId="65D0AD01"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rPr>
        <w:t xml:space="preserve">Tableau 13. </w:t>
      </w:r>
      <w:r w:rsidRPr="004D4A16">
        <w:rPr>
          <w:rFonts w:cs="Arial"/>
          <w:noProof/>
          <w:lang w:val="fr-FR" w:eastAsia="zh-CN"/>
        </w:rPr>
        <w:t>Rapport sectoriel pour l’Agriculture, foresterie et autres affectations des terres (AFAT)</w:t>
      </w:r>
      <w:r w:rsidRPr="003D0B63">
        <w:rPr>
          <w:noProof/>
          <w:lang w:val="fr-FR"/>
        </w:rPr>
        <w:tab/>
      </w:r>
      <w:r>
        <w:rPr>
          <w:noProof/>
        </w:rPr>
        <w:fldChar w:fldCharType="begin"/>
      </w:r>
      <w:r w:rsidRPr="003D0B63">
        <w:rPr>
          <w:noProof/>
          <w:lang w:val="fr-FR"/>
        </w:rPr>
        <w:instrText xml:space="preserve"> PAGEREF _Toc499115991 \h </w:instrText>
      </w:r>
      <w:r>
        <w:rPr>
          <w:noProof/>
        </w:rPr>
      </w:r>
      <w:r>
        <w:rPr>
          <w:noProof/>
        </w:rPr>
        <w:fldChar w:fldCharType="separate"/>
      </w:r>
      <w:r w:rsidRPr="003D0B63">
        <w:rPr>
          <w:noProof/>
          <w:lang w:val="fr-FR"/>
        </w:rPr>
        <w:t>67</w:t>
      </w:r>
      <w:r>
        <w:rPr>
          <w:noProof/>
        </w:rPr>
        <w:fldChar w:fldCharType="end"/>
      </w:r>
    </w:p>
    <w:p w14:paraId="1189E56B"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4D4A16">
        <w:rPr>
          <w:rFonts w:cs="Arial"/>
          <w:noProof/>
          <w:lang w:val="fr-FR"/>
        </w:rPr>
        <w:t xml:space="preserve">Tableau 14. </w:t>
      </w:r>
      <w:r w:rsidRPr="004D4A16">
        <w:rPr>
          <w:rFonts w:cs="Arial"/>
          <w:noProof/>
          <w:lang w:val="fr-FR" w:eastAsia="zh-CN"/>
        </w:rPr>
        <w:t>Rapport sectoriel pour les déchets</w:t>
      </w:r>
      <w:r w:rsidRPr="003D0B63">
        <w:rPr>
          <w:noProof/>
          <w:lang w:val="fr-FR"/>
        </w:rPr>
        <w:tab/>
      </w:r>
      <w:r>
        <w:rPr>
          <w:noProof/>
        </w:rPr>
        <w:fldChar w:fldCharType="begin"/>
      </w:r>
      <w:r w:rsidRPr="003D0B63">
        <w:rPr>
          <w:noProof/>
          <w:lang w:val="fr-FR"/>
        </w:rPr>
        <w:instrText xml:space="preserve"> PAGEREF _Toc499115992 \h </w:instrText>
      </w:r>
      <w:r>
        <w:rPr>
          <w:noProof/>
        </w:rPr>
      </w:r>
      <w:r>
        <w:rPr>
          <w:noProof/>
        </w:rPr>
        <w:fldChar w:fldCharType="separate"/>
      </w:r>
      <w:r w:rsidRPr="003D0B63">
        <w:rPr>
          <w:noProof/>
          <w:lang w:val="fr-FR"/>
        </w:rPr>
        <w:t>70</w:t>
      </w:r>
      <w:r>
        <w:rPr>
          <w:noProof/>
        </w:rPr>
        <w:fldChar w:fldCharType="end"/>
      </w:r>
    </w:p>
    <w:p w14:paraId="7232FC7B" w14:textId="77777777" w:rsidR="002A6FD0" w:rsidRPr="00762674" w:rsidRDefault="002A6FD0" w:rsidP="002A6FD0">
      <w:pPr>
        <w:rPr>
          <w:lang w:val="fr-FR"/>
        </w:rPr>
      </w:pPr>
      <w:r w:rsidRPr="00762674">
        <w:rPr>
          <w:lang w:val="fr-FR"/>
        </w:rPr>
        <w:fldChar w:fldCharType="end"/>
      </w:r>
    </w:p>
    <w:p w14:paraId="290CE6E2" w14:textId="77777777" w:rsidR="002A6FD0" w:rsidRPr="00762674" w:rsidRDefault="002A6FD0" w:rsidP="002A6FD0">
      <w:pPr>
        <w:pStyle w:val="berschrift3"/>
        <w:numPr>
          <w:ilvl w:val="0"/>
          <w:numId w:val="0"/>
        </w:numPr>
        <w:ind w:left="720" w:hanging="720"/>
        <w:rPr>
          <w:lang w:val="fr-FR"/>
        </w:rPr>
      </w:pPr>
      <w:r w:rsidRPr="00762674">
        <w:rPr>
          <w:color w:val="C00000"/>
          <w:lang w:val="fr-FR"/>
        </w:rPr>
        <w:t>Figures</w:t>
      </w:r>
    </w:p>
    <w:p w14:paraId="6F022AAA"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762674">
        <w:rPr>
          <w:lang w:val="fr-FR"/>
        </w:rPr>
        <w:fldChar w:fldCharType="begin"/>
      </w:r>
      <w:r w:rsidRPr="00762674">
        <w:rPr>
          <w:lang w:val="fr-FR"/>
        </w:rPr>
        <w:instrText xml:space="preserve"> TOC \c "Figure" </w:instrText>
      </w:r>
      <w:r w:rsidRPr="00762674">
        <w:rPr>
          <w:lang w:val="fr-FR"/>
        </w:rPr>
        <w:fldChar w:fldCharType="separate"/>
      </w:r>
      <w:r w:rsidRPr="00A564D5">
        <w:rPr>
          <w:noProof/>
          <w:lang w:val="fr-FR"/>
        </w:rPr>
        <w:t>Figure 1. Exemple de présentation des émissions nationales de GES par secteur</w:t>
      </w:r>
      <w:r w:rsidRPr="003D0B63">
        <w:rPr>
          <w:noProof/>
          <w:lang w:val="fr-FR"/>
        </w:rPr>
        <w:tab/>
      </w:r>
      <w:r>
        <w:rPr>
          <w:noProof/>
        </w:rPr>
        <w:fldChar w:fldCharType="begin"/>
      </w:r>
      <w:r w:rsidRPr="003D0B63">
        <w:rPr>
          <w:noProof/>
          <w:lang w:val="fr-FR"/>
        </w:rPr>
        <w:instrText xml:space="preserve"> PAGEREF _Toc499115993 \h </w:instrText>
      </w:r>
      <w:r>
        <w:rPr>
          <w:noProof/>
        </w:rPr>
      </w:r>
      <w:r>
        <w:rPr>
          <w:noProof/>
        </w:rPr>
        <w:fldChar w:fldCharType="separate"/>
      </w:r>
      <w:r w:rsidRPr="003D0B63">
        <w:rPr>
          <w:noProof/>
          <w:lang w:val="fr-FR"/>
        </w:rPr>
        <w:t>11</w:t>
      </w:r>
      <w:r>
        <w:rPr>
          <w:noProof/>
        </w:rPr>
        <w:fldChar w:fldCharType="end"/>
      </w:r>
    </w:p>
    <w:p w14:paraId="412BAF4C" w14:textId="77777777" w:rsidR="002A6FD0" w:rsidRPr="004A0C82" w:rsidRDefault="002A6FD0" w:rsidP="002A6FD0">
      <w:pPr>
        <w:pStyle w:val="Abbildungsverzeichnis"/>
        <w:tabs>
          <w:tab w:val="right" w:leader="dot" w:pos="9060"/>
        </w:tabs>
        <w:rPr>
          <w:rFonts w:ascii="Calibri" w:eastAsia="Times New Roman" w:hAnsi="Calibri"/>
          <w:noProof/>
          <w:sz w:val="22"/>
          <w:szCs w:val="22"/>
          <w:lang w:val="fr-FR" w:eastAsia="de-DE"/>
        </w:rPr>
      </w:pPr>
      <w:r w:rsidRPr="00A564D5">
        <w:rPr>
          <w:noProof/>
          <w:lang w:val="fr-FR"/>
        </w:rPr>
        <w:t>Figure 2. Exemple de présentation des émissions nationales de GES par secteur</w:t>
      </w:r>
      <w:r w:rsidRPr="003D0B63">
        <w:rPr>
          <w:noProof/>
          <w:lang w:val="fr-FR"/>
        </w:rPr>
        <w:tab/>
      </w:r>
      <w:r>
        <w:rPr>
          <w:noProof/>
        </w:rPr>
        <w:fldChar w:fldCharType="begin"/>
      </w:r>
      <w:r w:rsidRPr="003D0B63">
        <w:rPr>
          <w:noProof/>
          <w:lang w:val="fr-FR"/>
        </w:rPr>
        <w:instrText xml:space="preserve"> PAGEREF _Toc499115994 \h </w:instrText>
      </w:r>
      <w:r>
        <w:rPr>
          <w:noProof/>
        </w:rPr>
      </w:r>
      <w:r>
        <w:rPr>
          <w:noProof/>
        </w:rPr>
        <w:fldChar w:fldCharType="separate"/>
      </w:r>
      <w:r w:rsidRPr="003D0B63">
        <w:rPr>
          <w:noProof/>
          <w:lang w:val="fr-FR"/>
        </w:rPr>
        <w:t>23</w:t>
      </w:r>
      <w:r>
        <w:rPr>
          <w:noProof/>
        </w:rPr>
        <w:fldChar w:fldCharType="end"/>
      </w:r>
    </w:p>
    <w:p w14:paraId="43F0D40C" w14:textId="77777777" w:rsidR="002A6FD0" w:rsidRPr="00762674" w:rsidRDefault="002A6FD0" w:rsidP="002A6FD0">
      <w:pPr>
        <w:pBdr>
          <w:bottom w:val="single" w:sz="6" w:space="1" w:color="auto"/>
        </w:pBdr>
        <w:rPr>
          <w:lang w:val="fr-FR"/>
        </w:rPr>
      </w:pPr>
      <w:r w:rsidRPr="00762674">
        <w:rPr>
          <w:lang w:val="fr-FR"/>
        </w:rPr>
        <w:fldChar w:fldCharType="end"/>
      </w:r>
    </w:p>
    <w:p w14:paraId="0903973F" w14:textId="77777777" w:rsidR="002A6FD0" w:rsidRPr="00762674" w:rsidRDefault="002A6FD0" w:rsidP="002A6FD0">
      <w:pPr>
        <w:pStyle w:val="berschrift3"/>
        <w:numPr>
          <w:ilvl w:val="0"/>
          <w:numId w:val="0"/>
        </w:numPr>
        <w:ind w:left="720" w:hanging="720"/>
        <w:rPr>
          <w:color w:val="008000"/>
          <w:lang w:val="fr-FR"/>
        </w:rPr>
      </w:pPr>
      <w:r>
        <w:rPr>
          <w:color w:val="008000"/>
          <w:lang w:val="fr-FR"/>
        </w:rPr>
        <w:t>E</w:t>
      </w:r>
      <w:r w:rsidRPr="00762674">
        <w:rPr>
          <w:color w:val="008000"/>
          <w:lang w:val="fr-FR"/>
        </w:rPr>
        <w:t>xplicati</w:t>
      </w:r>
      <w:r>
        <w:rPr>
          <w:color w:val="008000"/>
          <w:lang w:val="fr-FR"/>
        </w:rPr>
        <w:t>on</w:t>
      </w:r>
      <w:r w:rsidRPr="00762674">
        <w:rPr>
          <w:color w:val="008000"/>
          <w:lang w:val="fr-FR"/>
        </w:rPr>
        <w:t>s supplémentaires pour les utilisateurs</w:t>
      </w:r>
    </w:p>
    <w:p w14:paraId="69CDF8EB" w14:textId="77777777" w:rsidR="002A6FD0" w:rsidRPr="00762674" w:rsidRDefault="002A6FD0" w:rsidP="002A6FD0">
      <w:pPr>
        <w:pStyle w:val="Verzeichnis1"/>
        <w:rPr>
          <w:rFonts w:ascii="Calibri" w:hAnsi="Calibri"/>
          <w:sz w:val="24"/>
          <w:szCs w:val="24"/>
          <w:lang w:val="fr-FR"/>
        </w:rPr>
      </w:pPr>
      <w:r w:rsidRPr="00762674">
        <w:rPr>
          <w:rStyle w:val="Hyperlink"/>
          <w:rFonts w:eastAsia="Times New Roman"/>
          <w:bCs/>
          <w:szCs w:val="40"/>
          <w:lang w:val="fr-FR" w:eastAsia="es-CL"/>
        </w:rPr>
        <w:fldChar w:fldCharType="begin"/>
      </w:r>
      <w:r w:rsidRPr="00762674">
        <w:rPr>
          <w:rStyle w:val="Hyperlink"/>
          <w:rFonts w:eastAsia="Times New Roman"/>
          <w:bCs/>
          <w:szCs w:val="40"/>
          <w:lang w:val="fr-FR" w:eastAsia="es-CL"/>
        </w:rPr>
        <w:instrText xml:space="preserve"> TOC \t "Heading - Appendix,1,sub-heading - appendix,2" </w:instrText>
      </w:r>
      <w:r w:rsidRPr="00762674">
        <w:rPr>
          <w:rStyle w:val="Hyperlink"/>
          <w:rFonts w:eastAsia="Times New Roman"/>
          <w:bCs/>
          <w:szCs w:val="40"/>
          <w:lang w:val="fr-FR" w:eastAsia="es-CL"/>
        </w:rPr>
        <w:fldChar w:fldCharType="separate"/>
      </w:r>
      <w:r>
        <w:rPr>
          <w:lang w:val="fr-FR"/>
        </w:rPr>
        <w:t>E</w:t>
      </w:r>
      <w:r w:rsidRPr="00762674">
        <w:rPr>
          <w:lang w:val="fr-FR"/>
        </w:rPr>
        <w:t>xplicati</w:t>
      </w:r>
      <w:r>
        <w:rPr>
          <w:lang w:val="fr-FR"/>
        </w:rPr>
        <w:t>on</w:t>
      </w:r>
      <w:r w:rsidRPr="00762674">
        <w:rPr>
          <w:lang w:val="fr-FR"/>
        </w:rPr>
        <w:t xml:space="preserve">s supplémentaires pour les utilisateurs – </w:t>
      </w:r>
      <w:r>
        <w:rPr>
          <w:lang w:val="fr-FR"/>
        </w:rPr>
        <w:t>Prescriptions</w:t>
      </w:r>
      <w:r w:rsidRPr="00762674">
        <w:rPr>
          <w:lang w:val="fr-FR"/>
        </w:rPr>
        <w:t xml:space="preserve"> de la CCNUCC</w:t>
      </w:r>
      <w:r w:rsidRPr="00762674">
        <w:rPr>
          <w:lang w:val="fr-FR"/>
        </w:rPr>
        <w:tab/>
      </w:r>
      <w:r w:rsidRPr="00762674">
        <w:rPr>
          <w:lang w:val="fr-FR"/>
        </w:rPr>
        <w:fldChar w:fldCharType="begin"/>
      </w:r>
      <w:r w:rsidRPr="00762674">
        <w:rPr>
          <w:lang w:val="fr-FR"/>
        </w:rPr>
        <w:instrText xml:space="preserve"> PAGEREF _Toc470208290 \h </w:instrText>
      </w:r>
      <w:r w:rsidRPr="00762674">
        <w:rPr>
          <w:lang w:val="fr-FR"/>
        </w:rPr>
      </w:r>
      <w:r w:rsidRPr="00762674">
        <w:rPr>
          <w:lang w:val="fr-FR"/>
        </w:rPr>
        <w:fldChar w:fldCharType="separate"/>
      </w:r>
      <w:r w:rsidRPr="00762674">
        <w:rPr>
          <w:lang w:val="fr-FR"/>
        </w:rPr>
        <w:t>63</w:t>
      </w:r>
      <w:r w:rsidRPr="00762674">
        <w:rPr>
          <w:lang w:val="fr-FR"/>
        </w:rPr>
        <w:fldChar w:fldCharType="end"/>
      </w:r>
    </w:p>
    <w:p w14:paraId="1DD32F95" w14:textId="77777777" w:rsidR="002A6FD0" w:rsidRPr="00762674" w:rsidRDefault="002A6FD0" w:rsidP="002A6FD0">
      <w:pPr>
        <w:pStyle w:val="Verzeichnis2"/>
        <w:ind w:left="0"/>
        <w:rPr>
          <w:rFonts w:ascii="Calibri" w:hAnsi="Calibri"/>
          <w:sz w:val="24"/>
          <w:lang w:val="fr-FR"/>
        </w:rPr>
      </w:pPr>
      <w:r>
        <w:rPr>
          <w:lang w:val="fr-FR"/>
        </w:rPr>
        <w:t>Prescriptions</w:t>
      </w:r>
      <w:r w:rsidRPr="00762674">
        <w:rPr>
          <w:lang w:val="fr-FR"/>
        </w:rPr>
        <w:t xml:space="preserve"> de la CCNUCC relatives au chapitre 1 du RBA</w:t>
      </w:r>
      <w:r w:rsidRPr="00762674">
        <w:rPr>
          <w:lang w:val="fr-FR"/>
        </w:rPr>
        <w:tab/>
      </w:r>
      <w:r w:rsidRPr="00762674">
        <w:rPr>
          <w:lang w:val="fr-FR"/>
        </w:rPr>
        <w:fldChar w:fldCharType="begin"/>
      </w:r>
      <w:r w:rsidRPr="00762674">
        <w:rPr>
          <w:lang w:val="fr-FR"/>
        </w:rPr>
        <w:instrText xml:space="preserve"> PAGEREF _Toc470208291 \h </w:instrText>
      </w:r>
      <w:r w:rsidRPr="00762674">
        <w:rPr>
          <w:lang w:val="fr-FR"/>
        </w:rPr>
      </w:r>
      <w:r w:rsidRPr="00762674">
        <w:rPr>
          <w:lang w:val="fr-FR"/>
        </w:rPr>
        <w:fldChar w:fldCharType="separate"/>
      </w:r>
      <w:r w:rsidRPr="00762674">
        <w:rPr>
          <w:lang w:val="fr-FR"/>
        </w:rPr>
        <w:t>64</w:t>
      </w:r>
      <w:r w:rsidRPr="00762674">
        <w:rPr>
          <w:lang w:val="fr-FR"/>
        </w:rPr>
        <w:fldChar w:fldCharType="end"/>
      </w:r>
    </w:p>
    <w:p w14:paraId="49D5234C" w14:textId="77777777" w:rsidR="002A6FD0" w:rsidRPr="00762674" w:rsidRDefault="002A6FD0" w:rsidP="002A6FD0">
      <w:pPr>
        <w:pStyle w:val="Verzeichnis2"/>
        <w:ind w:left="0"/>
        <w:rPr>
          <w:rFonts w:ascii="Calibri" w:hAnsi="Calibri"/>
          <w:sz w:val="24"/>
          <w:lang w:val="fr-FR"/>
        </w:rPr>
      </w:pPr>
      <w:r>
        <w:rPr>
          <w:lang w:val="fr-FR"/>
        </w:rPr>
        <w:t>Prescriptions</w:t>
      </w:r>
      <w:r w:rsidRPr="00762674">
        <w:rPr>
          <w:lang w:val="fr-FR"/>
        </w:rPr>
        <w:t xml:space="preserve"> de la CCNUCC relatives au chapitre 2 du RBA</w:t>
      </w:r>
      <w:r w:rsidRPr="00762674">
        <w:rPr>
          <w:lang w:val="fr-FR"/>
        </w:rPr>
        <w:tab/>
      </w:r>
      <w:r w:rsidRPr="00762674">
        <w:rPr>
          <w:lang w:val="fr-FR"/>
        </w:rPr>
        <w:fldChar w:fldCharType="begin"/>
      </w:r>
      <w:r w:rsidRPr="00762674">
        <w:rPr>
          <w:lang w:val="fr-FR"/>
        </w:rPr>
        <w:instrText xml:space="preserve"> PAGEREF _Toc470208292 \h </w:instrText>
      </w:r>
      <w:r w:rsidRPr="00762674">
        <w:rPr>
          <w:lang w:val="fr-FR"/>
        </w:rPr>
      </w:r>
      <w:r w:rsidRPr="00762674">
        <w:rPr>
          <w:lang w:val="fr-FR"/>
        </w:rPr>
        <w:fldChar w:fldCharType="separate"/>
      </w:r>
      <w:r w:rsidRPr="00762674">
        <w:rPr>
          <w:lang w:val="fr-FR"/>
        </w:rPr>
        <w:t>65</w:t>
      </w:r>
      <w:r w:rsidRPr="00762674">
        <w:rPr>
          <w:lang w:val="fr-FR"/>
        </w:rPr>
        <w:fldChar w:fldCharType="end"/>
      </w:r>
    </w:p>
    <w:p w14:paraId="10B7EEFB" w14:textId="77777777" w:rsidR="002A6FD0" w:rsidRPr="00762674" w:rsidRDefault="002A6FD0" w:rsidP="002A6FD0">
      <w:pPr>
        <w:pStyle w:val="Verzeichnis2"/>
        <w:ind w:left="0"/>
        <w:rPr>
          <w:rFonts w:ascii="Calibri" w:hAnsi="Calibri"/>
          <w:sz w:val="24"/>
          <w:lang w:val="fr-FR"/>
        </w:rPr>
      </w:pPr>
      <w:r>
        <w:rPr>
          <w:lang w:val="fr-FR"/>
        </w:rPr>
        <w:t>Prescriptions</w:t>
      </w:r>
      <w:r w:rsidRPr="00762674">
        <w:rPr>
          <w:lang w:val="fr-FR"/>
        </w:rPr>
        <w:t xml:space="preserve"> de la CCNUCC relatives au chapitre 3 du RBA</w:t>
      </w:r>
      <w:r w:rsidRPr="00762674">
        <w:rPr>
          <w:lang w:val="fr-FR"/>
        </w:rPr>
        <w:tab/>
      </w:r>
      <w:r w:rsidRPr="00762674">
        <w:rPr>
          <w:lang w:val="fr-FR"/>
        </w:rPr>
        <w:fldChar w:fldCharType="begin"/>
      </w:r>
      <w:r w:rsidRPr="00762674">
        <w:rPr>
          <w:lang w:val="fr-FR"/>
        </w:rPr>
        <w:instrText xml:space="preserve"> PAGEREF _Toc470208293 \h </w:instrText>
      </w:r>
      <w:r w:rsidRPr="00762674">
        <w:rPr>
          <w:lang w:val="fr-FR"/>
        </w:rPr>
      </w:r>
      <w:r w:rsidRPr="00762674">
        <w:rPr>
          <w:lang w:val="fr-FR"/>
        </w:rPr>
        <w:fldChar w:fldCharType="separate"/>
      </w:r>
      <w:r w:rsidRPr="00762674">
        <w:rPr>
          <w:lang w:val="fr-FR"/>
        </w:rPr>
        <w:t>66</w:t>
      </w:r>
      <w:r w:rsidRPr="00762674">
        <w:rPr>
          <w:lang w:val="fr-FR"/>
        </w:rPr>
        <w:fldChar w:fldCharType="end"/>
      </w:r>
    </w:p>
    <w:p w14:paraId="7B57DAE3" w14:textId="77777777" w:rsidR="002A6FD0" w:rsidRPr="00762674" w:rsidRDefault="002A6FD0" w:rsidP="002A6FD0">
      <w:pPr>
        <w:pStyle w:val="Verzeichnis2"/>
        <w:ind w:left="0"/>
        <w:rPr>
          <w:rFonts w:ascii="Calibri" w:hAnsi="Calibri"/>
          <w:sz w:val="24"/>
          <w:lang w:val="fr-FR"/>
        </w:rPr>
      </w:pPr>
      <w:r>
        <w:rPr>
          <w:lang w:val="fr-FR"/>
        </w:rPr>
        <w:t>Prescriptions</w:t>
      </w:r>
      <w:r w:rsidRPr="00762674">
        <w:rPr>
          <w:lang w:val="fr-FR"/>
        </w:rPr>
        <w:t xml:space="preserve"> de la CCNUCC relatives au chapitre 4 du RBA</w:t>
      </w:r>
      <w:r w:rsidRPr="00762674">
        <w:rPr>
          <w:lang w:val="fr-FR"/>
        </w:rPr>
        <w:tab/>
      </w:r>
      <w:r w:rsidRPr="00762674">
        <w:rPr>
          <w:lang w:val="fr-FR"/>
        </w:rPr>
        <w:fldChar w:fldCharType="begin"/>
      </w:r>
      <w:r w:rsidRPr="00762674">
        <w:rPr>
          <w:lang w:val="fr-FR"/>
        </w:rPr>
        <w:instrText xml:space="preserve"> PAGEREF _Toc470208294 \h </w:instrText>
      </w:r>
      <w:r w:rsidRPr="00762674">
        <w:rPr>
          <w:lang w:val="fr-FR"/>
        </w:rPr>
      </w:r>
      <w:r w:rsidRPr="00762674">
        <w:rPr>
          <w:lang w:val="fr-FR"/>
        </w:rPr>
        <w:fldChar w:fldCharType="separate"/>
      </w:r>
      <w:r w:rsidRPr="00762674">
        <w:rPr>
          <w:lang w:val="fr-FR"/>
        </w:rPr>
        <w:t>70</w:t>
      </w:r>
      <w:r w:rsidRPr="00762674">
        <w:rPr>
          <w:lang w:val="fr-FR"/>
        </w:rPr>
        <w:fldChar w:fldCharType="end"/>
      </w:r>
    </w:p>
    <w:p w14:paraId="74753025" w14:textId="77777777" w:rsidR="002A6FD0" w:rsidRPr="00762674" w:rsidRDefault="002A6FD0" w:rsidP="002A6FD0">
      <w:pPr>
        <w:pStyle w:val="Verzeichnis2"/>
        <w:ind w:left="0"/>
        <w:rPr>
          <w:rFonts w:ascii="Calibri" w:hAnsi="Calibri"/>
          <w:sz w:val="24"/>
          <w:lang w:val="fr-FR"/>
        </w:rPr>
      </w:pPr>
      <w:r>
        <w:rPr>
          <w:lang w:val="fr-FR"/>
        </w:rPr>
        <w:t>Prescriptions</w:t>
      </w:r>
      <w:r w:rsidRPr="00762674">
        <w:rPr>
          <w:lang w:val="fr-FR"/>
        </w:rPr>
        <w:t xml:space="preserve"> de la CCNUCC relatives au chapitre 5 du RBA</w:t>
      </w:r>
      <w:r w:rsidRPr="00762674">
        <w:rPr>
          <w:lang w:val="fr-FR"/>
        </w:rPr>
        <w:tab/>
      </w:r>
      <w:r w:rsidRPr="00762674">
        <w:rPr>
          <w:lang w:val="fr-FR"/>
        </w:rPr>
        <w:fldChar w:fldCharType="begin"/>
      </w:r>
      <w:r w:rsidRPr="00762674">
        <w:rPr>
          <w:lang w:val="fr-FR"/>
        </w:rPr>
        <w:instrText xml:space="preserve"> PAGEREF _Toc470208295 \h </w:instrText>
      </w:r>
      <w:r w:rsidRPr="00762674">
        <w:rPr>
          <w:lang w:val="fr-FR"/>
        </w:rPr>
      </w:r>
      <w:r w:rsidRPr="00762674">
        <w:rPr>
          <w:lang w:val="fr-FR"/>
        </w:rPr>
        <w:fldChar w:fldCharType="separate"/>
      </w:r>
      <w:r w:rsidRPr="00762674">
        <w:rPr>
          <w:lang w:val="fr-FR"/>
        </w:rPr>
        <w:t>71</w:t>
      </w:r>
      <w:r w:rsidRPr="00762674">
        <w:rPr>
          <w:lang w:val="fr-FR"/>
        </w:rPr>
        <w:fldChar w:fldCharType="end"/>
      </w:r>
    </w:p>
    <w:p w14:paraId="4EC4FB0B" w14:textId="77777777" w:rsidR="002A6FD0" w:rsidRPr="00762674" w:rsidRDefault="002A6FD0" w:rsidP="002A6FD0">
      <w:pPr>
        <w:pStyle w:val="berschrift3"/>
        <w:numPr>
          <w:ilvl w:val="0"/>
          <w:numId w:val="0"/>
        </w:numPr>
        <w:ind w:left="720" w:hanging="720"/>
        <w:rPr>
          <w:rStyle w:val="Hyperlink"/>
          <w:rFonts w:eastAsia="Times New Roman"/>
          <w:bCs w:val="0"/>
          <w:noProof/>
          <w:color w:val="000000"/>
          <w:sz w:val="22"/>
          <w:szCs w:val="40"/>
          <w:lang w:val="fr-FR" w:eastAsia="es-CL"/>
        </w:rPr>
      </w:pPr>
      <w:r w:rsidRPr="00762674">
        <w:rPr>
          <w:rStyle w:val="Hyperlink"/>
          <w:rFonts w:eastAsia="Times New Roman"/>
          <w:bCs w:val="0"/>
          <w:szCs w:val="40"/>
          <w:lang w:val="fr-FR" w:eastAsia="es-CL"/>
        </w:rPr>
        <w:fldChar w:fldCharType="end"/>
      </w:r>
      <w:r w:rsidRPr="00762674">
        <w:rPr>
          <w:color w:val="000000"/>
          <w:lang w:val="fr-FR"/>
        </w:rPr>
        <w:t>Tableaux</w:t>
      </w:r>
    </w:p>
    <w:p w14:paraId="75DFBBB8" w14:textId="77777777" w:rsidR="002A6FD0" w:rsidRPr="00C722A5" w:rsidRDefault="002A6FD0" w:rsidP="002A6FD0">
      <w:pPr>
        <w:pStyle w:val="Abbildungsverzeichnis"/>
        <w:tabs>
          <w:tab w:val="right" w:leader="dot" w:pos="9060"/>
        </w:tabs>
        <w:rPr>
          <w:rFonts w:ascii="Calibri" w:eastAsia="Times New Roman" w:hAnsi="Calibri"/>
          <w:noProof/>
          <w:sz w:val="22"/>
          <w:szCs w:val="22"/>
          <w:lang w:val="fr-FR" w:eastAsia="de-DE"/>
        </w:rPr>
      </w:pPr>
      <w:r w:rsidRPr="00762674">
        <w:rPr>
          <w:rStyle w:val="Hyperlink"/>
          <w:rFonts w:eastAsia="Times New Roman"/>
          <w:b/>
          <w:bCs/>
          <w:szCs w:val="40"/>
          <w:lang w:val="fr-FR" w:eastAsia="es-CL"/>
        </w:rPr>
        <w:fldChar w:fldCharType="begin"/>
      </w:r>
      <w:r w:rsidRPr="00762674">
        <w:rPr>
          <w:rStyle w:val="Hyperlink"/>
          <w:rFonts w:eastAsia="Times New Roman"/>
          <w:b/>
          <w:bCs/>
          <w:szCs w:val="40"/>
          <w:lang w:val="fr-FR" w:eastAsia="es-CL"/>
        </w:rPr>
        <w:instrText xml:space="preserve"> TOC \t "Table paragraph appendix" \c </w:instrText>
      </w:r>
      <w:r w:rsidRPr="00762674">
        <w:rPr>
          <w:rStyle w:val="Hyperlink"/>
          <w:rFonts w:eastAsia="Times New Roman"/>
          <w:b/>
          <w:bCs/>
          <w:szCs w:val="40"/>
          <w:lang w:val="fr-FR" w:eastAsia="es-CL"/>
        </w:rPr>
        <w:fldChar w:fldCharType="separate"/>
      </w:r>
      <w:r w:rsidRPr="00240060">
        <w:rPr>
          <w:noProof/>
          <w:lang w:val="fr-FR"/>
        </w:rPr>
        <w:t>Tableau A1. Prescriptions de la CCNUCC relatives au chapitre 1</w:t>
      </w:r>
      <w:r w:rsidRPr="00B56661">
        <w:rPr>
          <w:noProof/>
          <w:lang w:val="fr-FR"/>
        </w:rPr>
        <w:tab/>
      </w:r>
      <w:r>
        <w:rPr>
          <w:noProof/>
        </w:rPr>
        <w:fldChar w:fldCharType="begin"/>
      </w:r>
      <w:r w:rsidRPr="00B56661">
        <w:rPr>
          <w:noProof/>
          <w:lang w:val="fr-FR"/>
        </w:rPr>
        <w:instrText xml:space="preserve"> PAGEREF _Toc499195168 \h </w:instrText>
      </w:r>
      <w:r>
        <w:rPr>
          <w:noProof/>
        </w:rPr>
      </w:r>
      <w:r>
        <w:rPr>
          <w:noProof/>
        </w:rPr>
        <w:fldChar w:fldCharType="separate"/>
      </w:r>
      <w:r w:rsidRPr="00B56661">
        <w:rPr>
          <w:noProof/>
          <w:lang w:val="fr-FR"/>
        </w:rPr>
        <w:t>72</w:t>
      </w:r>
      <w:r>
        <w:rPr>
          <w:noProof/>
        </w:rPr>
        <w:fldChar w:fldCharType="end"/>
      </w:r>
    </w:p>
    <w:p w14:paraId="2331832C" w14:textId="77777777" w:rsidR="002A6FD0" w:rsidRPr="00C722A5" w:rsidRDefault="002A6FD0" w:rsidP="002A6FD0">
      <w:pPr>
        <w:pStyle w:val="Abbildungsverzeichnis"/>
        <w:tabs>
          <w:tab w:val="right" w:leader="dot" w:pos="9060"/>
        </w:tabs>
        <w:rPr>
          <w:rFonts w:ascii="Calibri" w:eastAsia="Times New Roman" w:hAnsi="Calibri"/>
          <w:noProof/>
          <w:sz w:val="22"/>
          <w:szCs w:val="22"/>
          <w:lang w:val="fr-FR" w:eastAsia="de-DE"/>
        </w:rPr>
      </w:pPr>
      <w:r w:rsidRPr="00240060">
        <w:rPr>
          <w:noProof/>
          <w:lang w:val="fr-FR"/>
        </w:rPr>
        <w:t>Tableau A2. Prescriptions de la CCNUCC relatives au chapitre 2</w:t>
      </w:r>
      <w:r w:rsidRPr="00B56661">
        <w:rPr>
          <w:noProof/>
          <w:lang w:val="fr-FR"/>
        </w:rPr>
        <w:tab/>
      </w:r>
      <w:r>
        <w:rPr>
          <w:noProof/>
        </w:rPr>
        <w:fldChar w:fldCharType="begin"/>
      </w:r>
      <w:r w:rsidRPr="00B56661">
        <w:rPr>
          <w:noProof/>
          <w:lang w:val="fr-FR"/>
        </w:rPr>
        <w:instrText xml:space="preserve"> PAGEREF _Toc499195169 \h </w:instrText>
      </w:r>
      <w:r>
        <w:rPr>
          <w:noProof/>
        </w:rPr>
      </w:r>
      <w:r>
        <w:rPr>
          <w:noProof/>
        </w:rPr>
        <w:fldChar w:fldCharType="separate"/>
      </w:r>
      <w:r w:rsidRPr="00B56661">
        <w:rPr>
          <w:noProof/>
          <w:lang w:val="fr-FR"/>
        </w:rPr>
        <w:t>74</w:t>
      </w:r>
      <w:r>
        <w:rPr>
          <w:noProof/>
        </w:rPr>
        <w:fldChar w:fldCharType="end"/>
      </w:r>
    </w:p>
    <w:p w14:paraId="3D81F63E" w14:textId="77777777" w:rsidR="002A6FD0" w:rsidRPr="00C722A5" w:rsidRDefault="002A6FD0" w:rsidP="002A6FD0">
      <w:pPr>
        <w:pStyle w:val="Abbildungsverzeichnis"/>
        <w:tabs>
          <w:tab w:val="right" w:leader="dot" w:pos="9060"/>
        </w:tabs>
        <w:rPr>
          <w:rFonts w:ascii="Calibri" w:eastAsia="Times New Roman" w:hAnsi="Calibri"/>
          <w:noProof/>
          <w:sz w:val="22"/>
          <w:szCs w:val="22"/>
          <w:lang w:val="fr-FR" w:eastAsia="de-DE"/>
        </w:rPr>
      </w:pPr>
      <w:r w:rsidRPr="00240060">
        <w:rPr>
          <w:noProof/>
          <w:lang w:val="fr-FR"/>
        </w:rPr>
        <w:t>Tableau A3. Prescriptions de la CCNUCC relatives au chapitre 3</w:t>
      </w:r>
      <w:r w:rsidRPr="00B56661">
        <w:rPr>
          <w:noProof/>
          <w:lang w:val="fr-FR"/>
        </w:rPr>
        <w:tab/>
      </w:r>
      <w:r>
        <w:rPr>
          <w:noProof/>
        </w:rPr>
        <w:fldChar w:fldCharType="begin"/>
      </w:r>
      <w:r w:rsidRPr="00B56661">
        <w:rPr>
          <w:noProof/>
          <w:lang w:val="fr-FR"/>
        </w:rPr>
        <w:instrText xml:space="preserve"> PAGEREF _Toc499195170 \h </w:instrText>
      </w:r>
      <w:r>
        <w:rPr>
          <w:noProof/>
        </w:rPr>
      </w:r>
      <w:r>
        <w:rPr>
          <w:noProof/>
        </w:rPr>
        <w:fldChar w:fldCharType="separate"/>
      </w:r>
      <w:r w:rsidRPr="00B56661">
        <w:rPr>
          <w:noProof/>
          <w:lang w:val="fr-FR"/>
        </w:rPr>
        <w:t>75</w:t>
      </w:r>
      <w:r>
        <w:rPr>
          <w:noProof/>
        </w:rPr>
        <w:fldChar w:fldCharType="end"/>
      </w:r>
    </w:p>
    <w:p w14:paraId="3DD07866" w14:textId="77777777" w:rsidR="002A6FD0" w:rsidRPr="00C722A5" w:rsidRDefault="002A6FD0" w:rsidP="002A6FD0">
      <w:pPr>
        <w:pStyle w:val="Abbildungsverzeichnis"/>
        <w:tabs>
          <w:tab w:val="right" w:leader="dot" w:pos="9060"/>
        </w:tabs>
        <w:rPr>
          <w:rFonts w:ascii="Calibri" w:eastAsia="Times New Roman" w:hAnsi="Calibri"/>
          <w:noProof/>
          <w:sz w:val="22"/>
          <w:szCs w:val="22"/>
          <w:lang w:val="fr-FR" w:eastAsia="de-DE"/>
        </w:rPr>
      </w:pPr>
      <w:r w:rsidRPr="00240060">
        <w:rPr>
          <w:noProof/>
          <w:lang w:val="fr-FR"/>
        </w:rPr>
        <w:t xml:space="preserve">Tableau A4. </w:t>
      </w:r>
      <w:r w:rsidRPr="00240060">
        <w:rPr>
          <w:noProof/>
          <w:lang w:val="fr-FR" w:eastAsia="fr-FR"/>
        </w:rPr>
        <w:t>Prescriptions de la CCNUCC relatives au chapitre 4</w:t>
      </w:r>
      <w:r w:rsidRPr="00B56661">
        <w:rPr>
          <w:noProof/>
          <w:lang w:val="fr-FR"/>
        </w:rPr>
        <w:tab/>
      </w:r>
      <w:r>
        <w:rPr>
          <w:noProof/>
        </w:rPr>
        <w:fldChar w:fldCharType="begin"/>
      </w:r>
      <w:r w:rsidRPr="00B56661">
        <w:rPr>
          <w:noProof/>
          <w:lang w:val="fr-FR"/>
        </w:rPr>
        <w:instrText xml:space="preserve"> PAGEREF _Toc499195171 \h </w:instrText>
      </w:r>
      <w:r>
        <w:rPr>
          <w:noProof/>
        </w:rPr>
      </w:r>
      <w:r>
        <w:rPr>
          <w:noProof/>
        </w:rPr>
        <w:fldChar w:fldCharType="separate"/>
      </w:r>
      <w:r w:rsidRPr="00B56661">
        <w:rPr>
          <w:noProof/>
          <w:lang w:val="fr-FR"/>
        </w:rPr>
        <w:t>80</w:t>
      </w:r>
      <w:r>
        <w:rPr>
          <w:noProof/>
        </w:rPr>
        <w:fldChar w:fldCharType="end"/>
      </w:r>
    </w:p>
    <w:p w14:paraId="01A7ACA9" w14:textId="77777777" w:rsidR="002A6FD0" w:rsidRPr="00C722A5" w:rsidRDefault="002A6FD0" w:rsidP="002A6FD0">
      <w:pPr>
        <w:pStyle w:val="Abbildungsverzeichnis"/>
        <w:tabs>
          <w:tab w:val="right" w:leader="dot" w:pos="9060"/>
        </w:tabs>
        <w:rPr>
          <w:rFonts w:ascii="Calibri" w:eastAsia="Times New Roman" w:hAnsi="Calibri"/>
          <w:noProof/>
          <w:sz w:val="22"/>
          <w:szCs w:val="22"/>
          <w:lang w:val="fr-FR" w:eastAsia="de-DE"/>
        </w:rPr>
      </w:pPr>
      <w:r w:rsidRPr="00240060">
        <w:rPr>
          <w:noProof/>
          <w:lang w:val="fr-FR"/>
        </w:rPr>
        <w:t>Tableau A5. Prescriptions de la CCNUCC relatives au chapitre 5</w:t>
      </w:r>
      <w:r w:rsidRPr="00B56661">
        <w:rPr>
          <w:noProof/>
          <w:lang w:val="fr-FR"/>
        </w:rPr>
        <w:tab/>
      </w:r>
      <w:r>
        <w:rPr>
          <w:noProof/>
        </w:rPr>
        <w:fldChar w:fldCharType="begin"/>
      </w:r>
      <w:r w:rsidRPr="00B56661">
        <w:rPr>
          <w:noProof/>
          <w:lang w:val="fr-FR"/>
        </w:rPr>
        <w:instrText xml:space="preserve"> PAGEREF _Toc499195172 \h </w:instrText>
      </w:r>
      <w:r>
        <w:rPr>
          <w:noProof/>
        </w:rPr>
      </w:r>
      <w:r>
        <w:rPr>
          <w:noProof/>
        </w:rPr>
        <w:fldChar w:fldCharType="separate"/>
      </w:r>
      <w:r w:rsidRPr="00B56661">
        <w:rPr>
          <w:noProof/>
          <w:lang w:val="fr-FR"/>
        </w:rPr>
        <w:t>81</w:t>
      </w:r>
      <w:r>
        <w:rPr>
          <w:noProof/>
        </w:rPr>
        <w:fldChar w:fldCharType="end"/>
      </w:r>
    </w:p>
    <w:p w14:paraId="18978D70" w14:textId="77777777" w:rsidR="002A6FD0" w:rsidRPr="00762674" w:rsidRDefault="002A6FD0" w:rsidP="002A6FD0">
      <w:pPr>
        <w:spacing w:after="0"/>
        <w:jc w:val="left"/>
        <w:rPr>
          <w:rStyle w:val="Hyperlink"/>
          <w:rFonts w:eastAsia="Times New Roman" w:cs="Arial"/>
          <w:szCs w:val="40"/>
          <w:lang w:val="fr-FR" w:eastAsia="es-CL"/>
        </w:rPr>
      </w:pPr>
      <w:r w:rsidRPr="00762674">
        <w:rPr>
          <w:rStyle w:val="Hyperlink"/>
          <w:rFonts w:eastAsia="Times New Roman"/>
          <w:b/>
          <w:bCs/>
          <w:szCs w:val="40"/>
          <w:lang w:val="fr-FR" w:eastAsia="es-CL"/>
        </w:rPr>
        <w:fldChar w:fldCharType="end"/>
      </w:r>
      <w:r w:rsidRPr="00762674">
        <w:rPr>
          <w:rStyle w:val="Hyperlink"/>
          <w:rFonts w:eastAsia="Times New Roman"/>
          <w:b/>
          <w:bCs/>
          <w:szCs w:val="40"/>
          <w:lang w:val="fr-FR" w:eastAsia="es-CL"/>
        </w:rPr>
        <w:br w:type="page"/>
      </w:r>
    </w:p>
    <w:p w14:paraId="0919C474" w14:textId="77777777" w:rsidR="002A6FD0" w:rsidRPr="00762674" w:rsidRDefault="002A6FD0" w:rsidP="002A6FD0">
      <w:pPr>
        <w:pStyle w:val="berschrift1"/>
        <w:numPr>
          <w:ilvl w:val="0"/>
          <w:numId w:val="0"/>
        </w:numPr>
        <w:rPr>
          <w:sz w:val="42"/>
          <w:szCs w:val="42"/>
          <w:lang w:val="fr-FR"/>
        </w:rPr>
      </w:pPr>
      <w:bookmarkStart w:id="5" w:name="_Toc494950296"/>
      <w:r w:rsidRPr="00762674">
        <w:rPr>
          <w:sz w:val="42"/>
          <w:szCs w:val="42"/>
          <w:lang w:val="fr-FR"/>
        </w:rPr>
        <w:lastRenderedPageBreak/>
        <w:t>Acronymes et abréviations</w:t>
      </w:r>
      <w:bookmarkEnd w:id="5"/>
    </w:p>
    <w:p w14:paraId="3C924F0D" w14:textId="77777777" w:rsidR="002A6FD0" w:rsidRPr="00762674" w:rsidRDefault="002A6FD0" w:rsidP="002A6FD0">
      <w:pPr>
        <w:rPr>
          <w:b/>
          <w:i/>
          <w:color w:val="595959"/>
          <w:lang w:val="fr-FR"/>
        </w:rPr>
      </w:pPr>
      <w:r w:rsidRPr="00762674">
        <w:rPr>
          <w:b/>
          <w:i/>
          <w:color w:val="4D4D4D"/>
          <w:lang w:val="fr-FR" w:eastAsia="fr-FR"/>
        </w:rPr>
        <w:t>Recommandations de rédaction :</w:t>
      </w:r>
      <w:r w:rsidRPr="00762674">
        <w:rPr>
          <w:b/>
          <w:i/>
          <w:color w:val="595959"/>
          <w:lang w:val="fr-FR"/>
        </w:rPr>
        <w:t xml:space="preserve"> </w:t>
      </w:r>
      <w:r w:rsidRPr="00762674">
        <w:rPr>
          <w:i/>
          <w:color w:val="595959"/>
          <w:lang w:val="fr-FR"/>
        </w:rPr>
        <w:t>Cette liste d’abréviations ne doit pas être considérée comme une liste exhaustive pour un RBA, mais comme une illustration d</w:t>
      </w:r>
      <w:r>
        <w:rPr>
          <w:i/>
          <w:color w:val="595959"/>
          <w:lang w:val="fr-FR"/>
        </w:rPr>
        <w:t>’un</w:t>
      </w:r>
      <w:r w:rsidRPr="00762674">
        <w:rPr>
          <w:i/>
          <w:color w:val="595959"/>
          <w:lang w:val="fr-FR"/>
        </w:rPr>
        <w:t>e présentation po</w:t>
      </w:r>
      <w:r>
        <w:rPr>
          <w:i/>
          <w:color w:val="595959"/>
          <w:lang w:val="fr-FR"/>
        </w:rPr>
        <w:t>ssible</w:t>
      </w:r>
      <w:r w:rsidRPr="00762674">
        <w:rPr>
          <w:i/>
          <w:color w:val="595959"/>
          <w:lang w:val="fr-FR"/>
        </w:rPr>
        <w:t xml:space="preserve">. N’hésitez pas le cas échéant à ajouter d’autres acronymes </w:t>
      </w:r>
      <w:r>
        <w:rPr>
          <w:i/>
          <w:color w:val="595959"/>
          <w:lang w:val="fr-FR"/>
        </w:rPr>
        <w:t>à ce</w:t>
      </w:r>
      <w:r w:rsidRPr="00762674">
        <w:rPr>
          <w:i/>
          <w:color w:val="595959"/>
          <w:lang w:val="fr-FR"/>
        </w:rPr>
        <w:t xml:space="preserve"> tableau.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4"/>
        <w:gridCol w:w="7448"/>
      </w:tblGrid>
      <w:tr w:rsidR="002A6FD0" w:rsidRPr="00422D21" w14:paraId="12E44253" w14:textId="77777777" w:rsidTr="00AC343D">
        <w:tc>
          <w:tcPr>
            <w:tcW w:w="1511" w:type="dxa"/>
            <w:tcBorders>
              <w:top w:val="single" w:sz="4" w:space="0" w:color="000000"/>
              <w:left w:val="single" w:sz="4" w:space="0" w:color="000000"/>
              <w:bottom w:val="single" w:sz="4" w:space="0" w:color="000000"/>
              <w:right w:val="single" w:sz="4" w:space="0" w:color="000000"/>
            </w:tcBorders>
          </w:tcPr>
          <w:p w14:paraId="53EF6AB1" w14:textId="77777777" w:rsidR="002A6FD0" w:rsidRPr="002B468A" w:rsidRDefault="002A6FD0" w:rsidP="00AC343D">
            <w:pPr>
              <w:rPr>
                <w:lang w:val="fr-FR"/>
              </w:rPr>
            </w:pPr>
            <w:r w:rsidRPr="002B468A">
              <w:rPr>
                <w:lang w:val="fr-FR"/>
              </w:rPr>
              <w:t>AFAT</w:t>
            </w:r>
          </w:p>
        </w:tc>
        <w:tc>
          <w:tcPr>
            <w:tcW w:w="7549" w:type="dxa"/>
            <w:tcBorders>
              <w:top w:val="single" w:sz="4" w:space="0" w:color="000000"/>
              <w:left w:val="single" w:sz="4" w:space="0" w:color="000000"/>
              <w:bottom w:val="single" w:sz="4" w:space="0" w:color="000000"/>
              <w:right w:val="single" w:sz="4" w:space="0" w:color="000000"/>
            </w:tcBorders>
          </w:tcPr>
          <w:p w14:paraId="22DCFD0B" w14:textId="77777777" w:rsidR="002A6FD0" w:rsidRPr="002B468A" w:rsidRDefault="002A6FD0" w:rsidP="00AC343D">
            <w:pPr>
              <w:jc w:val="left"/>
              <w:rPr>
                <w:lang w:val="fr-FR"/>
              </w:rPr>
            </w:pPr>
            <w:r w:rsidRPr="002B468A">
              <w:rPr>
                <w:lang w:val="fr-FR"/>
              </w:rPr>
              <w:t>Agriculture, foresterie et autres affectations des terres (lignes directrices 2006 du GIEC)</w:t>
            </w:r>
          </w:p>
        </w:tc>
      </w:tr>
      <w:tr w:rsidR="002A6FD0" w:rsidRPr="00422D21" w14:paraId="77B36F8E" w14:textId="77777777" w:rsidTr="00AC343D">
        <w:tc>
          <w:tcPr>
            <w:tcW w:w="1511" w:type="dxa"/>
            <w:tcBorders>
              <w:top w:val="single" w:sz="4" w:space="0" w:color="000000"/>
              <w:left w:val="single" w:sz="4" w:space="0" w:color="000000"/>
              <w:bottom w:val="single" w:sz="4" w:space="0" w:color="000000"/>
              <w:right w:val="single" w:sz="4" w:space="0" w:color="000000"/>
            </w:tcBorders>
          </w:tcPr>
          <w:p w14:paraId="59D12DE3" w14:textId="77777777" w:rsidR="002A6FD0" w:rsidRPr="002B468A" w:rsidRDefault="002A6FD0" w:rsidP="00AC343D">
            <w:pPr>
              <w:rPr>
                <w:lang w:val="fr-FR"/>
              </w:rPr>
            </w:pPr>
            <w:r w:rsidRPr="002B468A">
              <w:rPr>
                <w:lang w:val="fr-FR"/>
              </w:rPr>
              <w:t>Annexe I</w:t>
            </w:r>
          </w:p>
        </w:tc>
        <w:tc>
          <w:tcPr>
            <w:tcW w:w="7549" w:type="dxa"/>
            <w:tcBorders>
              <w:top w:val="single" w:sz="4" w:space="0" w:color="000000"/>
              <w:left w:val="single" w:sz="4" w:space="0" w:color="000000"/>
              <w:bottom w:val="single" w:sz="4" w:space="0" w:color="000000"/>
              <w:right w:val="single" w:sz="4" w:space="0" w:color="000000"/>
            </w:tcBorders>
          </w:tcPr>
          <w:p w14:paraId="48DA3F19" w14:textId="77777777" w:rsidR="002A6FD0" w:rsidRPr="002B468A" w:rsidRDefault="002A6FD0" w:rsidP="00AC343D">
            <w:pPr>
              <w:jc w:val="left"/>
              <w:rPr>
                <w:lang w:val="fr-FR"/>
              </w:rPr>
            </w:pPr>
            <w:r w:rsidRPr="002B468A">
              <w:rPr>
                <w:lang w:val="fr-FR"/>
              </w:rPr>
              <w:t>Parties visées à l’annexe I de la Convention-cadre des Nations Unies sur les changements climatiques</w:t>
            </w:r>
          </w:p>
        </w:tc>
      </w:tr>
      <w:tr w:rsidR="002A6FD0" w:rsidRPr="00422D21" w14:paraId="78D6359F" w14:textId="77777777" w:rsidTr="00AC343D">
        <w:tc>
          <w:tcPr>
            <w:tcW w:w="1511" w:type="dxa"/>
            <w:tcBorders>
              <w:top w:val="single" w:sz="4" w:space="0" w:color="000000"/>
              <w:left w:val="single" w:sz="4" w:space="0" w:color="000000"/>
              <w:bottom w:val="single" w:sz="4" w:space="0" w:color="000000"/>
              <w:right w:val="single" w:sz="4" w:space="0" w:color="000000"/>
            </w:tcBorders>
          </w:tcPr>
          <w:p w14:paraId="39CB93BF" w14:textId="77777777" w:rsidR="002A6FD0" w:rsidRPr="002B468A" w:rsidRDefault="002A6FD0" w:rsidP="00AC343D">
            <w:pPr>
              <w:rPr>
                <w:lang w:val="fr-FR"/>
              </w:rPr>
            </w:pPr>
            <w:r w:rsidRPr="002B468A">
              <w:rPr>
                <w:lang w:val="fr-FR"/>
              </w:rPr>
              <w:t>CCNUCC</w:t>
            </w:r>
          </w:p>
        </w:tc>
        <w:tc>
          <w:tcPr>
            <w:tcW w:w="7549" w:type="dxa"/>
            <w:tcBorders>
              <w:top w:val="single" w:sz="4" w:space="0" w:color="000000"/>
              <w:left w:val="single" w:sz="4" w:space="0" w:color="000000"/>
              <w:bottom w:val="single" w:sz="4" w:space="0" w:color="000000"/>
              <w:right w:val="single" w:sz="4" w:space="0" w:color="000000"/>
            </w:tcBorders>
          </w:tcPr>
          <w:p w14:paraId="51EFD549" w14:textId="77777777" w:rsidR="002A6FD0" w:rsidRPr="002B468A" w:rsidRDefault="002A6FD0" w:rsidP="00AC343D">
            <w:pPr>
              <w:jc w:val="left"/>
              <w:rPr>
                <w:lang w:val="fr-FR"/>
              </w:rPr>
            </w:pPr>
            <w:r w:rsidRPr="002B468A">
              <w:rPr>
                <w:lang w:val="fr-FR"/>
              </w:rPr>
              <w:t>Convention-cadre des Nations Unies sur les changements climatiques</w:t>
            </w:r>
          </w:p>
        </w:tc>
      </w:tr>
      <w:tr w:rsidR="002A6FD0" w:rsidRPr="002A6FD0" w14:paraId="54E9C00C" w14:textId="77777777" w:rsidTr="00AC343D">
        <w:tc>
          <w:tcPr>
            <w:tcW w:w="1511" w:type="dxa"/>
            <w:tcBorders>
              <w:top w:val="single" w:sz="4" w:space="0" w:color="000000"/>
              <w:left w:val="single" w:sz="4" w:space="0" w:color="000000"/>
              <w:bottom w:val="single" w:sz="4" w:space="0" w:color="000000"/>
              <w:right w:val="single" w:sz="4" w:space="0" w:color="000000"/>
            </w:tcBorders>
          </w:tcPr>
          <w:p w14:paraId="4CD40860" w14:textId="77777777" w:rsidR="002A6FD0" w:rsidRPr="002B468A" w:rsidRDefault="002A6FD0" w:rsidP="00AC343D">
            <w:pPr>
              <w:rPr>
                <w:lang w:val="fr-FR"/>
              </w:rPr>
            </w:pPr>
            <w:r>
              <w:rPr>
                <w:lang w:val="fr-FR"/>
              </w:rPr>
              <w:t>CDN</w:t>
            </w:r>
          </w:p>
        </w:tc>
        <w:tc>
          <w:tcPr>
            <w:tcW w:w="7549" w:type="dxa"/>
            <w:tcBorders>
              <w:top w:val="single" w:sz="4" w:space="0" w:color="000000"/>
              <w:left w:val="single" w:sz="4" w:space="0" w:color="000000"/>
              <w:bottom w:val="single" w:sz="4" w:space="0" w:color="000000"/>
              <w:right w:val="single" w:sz="4" w:space="0" w:color="000000"/>
            </w:tcBorders>
          </w:tcPr>
          <w:p w14:paraId="7D522F33" w14:textId="77777777" w:rsidR="002A6FD0" w:rsidRPr="002B468A" w:rsidRDefault="002A6FD0" w:rsidP="00AC343D">
            <w:pPr>
              <w:jc w:val="left"/>
              <w:rPr>
                <w:lang w:val="fr-FR"/>
              </w:rPr>
            </w:pPr>
            <w:r>
              <w:rPr>
                <w:lang w:val="fr-FR"/>
              </w:rPr>
              <w:t xml:space="preserve">Contribution Détermine National </w:t>
            </w:r>
            <w:r>
              <w:rPr>
                <w:lang w:val="fr-FR"/>
              </w:rPr>
              <w:br/>
              <w:t xml:space="preserve">(en anglais : Nationally Determined Contribution (NDC)) </w:t>
            </w:r>
          </w:p>
        </w:tc>
      </w:tr>
      <w:tr w:rsidR="002A6FD0" w:rsidRPr="00422D21" w14:paraId="140C848B" w14:textId="77777777" w:rsidTr="00AC343D">
        <w:tc>
          <w:tcPr>
            <w:tcW w:w="1511" w:type="dxa"/>
            <w:tcBorders>
              <w:top w:val="single" w:sz="4" w:space="0" w:color="000000"/>
              <w:left w:val="single" w:sz="4" w:space="0" w:color="000000"/>
              <w:bottom w:val="single" w:sz="4" w:space="0" w:color="000000"/>
              <w:right w:val="single" w:sz="4" w:space="0" w:color="000000"/>
            </w:tcBorders>
          </w:tcPr>
          <w:p w14:paraId="26796467" w14:textId="77777777" w:rsidR="002A6FD0" w:rsidRPr="002B468A" w:rsidRDefault="002A6FD0" w:rsidP="00AC343D">
            <w:pPr>
              <w:rPr>
                <w:lang w:val="fr-FR"/>
              </w:rPr>
            </w:pPr>
            <w:r w:rsidRPr="002B468A">
              <w:rPr>
                <w:lang w:val="fr-FR"/>
              </w:rPr>
              <w:t>CPEIR</w:t>
            </w:r>
          </w:p>
        </w:tc>
        <w:tc>
          <w:tcPr>
            <w:tcW w:w="7549" w:type="dxa"/>
            <w:tcBorders>
              <w:top w:val="single" w:sz="4" w:space="0" w:color="000000"/>
              <w:left w:val="single" w:sz="4" w:space="0" w:color="000000"/>
              <w:bottom w:val="single" w:sz="4" w:space="0" w:color="000000"/>
              <w:right w:val="single" w:sz="4" w:space="0" w:color="000000"/>
            </w:tcBorders>
          </w:tcPr>
          <w:p w14:paraId="1A0D874E" w14:textId="77777777" w:rsidR="002A6FD0" w:rsidRPr="002B468A" w:rsidRDefault="002A6FD0" w:rsidP="00AC343D">
            <w:pPr>
              <w:jc w:val="left"/>
              <w:rPr>
                <w:lang w:val="fr-FR"/>
              </w:rPr>
            </w:pPr>
            <w:r w:rsidRPr="002B468A">
              <w:rPr>
                <w:lang w:val="fr-FR"/>
              </w:rPr>
              <w:t>Examen des dépenses publiques et du volet institutionnel en matière de climat</w:t>
            </w:r>
          </w:p>
        </w:tc>
      </w:tr>
      <w:tr w:rsidR="002A6FD0" w:rsidRPr="00422D21" w14:paraId="42E0C077" w14:textId="77777777" w:rsidTr="00AC343D">
        <w:tc>
          <w:tcPr>
            <w:tcW w:w="1511" w:type="dxa"/>
            <w:tcBorders>
              <w:top w:val="single" w:sz="4" w:space="0" w:color="000000"/>
              <w:left w:val="single" w:sz="4" w:space="0" w:color="000000"/>
              <w:bottom w:val="single" w:sz="4" w:space="0" w:color="000000"/>
              <w:right w:val="single" w:sz="4" w:space="0" w:color="000000"/>
            </w:tcBorders>
          </w:tcPr>
          <w:p w14:paraId="3F458DBB" w14:textId="77777777" w:rsidR="002A6FD0" w:rsidRPr="002B468A" w:rsidRDefault="002A6FD0" w:rsidP="00AC343D">
            <w:pPr>
              <w:rPr>
                <w:lang w:val="fr-FR"/>
              </w:rPr>
            </w:pPr>
            <w:r w:rsidRPr="002B468A">
              <w:rPr>
                <w:lang w:val="fr-FR"/>
              </w:rPr>
              <w:t>GES</w:t>
            </w:r>
          </w:p>
        </w:tc>
        <w:tc>
          <w:tcPr>
            <w:tcW w:w="7549" w:type="dxa"/>
            <w:tcBorders>
              <w:top w:val="single" w:sz="4" w:space="0" w:color="000000"/>
              <w:left w:val="single" w:sz="4" w:space="0" w:color="000000"/>
              <w:bottom w:val="single" w:sz="4" w:space="0" w:color="000000"/>
              <w:right w:val="single" w:sz="4" w:space="0" w:color="000000"/>
            </w:tcBorders>
          </w:tcPr>
          <w:p w14:paraId="6A5B127A" w14:textId="77777777" w:rsidR="002A6FD0" w:rsidRPr="002B468A" w:rsidRDefault="002A6FD0" w:rsidP="00AC343D">
            <w:pPr>
              <w:jc w:val="left"/>
              <w:rPr>
                <w:lang w:val="fr-FR"/>
              </w:rPr>
            </w:pPr>
            <w:r w:rsidRPr="002B468A">
              <w:rPr>
                <w:lang w:val="fr-FR"/>
              </w:rPr>
              <w:t>Gaz à effet de serre</w:t>
            </w:r>
          </w:p>
        </w:tc>
      </w:tr>
      <w:tr w:rsidR="002A6FD0" w:rsidRPr="00422D21" w14:paraId="7AA48759" w14:textId="77777777" w:rsidTr="00AC343D">
        <w:trPr>
          <w:trHeight w:val="388"/>
        </w:trPr>
        <w:tc>
          <w:tcPr>
            <w:tcW w:w="1511" w:type="dxa"/>
            <w:tcBorders>
              <w:top w:val="single" w:sz="4" w:space="0" w:color="000000"/>
              <w:left w:val="single" w:sz="4" w:space="0" w:color="000000"/>
              <w:bottom w:val="single" w:sz="4" w:space="0" w:color="000000"/>
              <w:right w:val="single" w:sz="4" w:space="0" w:color="000000"/>
            </w:tcBorders>
          </w:tcPr>
          <w:p w14:paraId="43446F85" w14:textId="77777777" w:rsidR="002A6FD0" w:rsidRPr="002B468A" w:rsidRDefault="002A6FD0" w:rsidP="00AC343D">
            <w:pPr>
              <w:rPr>
                <w:lang w:val="fr-FR"/>
              </w:rPr>
            </w:pPr>
            <w:r w:rsidRPr="002B468A">
              <w:rPr>
                <w:lang w:val="fr-FR"/>
              </w:rPr>
              <w:t>MAAN</w:t>
            </w:r>
          </w:p>
        </w:tc>
        <w:tc>
          <w:tcPr>
            <w:tcW w:w="7549" w:type="dxa"/>
            <w:tcBorders>
              <w:top w:val="single" w:sz="4" w:space="0" w:color="000000"/>
              <w:left w:val="single" w:sz="4" w:space="0" w:color="000000"/>
              <w:bottom w:val="single" w:sz="4" w:space="0" w:color="000000"/>
              <w:right w:val="single" w:sz="4" w:space="0" w:color="000000"/>
            </w:tcBorders>
          </w:tcPr>
          <w:p w14:paraId="33771670" w14:textId="77777777" w:rsidR="002A6FD0" w:rsidRPr="002B468A" w:rsidRDefault="002A6FD0" w:rsidP="00AC343D">
            <w:pPr>
              <w:jc w:val="left"/>
              <w:rPr>
                <w:lang w:val="fr-FR"/>
              </w:rPr>
            </w:pPr>
            <w:r w:rsidRPr="002B468A">
              <w:rPr>
                <w:lang w:val="fr-FR"/>
              </w:rPr>
              <w:t>Mesures d’atténuation appropriées au niveau national</w:t>
            </w:r>
            <w:r>
              <w:rPr>
                <w:lang w:val="fr-FR"/>
              </w:rPr>
              <w:t xml:space="preserve"> </w:t>
            </w:r>
            <w:r>
              <w:rPr>
                <w:lang w:val="fr-FR"/>
              </w:rPr>
              <w:br/>
              <w:t xml:space="preserve">(en anglais : Nationally Appropriate Migitation Action (NAMA)) </w:t>
            </w:r>
          </w:p>
        </w:tc>
      </w:tr>
      <w:tr w:rsidR="002A6FD0" w:rsidRPr="00B72AF6" w14:paraId="27EF51DA" w14:textId="77777777" w:rsidTr="00AC343D">
        <w:tc>
          <w:tcPr>
            <w:tcW w:w="1511" w:type="dxa"/>
            <w:tcBorders>
              <w:top w:val="single" w:sz="4" w:space="0" w:color="000000"/>
              <w:left w:val="single" w:sz="4" w:space="0" w:color="000000"/>
              <w:bottom w:val="single" w:sz="4" w:space="0" w:color="000000"/>
              <w:right w:val="single" w:sz="4" w:space="0" w:color="000000"/>
            </w:tcBorders>
          </w:tcPr>
          <w:p w14:paraId="14E9582C" w14:textId="77777777" w:rsidR="002A6FD0" w:rsidRPr="002B468A" w:rsidRDefault="002A6FD0" w:rsidP="00AC343D">
            <w:pPr>
              <w:rPr>
                <w:lang w:val="fr-FR"/>
              </w:rPr>
            </w:pPr>
            <w:r>
              <w:rPr>
                <w:lang w:val="fr-FR"/>
              </w:rPr>
              <w:t>MNV</w:t>
            </w:r>
          </w:p>
        </w:tc>
        <w:tc>
          <w:tcPr>
            <w:tcW w:w="7549" w:type="dxa"/>
            <w:tcBorders>
              <w:top w:val="single" w:sz="4" w:space="0" w:color="000000"/>
              <w:left w:val="single" w:sz="4" w:space="0" w:color="000000"/>
              <w:bottom w:val="single" w:sz="4" w:space="0" w:color="000000"/>
              <w:right w:val="single" w:sz="4" w:space="0" w:color="000000"/>
            </w:tcBorders>
          </w:tcPr>
          <w:p w14:paraId="56E846C2" w14:textId="77777777" w:rsidR="002A6FD0" w:rsidRPr="002B468A" w:rsidRDefault="002A6FD0" w:rsidP="00AC343D">
            <w:pPr>
              <w:jc w:val="left"/>
              <w:rPr>
                <w:lang w:val="fr-FR"/>
              </w:rPr>
            </w:pPr>
            <w:r w:rsidRPr="002B468A">
              <w:rPr>
                <w:lang w:val="fr-FR"/>
              </w:rPr>
              <w:t>Mesure, notification et vérification</w:t>
            </w:r>
            <w:r>
              <w:rPr>
                <w:lang w:val="fr-FR"/>
              </w:rPr>
              <w:t xml:space="preserve"> </w:t>
            </w:r>
            <w:r>
              <w:rPr>
                <w:lang w:val="fr-FR"/>
              </w:rPr>
              <w:br/>
              <w:t>(en anglais : Monitoring Reporting and Verification (MRV))</w:t>
            </w:r>
          </w:p>
        </w:tc>
      </w:tr>
      <w:tr w:rsidR="002A6FD0" w:rsidRPr="00422D21" w14:paraId="647CE045" w14:textId="77777777" w:rsidTr="00AC343D">
        <w:tc>
          <w:tcPr>
            <w:tcW w:w="1511" w:type="dxa"/>
            <w:tcBorders>
              <w:top w:val="single" w:sz="4" w:space="0" w:color="000000"/>
              <w:left w:val="single" w:sz="4" w:space="0" w:color="000000"/>
              <w:bottom w:val="single" w:sz="4" w:space="0" w:color="000000"/>
              <w:right w:val="single" w:sz="4" w:space="0" w:color="000000"/>
            </w:tcBorders>
          </w:tcPr>
          <w:p w14:paraId="2323D5B7" w14:textId="77777777" w:rsidR="002A6FD0" w:rsidRPr="002B468A" w:rsidRDefault="002A6FD0" w:rsidP="00AC343D">
            <w:pPr>
              <w:rPr>
                <w:lang w:val="fr-FR"/>
              </w:rPr>
            </w:pPr>
            <w:r w:rsidRPr="002B468A">
              <w:rPr>
                <w:lang w:val="fr-FR"/>
              </w:rPr>
              <w:t>Non visées à l’annexe I</w:t>
            </w:r>
          </w:p>
        </w:tc>
        <w:tc>
          <w:tcPr>
            <w:tcW w:w="7549" w:type="dxa"/>
            <w:tcBorders>
              <w:top w:val="single" w:sz="4" w:space="0" w:color="000000"/>
              <w:left w:val="single" w:sz="4" w:space="0" w:color="000000"/>
              <w:bottom w:val="single" w:sz="4" w:space="0" w:color="000000"/>
              <w:right w:val="single" w:sz="4" w:space="0" w:color="000000"/>
            </w:tcBorders>
          </w:tcPr>
          <w:p w14:paraId="30CA85D4" w14:textId="77777777" w:rsidR="002A6FD0" w:rsidRPr="002B468A" w:rsidRDefault="002A6FD0" w:rsidP="00AC343D">
            <w:pPr>
              <w:jc w:val="left"/>
              <w:rPr>
                <w:lang w:val="fr-FR"/>
              </w:rPr>
            </w:pPr>
            <w:r w:rsidRPr="002B468A">
              <w:rPr>
                <w:lang w:val="fr-FR"/>
              </w:rPr>
              <w:t>Parties qui ne figurent pas à l’annexe I de la Convention-cadre des Nations Unies sur les changements climatiques</w:t>
            </w:r>
          </w:p>
        </w:tc>
      </w:tr>
      <w:tr w:rsidR="002A6FD0" w:rsidRPr="00422D21" w14:paraId="2F80D8B4" w14:textId="77777777" w:rsidTr="00AC343D">
        <w:tc>
          <w:tcPr>
            <w:tcW w:w="1511" w:type="dxa"/>
            <w:tcBorders>
              <w:top w:val="single" w:sz="4" w:space="0" w:color="000000"/>
              <w:left w:val="single" w:sz="4" w:space="0" w:color="000000"/>
              <w:bottom w:val="single" w:sz="4" w:space="0" w:color="000000"/>
              <w:right w:val="single" w:sz="4" w:space="0" w:color="000000"/>
            </w:tcBorders>
          </w:tcPr>
          <w:p w14:paraId="25B49122" w14:textId="77777777" w:rsidR="002A6FD0" w:rsidRPr="002B468A" w:rsidRDefault="002A6FD0" w:rsidP="00AC343D">
            <w:pPr>
              <w:rPr>
                <w:lang w:val="fr-FR"/>
              </w:rPr>
            </w:pPr>
            <w:r w:rsidRPr="002B468A">
              <w:rPr>
                <w:lang w:val="fr-FR"/>
              </w:rPr>
              <w:t>RBA</w:t>
            </w:r>
          </w:p>
        </w:tc>
        <w:tc>
          <w:tcPr>
            <w:tcW w:w="7549" w:type="dxa"/>
            <w:tcBorders>
              <w:top w:val="single" w:sz="4" w:space="0" w:color="000000"/>
              <w:left w:val="single" w:sz="4" w:space="0" w:color="000000"/>
              <w:bottom w:val="single" w:sz="4" w:space="0" w:color="000000"/>
              <w:right w:val="single" w:sz="4" w:space="0" w:color="000000"/>
            </w:tcBorders>
          </w:tcPr>
          <w:p w14:paraId="1B308591" w14:textId="77777777" w:rsidR="002A6FD0" w:rsidRPr="002B468A" w:rsidRDefault="002A6FD0" w:rsidP="00AC343D">
            <w:pPr>
              <w:jc w:val="left"/>
              <w:rPr>
                <w:lang w:val="fr-FR"/>
              </w:rPr>
            </w:pPr>
            <w:r w:rsidRPr="002B468A">
              <w:rPr>
                <w:lang w:val="fr-FR"/>
              </w:rPr>
              <w:t>Rapport biennal actualisé</w:t>
            </w:r>
            <w:r>
              <w:rPr>
                <w:lang w:val="fr-FR"/>
              </w:rPr>
              <w:t xml:space="preserve"> </w:t>
            </w:r>
            <w:r>
              <w:rPr>
                <w:lang w:val="fr-FR"/>
              </w:rPr>
              <w:br/>
              <w:t>(en anglais : Biennal Update Report (BUR))</w:t>
            </w:r>
          </w:p>
        </w:tc>
      </w:tr>
      <w:tr w:rsidR="002A6FD0" w:rsidRPr="00B72AF6" w14:paraId="1ED344A8" w14:textId="77777777" w:rsidTr="00AC343D">
        <w:tc>
          <w:tcPr>
            <w:tcW w:w="1511" w:type="dxa"/>
            <w:tcBorders>
              <w:top w:val="single" w:sz="4" w:space="0" w:color="000000"/>
              <w:left w:val="single" w:sz="4" w:space="0" w:color="000000"/>
              <w:bottom w:val="single" w:sz="4" w:space="0" w:color="000000"/>
              <w:right w:val="single" w:sz="4" w:space="0" w:color="000000"/>
            </w:tcBorders>
          </w:tcPr>
          <w:p w14:paraId="7D0640BC" w14:textId="77777777" w:rsidR="002A6FD0" w:rsidRPr="002B468A" w:rsidRDefault="002A6FD0" w:rsidP="00AC343D">
            <w:pPr>
              <w:rPr>
                <w:lang w:val="fr-FR"/>
              </w:rPr>
            </w:pPr>
            <w:r w:rsidRPr="002B468A">
              <w:rPr>
                <w:lang w:val="fr-FR"/>
              </w:rPr>
              <w:t>USD</w:t>
            </w:r>
          </w:p>
        </w:tc>
        <w:tc>
          <w:tcPr>
            <w:tcW w:w="7549" w:type="dxa"/>
            <w:tcBorders>
              <w:top w:val="single" w:sz="4" w:space="0" w:color="000000"/>
              <w:left w:val="single" w:sz="4" w:space="0" w:color="000000"/>
              <w:bottom w:val="single" w:sz="4" w:space="0" w:color="000000"/>
              <w:right w:val="single" w:sz="4" w:space="0" w:color="000000"/>
            </w:tcBorders>
          </w:tcPr>
          <w:p w14:paraId="73EE7A35" w14:textId="77777777" w:rsidR="002A6FD0" w:rsidRPr="002B468A" w:rsidRDefault="002A6FD0" w:rsidP="00AC343D">
            <w:pPr>
              <w:jc w:val="left"/>
              <w:rPr>
                <w:lang w:val="fr-FR"/>
              </w:rPr>
            </w:pPr>
            <w:r w:rsidRPr="002B468A">
              <w:rPr>
                <w:lang w:val="fr-FR"/>
              </w:rPr>
              <w:t>Dollar des États-Unis</w:t>
            </w:r>
          </w:p>
        </w:tc>
      </w:tr>
    </w:tbl>
    <w:p w14:paraId="29FDAF2F" w14:textId="77777777" w:rsidR="002A6FD0" w:rsidRPr="00762674" w:rsidRDefault="002A6FD0" w:rsidP="002A6FD0">
      <w:pPr>
        <w:rPr>
          <w:lang w:val="fr-FR"/>
        </w:rPr>
      </w:pPr>
    </w:p>
    <w:p w14:paraId="043662DD" w14:textId="77777777" w:rsidR="002A6FD0" w:rsidRPr="00762674" w:rsidRDefault="002A6FD0" w:rsidP="002A6FD0">
      <w:pPr>
        <w:rPr>
          <w:lang w:val="fr-FR"/>
        </w:rPr>
        <w:sectPr w:rsidR="002A6FD0" w:rsidRPr="00762674" w:rsidSect="00760E2E">
          <w:headerReference w:type="default" r:id="rId19"/>
          <w:footerReference w:type="default" r:id="rId20"/>
          <w:pgSz w:w="11906" w:h="16838" w:code="9"/>
          <w:pgMar w:top="1474" w:right="1418" w:bottom="1134" w:left="1418" w:header="964" w:footer="454" w:gutter="0"/>
          <w:pgNumType w:start="1"/>
          <w:cols w:space="708"/>
          <w:titlePg/>
          <w:docGrid w:linePitch="360"/>
        </w:sectPr>
      </w:pPr>
    </w:p>
    <w:p w14:paraId="357B6205" w14:textId="77777777" w:rsidR="002A6FD0" w:rsidRPr="00762674" w:rsidRDefault="002A6FD0" w:rsidP="002A6FD0">
      <w:pPr>
        <w:pStyle w:val="berschrift1"/>
        <w:numPr>
          <w:ilvl w:val="0"/>
          <w:numId w:val="0"/>
        </w:numPr>
        <w:ind w:left="432" w:hanging="432"/>
        <w:rPr>
          <w:sz w:val="42"/>
          <w:szCs w:val="42"/>
          <w:lang w:val="fr-FR"/>
        </w:rPr>
      </w:pPr>
      <w:bookmarkStart w:id="6" w:name="_Toc494950297"/>
      <w:r w:rsidRPr="00762674">
        <w:rPr>
          <w:sz w:val="42"/>
          <w:szCs w:val="42"/>
          <w:lang w:val="fr-FR"/>
        </w:rPr>
        <w:lastRenderedPageBreak/>
        <w:t>Résumé</w:t>
      </w:r>
      <w:bookmarkEnd w:id="6"/>
    </w:p>
    <w:p w14:paraId="596C3A53" w14:textId="77777777" w:rsidR="002A6FD0" w:rsidRPr="00762674" w:rsidRDefault="002A6FD0" w:rsidP="002A6FD0">
      <w:pPr>
        <w:rPr>
          <w:i/>
          <w:color w:val="4D4D4D"/>
          <w:lang w:val="fr-FR" w:eastAsia="fr-FR"/>
        </w:rPr>
      </w:pPr>
      <w:r w:rsidRPr="00762674">
        <w:rPr>
          <w:b/>
          <w:i/>
          <w:color w:val="4D4D4D"/>
          <w:lang w:val="fr-FR" w:eastAsia="fr-FR"/>
        </w:rPr>
        <w:t xml:space="preserve">Finalité : </w:t>
      </w:r>
      <w:r w:rsidRPr="00762674">
        <w:rPr>
          <w:i/>
          <w:color w:val="4D4D4D"/>
          <w:lang w:val="fr-FR" w:eastAsia="fr-FR"/>
        </w:rPr>
        <w:t>cette section a pour but de fournir un résumé de haut niveau, concis et précis, de chacun des chapitres du RBA.</w:t>
      </w:r>
    </w:p>
    <w:p w14:paraId="28065A32" w14:textId="77777777" w:rsidR="002A6FD0" w:rsidRPr="00762674" w:rsidRDefault="002A6FD0" w:rsidP="002A6FD0">
      <w:pPr>
        <w:rPr>
          <w:lang w:val="fr-FR"/>
        </w:rPr>
      </w:pPr>
      <w:r w:rsidRPr="00762674">
        <w:rPr>
          <w:b/>
          <w:i/>
          <w:color w:val="4D4D4D"/>
          <w:lang w:val="fr-FR" w:eastAsia="fr-FR"/>
        </w:rPr>
        <w:t xml:space="preserve">Recommandations de rédaction : </w:t>
      </w:r>
      <w:r w:rsidRPr="00762674">
        <w:rPr>
          <w:i/>
          <w:color w:val="4D4D4D"/>
          <w:lang w:val="fr-FR" w:eastAsia="fr-FR"/>
        </w:rPr>
        <w:t>pour faciliter la présentation du résumé et les comparaisons, un tableau simple, couvrant les principaux chapitres du RBA, est fourni ci-dessous</w:t>
      </w:r>
      <w:r>
        <w:rPr>
          <w:i/>
          <w:color w:val="4D4D4D"/>
          <w:lang w:val="fr-FR" w:eastAsia="fr-FR"/>
        </w:rPr>
        <w:t>,</w:t>
      </w:r>
      <w:r w:rsidRPr="00762674">
        <w:rPr>
          <w:i/>
          <w:color w:val="4D4D4D"/>
          <w:lang w:val="fr-FR" w:eastAsia="fr-FR"/>
        </w:rPr>
        <w:t xml:space="preserve"> assorti d’exemples. Vous pouvez également présenter les résumés des différents chapitres dans le tableau 1</w:t>
      </w:r>
      <w:r w:rsidRPr="00762674">
        <w:rPr>
          <w:i/>
          <w:color w:val="595959"/>
          <w:lang w:val="fr-FR"/>
        </w:rPr>
        <w:t>.</w:t>
      </w:r>
    </w:p>
    <w:p w14:paraId="16BEF40D" w14:textId="77777777" w:rsidR="002A6FD0" w:rsidRPr="00762674" w:rsidRDefault="002A6FD0" w:rsidP="002A6FD0">
      <w:pPr>
        <w:pStyle w:val="Beschriftung"/>
        <w:rPr>
          <w:sz w:val="20"/>
          <w:lang w:val="fr-FR"/>
        </w:rPr>
      </w:pPr>
      <w:bookmarkStart w:id="7" w:name="_Toc399324799"/>
      <w:bookmarkStart w:id="8" w:name="_Toc472329793"/>
      <w:bookmarkStart w:id="9" w:name="_Toc499115979"/>
      <w:r w:rsidRPr="00762674">
        <w:rPr>
          <w:sz w:val="20"/>
          <w:lang w:val="fr-FR"/>
        </w:rPr>
        <w:t xml:space="preserve">Tableau </w:t>
      </w:r>
      <w:r w:rsidRPr="00762674">
        <w:rPr>
          <w:sz w:val="20"/>
          <w:lang w:val="fr-FR"/>
        </w:rPr>
        <w:fldChar w:fldCharType="begin"/>
      </w:r>
      <w:r w:rsidRPr="00762674">
        <w:rPr>
          <w:sz w:val="20"/>
          <w:lang w:val="fr-FR"/>
        </w:rPr>
        <w:instrText xml:space="preserve"> SEQ Table \* ARABIC </w:instrText>
      </w:r>
      <w:r w:rsidRPr="00762674">
        <w:rPr>
          <w:sz w:val="20"/>
          <w:lang w:val="fr-FR"/>
        </w:rPr>
        <w:fldChar w:fldCharType="separate"/>
      </w:r>
      <w:r w:rsidRPr="00762674">
        <w:rPr>
          <w:noProof/>
          <w:sz w:val="20"/>
          <w:lang w:val="fr-FR"/>
        </w:rPr>
        <w:t>1</w:t>
      </w:r>
      <w:r w:rsidRPr="00762674">
        <w:rPr>
          <w:sz w:val="20"/>
          <w:lang w:val="fr-FR"/>
        </w:rPr>
        <w:fldChar w:fldCharType="end"/>
      </w:r>
      <w:r w:rsidRPr="00762674">
        <w:rPr>
          <w:sz w:val="20"/>
          <w:lang w:val="fr-FR"/>
        </w:rPr>
        <w:t xml:space="preserve">. </w:t>
      </w:r>
      <w:bookmarkEnd w:id="7"/>
      <w:r w:rsidRPr="00762674">
        <w:rPr>
          <w:bCs w:val="0"/>
          <w:sz w:val="20"/>
          <w:szCs w:val="24"/>
          <w:lang w:val="fr-FR" w:eastAsia="fr-FR"/>
        </w:rPr>
        <w:t>Résumé – tableau</w:t>
      </w:r>
      <w:r w:rsidRPr="00762674">
        <w:rPr>
          <w:rStyle w:val="Funotenzeichen"/>
          <w:sz w:val="20"/>
          <w:lang w:val="fr-FR"/>
        </w:rPr>
        <w:t xml:space="preserve"> </w:t>
      </w:r>
      <w:r w:rsidRPr="00762674">
        <w:rPr>
          <w:rStyle w:val="Funotenzeichen"/>
          <w:sz w:val="20"/>
          <w:lang w:val="fr-FR"/>
        </w:rPr>
        <w:footnoteReference w:id="5"/>
      </w:r>
      <w:bookmarkEnd w:id="8"/>
      <w:bookmarkEnd w:id="9"/>
    </w:p>
    <w:tbl>
      <w:tblPr>
        <w:tblW w:w="9316" w:type="dxa"/>
        <w:tblInd w:w="57" w:type="dxa"/>
        <w:tblLayout w:type="fixed"/>
        <w:tblCellMar>
          <w:top w:w="57" w:type="dxa"/>
          <w:left w:w="57" w:type="dxa"/>
          <w:bottom w:w="57" w:type="dxa"/>
          <w:right w:w="57" w:type="dxa"/>
        </w:tblCellMar>
        <w:tblLook w:val="01E0" w:firstRow="1" w:lastRow="1" w:firstColumn="1" w:lastColumn="1" w:noHBand="0" w:noVBand="0"/>
      </w:tblPr>
      <w:tblGrid>
        <w:gridCol w:w="5118"/>
        <w:gridCol w:w="4198"/>
      </w:tblGrid>
      <w:tr w:rsidR="002A6FD0" w:rsidRPr="002B468A" w14:paraId="015DF2B3" w14:textId="77777777" w:rsidTr="00AC343D">
        <w:trPr>
          <w:trHeight w:val="23"/>
        </w:trPr>
        <w:tc>
          <w:tcPr>
            <w:tcW w:w="9316" w:type="dxa"/>
            <w:gridSpan w:val="2"/>
            <w:tcBorders>
              <w:top w:val="single" w:sz="12" w:space="0" w:color="000000"/>
              <w:left w:val="single" w:sz="4" w:space="0" w:color="000000"/>
              <w:bottom w:val="single" w:sz="4" w:space="0" w:color="000000"/>
              <w:right w:val="single" w:sz="4" w:space="0" w:color="auto"/>
            </w:tcBorders>
            <w:shd w:val="clear" w:color="auto" w:fill="D9D9D9"/>
            <w:vAlign w:val="center"/>
          </w:tcPr>
          <w:p w14:paraId="36A55FEE" w14:textId="77777777" w:rsidR="002A6FD0" w:rsidRPr="002B468A" w:rsidRDefault="002A6FD0" w:rsidP="002A6FD0">
            <w:pPr>
              <w:pStyle w:val="Listenabsatz1"/>
              <w:numPr>
                <w:ilvl w:val="0"/>
                <w:numId w:val="33"/>
              </w:numPr>
              <w:spacing w:after="0" w:line="222" w:lineRule="exact"/>
              <w:ind w:right="-20"/>
              <w:jc w:val="center"/>
              <w:rPr>
                <w:rFonts w:cs="Arial"/>
                <w:sz w:val="18"/>
                <w:szCs w:val="18"/>
                <w:lang w:val="fr-FR"/>
              </w:rPr>
            </w:pPr>
            <w:r w:rsidRPr="002B468A">
              <w:rPr>
                <w:rFonts w:cs="Arial"/>
                <w:b/>
                <w:sz w:val="18"/>
                <w:szCs w:val="18"/>
                <w:lang w:val="fr-FR"/>
              </w:rPr>
              <w:t>Conditions propres au pays</w:t>
            </w:r>
          </w:p>
        </w:tc>
      </w:tr>
      <w:tr w:rsidR="002A6FD0" w:rsidRPr="002B468A" w14:paraId="68346BD8" w14:textId="77777777" w:rsidTr="00AC343D">
        <w:trPr>
          <w:trHeight w:val="20"/>
        </w:trPr>
        <w:tc>
          <w:tcPr>
            <w:tcW w:w="5118" w:type="dxa"/>
            <w:tcBorders>
              <w:top w:val="single" w:sz="12" w:space="0" w:color="000000"/>
              <w:left w:val="single" w:sz="4" w:space="0" w:color="000000"/>
              <w:bottom w:val="single" w:sz="4" w:space="0" w:color="000000"/>
              <w:right w:val="single" w:sz="4" w:space="0" w:color="auto"/>
            </w:tcBorders>
            <w:shd w:val="clear" w:color="auto" w:fill="D9D9D9"/>
          </w:tcPr>
          <w:p w14:paraId="0C346A36" w14:textId="77777777" w:rsidR="002A6FD0" w:rsidRPr="002B468A" w:rsidRDefault="002A6FD0" w:rsidP="00AC343D">
            <w:pPr>
              <w:spacing w:after="0" w:line="222" w:lineRule="exact"/>
              <w:ind w:right="34"/>
              <w:rPr>
                <w:rFonts w:cs="Arial"/>
                <w:b/>
                <w:sz w:val="18"/>
                <w:szCs w:val="18"/>
                <w:lang w:val="fr-FR"/>
              </w:rPr>
            </w:pPr>
            <w:r w:rsidRPr="002B468A">
              <w:rPr>
                <w:b/>
                <w:sz w:val="18"/>
                <w:lang w:val="fr-FR"/>
              </w:rPr>
              <w:t>N</w:t>
            </w:r>
            <w:r w:rsidRPr="002B468A">
              <w:rPr>
                <w:b/>
                <w:spacing w:val="3"/>
                <w:sz w:val="18"/>
                <w:lang w:val="fr-FR"/>
              </w:rPr>
              <w:t>o</w:t>
            </w:r>
            <w:r w:rsidRPr="002B468A">
              <w:rPr>
                <w:b/>
                <w:spacing w:val="-4"/>
                <w:sz w:val="18"/>
                <w:lang w:val="fr-FR"/>
              </w:rPr>
              <w:t>m de</w:t>
            </w:r>
            <w:r w:rsidRPr="002B468A">
              <w:rPr>
                <w:b/>
                <w:spacing w:val="-3"/>
                <w:sz w:val="18"/>
                <w:lang w:val="fr-FR"/>
              </w:rPr>
              <w:t xml:space="preserve"> </w:t>
            </w:r>
            <w:r w:rsidRPr="002B468A">
              <w:rPr>
                <w:b/>
                <w:spacing w:val="2"/>
                <w:sz w:val="18"/>
                <w:lang w:val="fr-FR"/>
              </w:rPr>
              <w:t>la p</w:t>
            </w:r>
            <w:r w:rsidRPr="002B468A">
              <w:rPr>
                <w:b/>
                <w:sz w:val="18"/>
                <w:lang w:val="fr-FR"/>
              </w:rPr>
              <w:t>a</w:t>
            </w:r>
            <w:r w:rsidRPr="002B468A">
              <w:rPr>
                <w:b/>
                <w:spacing w:val="1"/>
                <w:sz w:val="18"/>
                <w:lang w:val="fr-FR"/>
              </w:rPr>
              <w:t>r</w:t>
            </w:r>
            <w:r w:rsidRPr="002B468A">
              <w:rPr>
                <w:b/>
                <w:spacing w:val="2"/>
                <w:sz w:val="18"/>
                <w:lang w:val="fr-FR"/>
              </w:rPr>
              <w:t>t</w:t>
            </w:r>
            <w:r w:rsidRPr="002B468A">
              <w:rPr>
                <w:b/>
                <w:sz w:val="18"/>
                <w:lang w:val="fr-FR"/>
              </w:rPr>
              <w:t>ie</w:t>
            </w:r>
          </w:p>
        </w:tc>
        <w:tc>
          <w:tcPr>
            <w:tcW w:w="4198" w:type="dxa"/>
            <w:tcBorders>
              <w:top w:val="single" w:sz="4" w:space="0" w:color="auto"/>
              <w:left w:val="single" w:sz="4" w:space="0" w:color="auto"/>
              <w:bottom w:val="single" w:sz="4" w:space="0" w:color="auto"/>
              <w:right w:val="single" w:sz="4" w:space="0" w:color="auto"/>
            </w:tcBorders>
          </w:tcPr>
          <w:p w14:paraId="51DB6166" w14:textId="77777777" w:rsidR="002A6FD0" w:rsidRPr="002B468A" w:rsidRDefault="002A6FD0" w:rsidP="00AC343D">
            <w:pPr>
              <w:spacing w:after="0" w:line="222" w:lineRule="exact"/>
              <w:ind w:right="-20"/>
              <w:rPr>
                <w:rFonts w:cs="Arial"/>
                <w:i/>
                <w:color w:val="595959"/>
                <w:sz w:val="18"/>
                <w:szCs w:val="18"/>
                <w:lang w:val="fr-FR"/>
              </w:rPr>
            </w:pPr>
            <w:r w:rsidRPr="002B468A">
              <w:rPr>
                <w:i/>
                <w:sz w:val="18"/>
                <w:lang w:val="fr-FR"/>
              </w:rPr>
              <w:t>par ex. Ruritanie</w:t>
            </w:r>
          </w:p>
        </w:tc>
      </w:tr>
      <w:tr w:rsidR="002A6FD0" w:rsidRPr="002B468A" w14:paraId="150C305D" w14:textId="77777777" w:rsidTr="00AC343D">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cPr>
          <w:p w14:paraId="3E1A2146" w14:textId="77777777" w:rsidR="002A6FD0" w:rsidRPr="002B468A" w:rsidRDefault="002A6FD0" w:rsidP="00AC343D">
            <w:pPr>
              <w:spacing w:after="0" w:line="225" w:lineRule="exact"/>
              <w:ind w:right="34"/>
              <w:rPr>
                <w:rFonts w:cs="Arial"/>
                <w:b/>
                <w:sz w:val="18"/>
                <w:szCs w:val="18"/>
                <w:lang w:val="fr-FR"/>
              </w:rPr>
            </w:pPr>
            <w:r w:rsidRPr="002B468A">
              <w:rPr>
                <w:b/>
                <w:spacing w:val="3"/>
                <w:sz w:val="18"/>
                <w:lang w:val="fr-FR"/>
              </w:rPr>
              <w:t>Année</w:t>
            </w:r>
          </w:p>
        </w:tc>
        <w:tc>
          <w:tcPr>
            <w:tcW w:w="4198" w:type="dxa"/>
            <w:tcBorders>
              <w:top w:val="single" w:sz="4" w:space="0" w:color="auto"/>
              <w:left w:val="single" w:sz="4" w:space="0" w:color="auto"/>
              <w:bottom w:val="single" w:sz="4" w:space="0" w:color="auto"/>
              <w:right w:val="single" w:sz="4" w:space="0" w:color="auto"/>
            </w:tcBorders>
          </w:tcPr>
          <w:p w14:paraId="0B7B522D" w14:textId="77777777" w:rsidR="002A6FD0" w:rsidRPr="002B468A" w:rsidRDefault="002A6FD0" w:rsidP="00AC343D">
            <w:pPr>
              <w:spacing w:after="0" w:line="225" w:lineRule="exact"/>
              <w:ind w:right="-20"/>
              <w:rPr>
                <w:rFonts w:cs="Arial"/>
                <w:i/>
                <w:color w:val="595959"/>
                <w:spacing w:val="3"/>
                <w:sz w:val="18"/>
                <w:szCs w:val="18"/>
                <w:lang w:val="fr-FR"/>
              </w:rPr>
            </w:pPr>
            <w:r w:rsidRPr="002B468A">
              <w:rPr>
                <w:i/>
                <w:spacing w:val="3"/>
                <w:sz w:val="18"/>
                <w:lang w:val="fr-FR"/>
              </w:rPr>
              <w:t>par ex. 2014</w:t>
            </w:r>
          </w:p>
        </w:tc>
      </w:tr>
      <w:tr w:rsidR="002A6FD0" w:rsidRPr="00422D21" w14:paraId="08744FB4" w14:textId="77777777" w:rsidTr="00AC343D">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cPr>
          <w:p w14:paraId="0FA8131D" w14:textId="77777777" w:rsidR="002A6FD0" w:rsidRPr="002B468A" w:rsidRDefault="002A6FD0" w:rsidP="00AC343D">
            <w:pPr>
              <w:spacing w:after="0" w:line="225" w:lineRule="exact"/>
              <w:ind w:right="34"/>
              <w:rPr>
                <w:rFonts w:cs="Arial"/>
                <w:b/>
                <w:sz w:val="18"/>
                <w:szCs w:val="18"/>
                <w:lang w:val="fr-FR"/>
              </w:rPr>
            </w:pPr>
            <w:r w:rsidRPr="002B468A">
              <w:rPr>
                <w:b/>
                <w:sz w:val="18"/>
                <w:lang w:val="fr-FR"/>
              </w:rPr>
              <w:t>Rapport national le plus récent soumis à la CCNUCC et année de soumission</w:t>
            </w:r>
          </w:p>
        </w:tc>
        <w:tc>
          <w:tcPr>
            <w:tcW w:w="4198" w:type="dxa"/>
            <w:tcBorders>
              <w:top w:val="single" w:sz="4" w:space="0" w:color="auto"/>
              <w:left w:val="single" w:sz="4" w:space="0" w:color="auto"/>
              <w:bottom w:val="single" w:sz="4" w:space="0" w:color="auto"/>
              <w:right w:val="single" w:sz="4" w:space="0" w:color="auto"/>
            </w:tcBorders>
          </w:tcPr>
          <w:p w14:paraId="3DF20345" w14:textId="77777777" w:rsidR="002A6FD0" w:rsidRPr="002B468A" w:rsidRDefault="002A6FD0" w:rsidP="00AC343D">
            <w:pPr>
              <w:spacing w:after="0" w:line="222" w:lineRule="exact"/>
              <w:ind w:right="-20"/>
              <w:rPr>
                <w:rFonts w:cs="Arial"/>
                <w:i/>
                <w:color w:val="595959"/>
                <w:spacing w:val="2"/>
                <w:sz w:val="18"/>
                <w:szCs w:val="18"/>
                <w:lang w:val="fr-FR"/>
              </w:rPr>
            </w:pPr>
            <w:r w:rsidRPr="002B468A">
              <w:rPr>
                <w:i/>
                <w:color w:val="4D4D4D"/>
                <w:spacing w:val="2"/>
                <w:sz w:val="18"/>
                <w:lang w:val="fr-FR"/>
              </w:rPr>
              <w:t>par ex. 2e communication nationale publiée en 2011</w:t>
            </w:r>
          </w:p>
        </w:tc>
      </w:tr>
      <w:tr w:rsidR="002A6FD0" w:rsidRPr="00422D21" w14:paraId="53D8784B" w14:textId="77777777" w:rsidTr="00AC343D">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cPr>
          <w:p w14:paraId="71225380" w14:textId="77777777" w:rsidR="002A6FD0" w:rsidRPr="002B468A" w:rsidRDefault="002A6FD0" w:rsidP="00AC343D">
            <w:pPr>
              <w:spacing w:after="0" w:line="225" w:lineRule="exact"/>
              <w:ind w:right="34"/>
              <w:rPr>
                <w:rFonts w:cs="Arial"/>
                <w:b/>
                <w:sz w:val="18"/>
                <w:szCs w:val="18"/>
                <w:lang w:val="fr-FR"/>
              </w:rPr>
            </w:pPr>
            <w:r w:rsidRPr="002B468A">
              <w:rPr>
                <w:b/>
                <w:sz w:val="18"/>
                <w:lang w:val="fr-FR"/>
              </w:rPr>
              <w:t>Description des engagements d’atténuation nationaux et/ou sectoriels, le cas échéant</w:t>
            </w:r>
          </w:p>
        </w:tc>
        <w:tc>
          <w:tcPr>
            <w:tcW w:w="4198" w:type="dxa"/>
            <w:tcBorders>
              <w:top w:val="single" w:sz="4" w:space="0" w:color="auto"/>
              <w:left w:val="single" w:sz="4" w:space="0" w:color="auto"/>
              <w:bottom w:val="single" w:sz="4" w:space="0" w:color="auto"/>
              <w:right w:val="single" w:sz="4" w:space="0" w:color="auto"/>
            </w:tcBorders>
          </w:tcPr>
          <w:p w14:paraId="4CEA4EA9" w14:textId="77777777" w:rsidR="002A6FD0" w:rsidRPr="002B468A" w:rsidRDefault="002A6FD0" w:rsidP="00AC343D">
            <w:pPr>
              <w:spacing w:after="0" w:line="222" w:lineRule="exact"/>
              <w:ind w:right="-20"/>
              <w:rPr>
                <w:rFonts w:cs="Arial"/>
                <w:color w:val="595959"/>
                <w:spacing w:val="2"/>
                <w:sz w:val="18"/>
                <w:szCs w:val="18"/>
                <w:lang w:val="fr-FR"/>
              </w:rPr>
            </w:pPr>
            <w:r w:rsidRPr="002B468A">
              <w:rPr>
                <w:i/>
                <w:color w:val="4D4D4D"/>
                <w:spacing w:val="2"/>
                <w:sz w:val="18"/>
                <w:lang w:val="fr-FR"/>
              </w:rPr>
              <w:t>par ex. réduction de X % d’ici à 2020 par rapport à ce qui se produirait en l’absence de tout changement</w:t>
            </w:r>
          </w:p>
        </w:tc>
      </w:tr>
      <w:tr w:rsidR="002A6FD0" w:rsidRPr="00422D21" w14:paraId="38DCEE2B" w14:textId="77777777" w:rsidTr="00AC343D">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cPr>
          <w:p w14:paraId="328BB95A" w14:textId="77777777" w:rsidR="002A6FD0" w:rsidRPr="002B468A" w:rsidRDefault="002A6FD0" w:rsidP="00AC343D">
            <w:pPr>
              <w:spacing w:after="0" w:line="225" w:lineRule="exact"/>
              <w:ind w:right="34"/>
              <w:rPr>
                <w:rFonts w:cs="Arial"/>
                <w:b/>
                <w:sz w:val="18"/>
                <w:szCs w:val="18"/>
                <w:lang w:val="fr-FR"/>
              </w:rPr>
            </w:pPr>
            <w:r w:rsidRPr="002B468A">
              <w:rPr>
                <w:b/>
                <w:sz w:val="18"/>
                <w:lang w:val="fr-FR"/>
              </w:rPr>
              <w:t>Description des objectifs d’atténuation à long terme et du calendrier associé, le cas échéant</w:t>
            </w:r>
          </w:p>
        </w:tc>
        <w:tc>
          <w:tcPr>
            <w:tcW w:w="4198" w:type="dxa"/>
            <w:tcBorders>
              <w:top w:val="single" w:sz="4" w:space="0" w:color="auto"/>
              <w:left w:val="single" w:sz="4" w:space="0" w:color="auto"/>
              <w:bottom w:val="single" w:sz="4" w:space="0" w:color="auto"/>
              <w:right w:val="single" w:sz="4" w:space="0" w:color="auto"/>
            </w:tcBorders>
          </w:tcPr>
          <w:p w14:paraId="35527EF3" w14:textId="77777777" w:rsidR="002A6FD0" w:rsidRPr="002B468A" w:rsidRDefault="002A6FD0" w:rsidP="00AC343D">
            <w:pPr>
              <w:spacing w:after="0" w:line="222" w:lineRule="exact"/>
              <w:ind w:right="-20"/>
              <w:rPr>
                <w:rFonts w:cs="Arial"/>
                <w:color w:val="595959"/>
                <w:spacing w:val="2"/>
                <w:sz w:val="18"/>
                <w:szCs w:val="18"/>
                <w:lang w:val="fr-FR"/>
              </w:rPr>
            </w:pPr>
            <w:r w:rsidRPr="002B468A">
              <w:rPr>
                <w:i/>
                <w:color w:val="4D4D4D"/>
                <w:spacing w:val="2"/>
                <w:sz w:val="18"/>
                <w:lang w:val="fr-FR"/>
              </w:rPr>
              <w:t xml:space="preserve">par ex. économie </w:t>
            </w:r>
            <w:r>
              <w:rPr>
                <w:i/>
                <w:color w:val="4D4D4D"/>
                <w:spacing w:val="2"/>
                <w:sz w:val="18"/>
                <w:lang w:val="fr-FR"/>
              </w:rPr>
              <w:t>visant la neutralité</w:t>
            </w:r>
            <w:r w:rsidRPr="002B468A">
              <w:rPr>
                <w:i/>
                <w:color w:val="4D4D4D"/>
                <w:spacing w:val="2"/>
                <w:sz w:val="18"/>
                <w:lang w:val="fr-FR"/>
              </w:rPr>
              <w:t xml:space="preserve"> carbone d’ici </w:t>
            </w:r>
            <w:r>
              <w:rPr>
                <w:i/>
                <w:color w:val="4D4D4D"/>
                <w:spacing w:val="2"/>
                <w:sz w:val="18"/>
                <w:lang w:val="fr-FR"/>
              </w:rPr>
              <w:t>205</w:t>
            </w:r>
            <w:r w:rsidRPr="002B468A">
              <w:rPr>
                <w:i/>
                <w:color w:val="4D4D4D"/>
                <w:spacing w:val="2"/>
                <w:sz w:val="18"/>
                <w:lang w:val="fr-FR"/>
              </w:rPr>
              <w:t xml:space="preserve">0 </w:t>
            </w:r>
          </w:p>
        </w:tc>
      </w:tr>
      <w:tr w:rsidR="002A6FD0" w:rsidRPr="00422D21" w14:paraId="12EF028F" w14:textId="77777777" w:rsidTr="00AC343D">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cPr>
          <w:p w14:paraId="0EA9C2D0" w14:textId="77777777" w:rsidR="002A6FD0" w:rsidRPr="002B468A" w:rsidRDefault="002A6FD0" w:rsidP="00AC343D">
            <w:pPr>
              <w:spacing w:after="0" w:line="222" w:lineRule="exact"/>
              <w:ind w:right="34"/>
              <w:rPr>
                <w:rFonts w:cs="Arial"/>
                <w:b/>
                <w:sz w:val="18"/>
                <w:szCs w:val="18"/>
                <w:lang w:val="fr-FR"/>
              </w:rPr>
            </w:pPr>
            <w:r w:rsidRPr="002B468A">
              <w:rPr>
                <w:b/>
                <w:sz w:val="18"/>
                <w:lang w:val="fr-FR"/>
              </w:rPr>
              <w:t>Secteurs (ou sous-secteurs) concernés par les engagements, le cas échéant</w:t>
            </w:r>
          </w:p>
        </w:tc>
        <w:tc>
          <w:tcPr>
            <w:tcW w:w="4198" w:type="dxa"/>
            <w:tcBorders>
              <w:top w:val="single" w:sz="4" w:space="0" w:color="auto"/>
              <w:left w:val="single" w:sz="4" w:space="0" w:color="auto"/>
              <w:bottom w:val="single" w:sz="4" w:space="0" w:color="auto"/>
              <w:right w:val="single" w:sz="4" w:space="0" w:color="auto"/>
            </w:tcBorders>
          </w:tcPr>
          <w:p w14:paraId="21A35B37" w14:textId="77777777" w:rsidR="002A6FD0" w:rsidRPr="002B468A" w:rsidRDefault="002A6FD0" w:rsidP="00AC343D">
            <w:pPr>
              <w:spacing w:after="0" w:line="222" w:lineRule="exact"/>
              <w:ind w:right="-20"/>
              <w:rPr>
                <w:rFonts w:cs="Arial"/>
                <w:color w:val="595959"/>
                <w:spacing w:val="2"/>
                <w:sz w:val="18"/>
                <w:szCs w:val="18"/>
                <w:lang w:val="fr-FR"/>
              </w:rPr>
            </w:pPr>
            <w:r w:rsidRPr="002B468A">
              <w:rPr>
                <w:i/>
                <w:color w:val="4D4D4D"/>
                <w:spacing w:val="2"/>
                <w:sz w:val="18"/>
                <w:lang w:val="fr-FR"/>
              </w:rPr>
              <w:t>par ex. « Tous les secteurs du pays », « Énergie », « Déchets et PIUP », etc.</w:t>
            </w:r>
          </w:p>
        </w:tc>
      </w:tr>
      <w:tr w:rsidR="002A6FD0" w:rsidRPr="00422D21" w14:paraId="5E1619C8" w14:textId="77777777" w:rsidTr="00AC343D">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cPr>
          <w:p w14:paraId="7641D68D" w14:textId="77777777" w:rsidR="002A6FD0" w:rsidRPr="002B468A" w:rsidRDefault="002A6FD0" w:rsidP="00AC343D">
            <w:pPr>
              <w:spacing w:after="0"/>
              <w:rPr>
                <w:i/>
                <w:color w:val="595959"/>
                <w:sz w:val="18"/>
                <w:szCs w:val="18"/>
                <w:lang w:val="fr-FR"/>
              </w:rPr>
            </w:pPr>
            <w:r w:rsidRPr="00762674">
              <w:rPr>
                <w:color w:val="A6A6A6"/>
                <w:lang w:val="fr-FR" w:eastAsia="fr-FR"/>
              </w:rPr>
              <w:t>Veuillez résumer les informations figurant au chapitre 1</w:t>
            </w:r>
            <w:r w:rsidRPr="002B468A">
              <w:rPr>
                <w:i/>
                <w:color w:val="595959"/>
                <w:sz w:val="18"/>
                <w:szCs w:val="18"/>
                <w:lang w:val="fr-FR"/>
              </w:rPr>
              <w:t>.</w:t>
            </w:r>
          </w:p>
          <w:p w14:paraId="56D0DEAD" w14:textId="77777777" w:rsidR="002A6FD0" w:rsidRPr="002B468A" w:rsidRDefault="002A6FD0" w:rsidP="00AC343D">
            <w:pPr>
              <w:spacing w:after="0"/>
              <w:rPr>
                <w:color w:val="A6A6A6"/>
                <w:lang w:val="fr-FR"/>
              </w:rPr>
            </w:pPr>
          </w:p>
          <w:p w14:paraId="25FB6BA4" w14:textId="77777777" w:rsidR="002A6FD0" w:rsidRPr="002B468A" w:rsidRDefault="002A6FD0" w:rsidP="00AC343D">
            <w:pPr>
              <w:spacing w:after="0" w:line="222" w:lineRule="exact"/>
              <w:ind w:right="-20"/>
              <w:rPr>
                <w:rFonts w:cs="Arial"/>
                <w:i/>
                <w:color w:val="4D4D4D"/>
                <w:spacing w:val="2"/>
                <w:sz w:val="18"/>
                <w:szCs w:val="18"/>
                <w:lang w:val="fr-FR"/>
              </w:rPr>
            </w:pPr>
          </w:p>
          <w:p w14:paraId="395D2F6C" w14:textId="77777777" w:rsidR="002A6FD0" w:rsidRPr="002B468A" w:rsidRDefault="002A6FD0" w:rsidP="00AC343D">
            <w:pPr>
              <w:spacing w:after="0" w:line="222" w:lineRule="exact"/>
              <w:ind w:right="-20"/>
              <w:rPr>
                <w:rFonts w:cs="Arial"/>
                <w:i/>
                <w:color w:val="4D4D4D"/>
                <w:spacing w:val="2"/>
                <w:sz w:val="18"/>
                <w:szCs w:val="18"/>
                <w:lang w:val="fr-FR"/>
              </w:rPr>
            </w:pPr>
          </w:p>
          <w:p w14:paraId="46F10898" w14:textId="77777777" w:rsidR="002A6FD0" w:rsidRPr="002B468A" w:rsidRDefault="002A6FD0" w:rsidP="00AC343D">
            <w:pPr>
              <w:spacing w:after="0" w:line="222" w:lineRule="exact"/>
              <w:ind w:right="-20"/>
              <w:rPr>
                <w:rFonts w:cs="Arial"/>
                <w:i/>
                <w:color w:val="4D4D4D"/>
                <w:spacing w:val="2"/>
                <w:sz w:val="18"/>
                <w:szCs w:val="18"/>
                <w:lang w:val="fr-FR"/>
              </w:rPr>
            </w:pPr>
          </w:p>
          <w:p w14:paraId="27E37833" w14:textId="77777777" w:rsidR="002A6FD0" w:rsidRPr="002B468A" w:rsidRDefault="002A6FD0" w:rsidP="00AC343D">
            <w:pPr>
              <w:spacing w:after="0" w:line="222" w:lineRule="exact"/>
              <w:ind w:right="-20"/>
              <w:rPr>
                <w:rFonts w:cs="Arial"/>
                <w:i/>
                <w:color w:val="4D4D4D"/>
                <w:spacing w:val="2"/>
                <w:sz w:val="18"/>
                <w:szCs w:val="18"/>
                <w:lang w:val="fr-FR"/>
              </w:rPr>
            </w:pPr>
          </w:p>
          <w:p w14:paraId="5C871338" w14:textId="77777777" w:rsidR="002A6FD0" w:rsidRPr="002B468A" w:rsidRDefault="002A6FD0" w:rsidP="00AC343D">
            <w:pPr>
              <w:spacing w:after="0" w:line="222" w:lineRule="exact"/>
              <w:ind w:right="-20"/>
              <w:rPr>
                <w:rFonts w:cs="Arial"/>
                <w:i/>
                <w:color w:val="4D4D4D"/>
                <w:spacing w:val="2"/>
                <w:sz w:val="18"/>
                <w:szCs w:val="18"/>
                <w:lang w:val="fr-FR"/>
              </w:rPr>
            </w:pPr>
          </w:p>
          <w:p w14:paraId="44F92B41" w14:textId="77777777" w:rsidR="002A6FD0" w:rsidRPr="002B468A" w:rsidRDefault="002A6FD0" w:rsidP="00AC343D">
            <w:pPr>
              <w:spacing w:after="0" w:line="222" w:lineRule="exact"/>
              <w:ind w:right="-20"/>
              <w:rPr>
                <w:rFonts w:cs="Arial"/>
                <w:i/>
                <w:color w:val="4D4D4D"/>
                <w:spacing w:val="2"/>
                <w:sz w:val="18"/>
                <w:szCs w:val="18"/>
                <w:lang w:val="fr-FR"/>
              </w:rPr>
            </w:pPr>
          </w:p>
          <w:p w14:paraId="25FD2346" w14:textId="77777777" w:rsidR="002A6FD0" w:rsidRPr="002B468A" w:rsidRDefault="002A6FD0" w:rsidP="00AC343D">
            <w:pPr>
              <w:spacing w:after="0" w:line="222" w:lineRule="exact"/>
              <w:ind w:right="-20"/>
              <w:rPr>
                <w:rFonts w:cs="Arial"/>
                <w:i/>
                <w:color w:val="4D4D4D"/>
                <w:spacing w:val="2"/>
                <w:sz w:val="18"/>
                <w:szCs w:val="18"/>
                <w:lang w:val="fr-FR"/>
              </w:rPr>
            </w:pPr>
          </w:p>
          <w:p w14:paraId="7B3EF2EB" w14:textId="77777777" w:rsidR="002A6FD0" w:rsidRPr="002B468A" w:rsidRDefault="002A6FD0" w:rsidP="00AC343D">
            <w:pPr>
              <w:spacing w:after="0" w:line="222" w:lineRule="exact"/>
              <w:ind w:right="-20"/>
              <w:rPr>
                <w:rFonts w:cs="Arial"/>
                <w:i/>
                <w:color w:val="4D4D4D"/>
                <w:spacing w:val="2"/>
                <w:sz w:val="18"/>
                <w:szCs w:val="18"/>
                <w:lang w:val="fr-FR"/>
              </w:rPr>
            </w:pPr>
          </w:p>
          <w:p w14:paraId="38FA0DF1" w14:textId="77777777" w:rsidR="002A6FD0" w:rsidRPr="002B468A" w:rsidRDefault="002A6FD0" w:rsidP="00AC343D">
            <w:pPr>
              <w:spacing w:after="0" w:line="222" w:lineRule="exact"/>
              <w:ind w:right="-20"/>
              <w:rPr>
                <w:rFonts w:cs="Arial"/>
                <w:i/>
                <w:color w:val="4D4D4D"/>
                <w:spacing w:val="2"/>
                <w:sz w:val="18"/>
                <w:szCs w:val="18"/>
                <w:lang w:val="fr-FR"/>
              </w:rPr>
            </w:pPr>
          </w:p>
          <w:p w14:paraId="6BF5B808" w14:textId="77777777" w:rsidR="002A6FD0" w:rsidRPr="002B468A" w:rsidRDefault="002A6FD0" w:rsidP="00AC343D">
            <w:pPr>
              <w:spacing w:after="0" w:line="222" w:lineRule="exact"/>
              <w:ind w:right="-20"/>
              <w:rPr>
                <w:rFonts w:cs="Arial"/>
                <w:i/>
                <w:color w:val="4D4D4D"/>
                <w:spacing w:val="2"/>
                <w:sz w:val="18"/>
                <w:szCs w:val="18"/>
                <w:lang w:val="fr-FR"/>
              </w:rPr>
            </w:pPr>
          </w:p>
          <w:p w14:paraId="4CA1F0CF" w14:textId="77777777" w:rsidR="002A6FD0" w:rsidRPr="002B468A" w:rsidRDefault="002A6FD0" w:rsidP="00AC343D">
            <w:pPr>
              <w:spacing w:after="0" w:line="222" w:lineRule="exact"/>
              <w:ind w:right="-20"/>
              <w:rPr>
                <w:rFonts w:cs="Arial"/>
                <w:i/>
                <w:color w:val="4D4D4D"/>
                <w:spacing w:val="2"/>
                <w:sz w:val="18"/>
                <w:szCs w:val="18"/>
                <w:lang w:val="fr-FR"/>
              </w:rPr>
            </w:pPr>
          </w:p>
          <w:p w14:paraId="7BA0103C" w14:textId="77777777" w:rsidR="002A6FD0" w:rsidRPr="002B468A" w:rsidRDefault="002A6FD0" w:rsidP="00AC343D">
            <w:pPr>
              <w:spacing w:after="0" w:line="222" w:lineRule="exact"/>
              <w:ind w:right="-20"/>
              <w:rPr>
                <w:rFonts w:cs="Arial"/>
                <w:i/>
                <w:color w:val="4D4D4D"/>
                <w:spacing w:val="2"/>
                <w:sz w:val="18"/>
                <w:szCs w:val="18"/>
                <w:lang w:val="fr-FR"/>
              </w:rPr>
            </w:pPr>
          </w:p>
          <w:p w14:paraId="469BC23C" w14:textId="77777777" w:rsidR="002A6FD0" w:rsidRPr="002B468A" w:rsidRDefault="002A6FD0" w:rsidP="00AC343D">
            <w:pPr>
              <w:spacing w:after="0" w:line="222" w:lineRule="exact"/>
              <w:ind w:right="-20"/>
              <w:rPr>
                <w:rFonts w:cs="Arial"/>
                <w:i/>
                <w:color w:val="4D4D4D"/>
                <w:spacing w:val="2"/>
                <w:sz w:val="18"/>
                <w:szCs w:val="18"/>
                <w:lang w:val="fr-FR"/>
              </w:rPr>
            </w:pPr>
          </w:p>
          <w:p w14:paraId="60775C20" w14:textId="77777777" w:rsidR="002A6FD0" w:rsidRPr="002B468A" w:rsidRDefault="002A6FD0" w:rsidP="00AC343D">
            <w:pPr>
              <w:spacing w:after="0" w:line="222" w:lineRule="exact"/>
              <w:ind w:right="-20"/>
              <w:rPr>
                <w:rFonts w:cs="Arial"/>
                <w:i/>
                <w:color w:val="4D4D4D"/>
                <w:spacing w:val="2"/>
                <w:sz w:val="18"/>
                <w:szCs w:val="18"/>
                <w:lang w:val="fr-FR"/>
              </w:rPr>
            </w:pPr>
          </w:p>
        </w:tc>
      </w:tr>
    </w:tbl>
    <w:p w14:paraId="10E7E58D" w14:textId="77777777" w:rsidR="002A6FD0" w:rsidRPr="00762674" w:rsidRDefault="002A6FD0" w:rsidP="002A6FD0">
      <w:pPr>
        <w:rPr>
          <w:lang w:val="fr-FR"/>
        </w:rPr>
      </w:pPr>
    </w:p>
    <w:tbl>
      <w:tblPr>
        <w:tblW w:w="9316" w:type="dxa"/>
        <w:tblInd w:w="57" w:type="dxa"/>
        <w:tblLayout w:type="fixed"/>
        <w:tblCellMar>
          <w:top w:w="57" w:type="dxa"/>
          <w:left w:w="57" w:type="dxa"/>
          <w:bottom w:w="57" w:type="dxa"/>
          <w:right w:w="57" w:type="dxa"/>
        </w:tblCellMar>
        <w:tblLook w:val="01E0" w:firstRow="1" w:lastRow="1" w:firstColumn="1" w:lastColumn="1" w:noHBand="0" w:noVBand="0"/>
      </w:tblPr>
      <w:tblGrid>
        <w:gridCol w:w="9316"/>
      </w:tblGrid>
      <w:tr w:rsidR="002A6FD0" w:rsidRPr="00422D21" w14:paraId="516C516E" w14:textId="77777777" w:rsidTr="00AC343D">
        <w:trPr>
          <w:trHeight w:val="20"/>
        </w:trPr>
        <w:tc>
          <w:tcPr>
            <w:tcW w:w="9316" w:type="dxa"/>
            <w:tcBorders>
              <w:top w:val="single" w:sz="4" w:space="0" w:color="000000"/>
              <w:left w:val="single" w:sz="4" w:space="0" w:color="000000"/>
              <w:bottom w:val="single" w:sz="4" w:space="0" w:color="000000"/>
              <w:right w:val="single" w:sz="4" w:space="0" w:color="auto"/>
            </w:tcBorders>
            <w:shd w:val="clear" w:color="auto" w:fill="D9D9D9"/>
          </w:tcPr>
          <w:p w14:paraId="2B5E082C" w14:textId="77777777" w:rsidR="002A6FD0" w:rsidRPr="002B468A" w:rsidRDefault="002A6FD0" w:rsidP="002A6FD0">
            <w:pPr>
              <w:pStyle w:val="Listenabsatz1"/>
              <w:numPr>
                <w:ilvl w:val="0"/>
                <w:numId w:val="33"/>
              </w:numPr>
              <w:spacing w:after="0" w:line="225" w:lineRule="exact"/>
              <w:ind w:right="-20"/>
              <w:jc w:val="center"/>
              <w:rPr>
                <w:color w:val="A6A6A6"/>
                <w:sz w:val="18"/>
                <w:szCs w:val="18"/>
                <w:lang w:val="fr-FR"/>
              </w:rPr>
            </w:pPr>
            <w:r w:rsidRPr="002B468A">
              <w:rPr>
                <w:rFonts w:cs="Arial"/>
                <w:b/>
                <w:spacing w:val="-2"/>
                <w:sz w:val="18"/>
                <w:szCs w:val="18"/>
                <w:lang w:val="fr-FR"/>
              </w:rPr>
              <w:t>Disposit</w:t>
            </w:r>
            <w:r>
              <w:rPr>
                <w:rFonts w:cs="Arial"/>
                <w:b/>
                <w:spacing w:val="-2"/>
                <w:sz w:val="18"/>
                <w:szCs w:val="18"/>
                <w:lang w:val="fr-FR"/>
              </w:rPr>
              <w:t>ifs institutionnels liés à la MN</w:t>
            </w:r>
            <w:r w:rsidRPr="002B468A">
              <w:rPr>
                <w:rFonts w:cs="Arial"/>
                <w:b/>
                <w:spacing w:val="-2"/>
                <w:sz w:val="18"/>
                <w:szCs w:val="18"/>
                <w:lang w:val="fr-FR"/>
              </w:rPr>
              <w:t>V</w:t>
            </w:r>
          </w:p>
        </w:tc>
      </w:tr>
      <w:tr w:rsidR="002A6FD0" w:rsidRPr="00422D21" w14:paraId="2FCD3D00" w14:textId="77777777" w:rsidTr="00AC343D">
        <w:trPr>
          <w:trHeight w:val="20"/>
        </w:trPr>
        <w:tc>
          <w:tcPr>
            <w:tcW w:w="9316" w:type="dxa"/>
            <w:tcBorders>
              <w:top w:val="single" w:sz="4" w:space="0" w:color="000000"/>
              <w:left w:val="single" w:sz="4" w:space="0" w:color="000000"/>
              <w:bottom w:val="single" w:sz="4" w:space="0" w:color="000000"/>
              <w:right w:val="single" w:sz="4" w:space="0" w:color="auto"/>
            </w:tcBorders>
            <w:shd w:val="clear" w:color="auto" w:fill="D9D9D9"/>
          </w:tcPr>
          <w:p w14:paraId="437CD3CF" w14:textId="77777777" w:rsidR="002A6FD0" w:rsidRPr="002B468A" w:rsidRDefault="002A6FD0" w:rsidP="00AC343D">
            <w:pPr>
              <w:spacing w:after="0"/>
              <w:rPr>
                <w:i/>
                <w:color w:val="595959"/>
                <w:sz w:val="18"/>
                <w:szCs w:val="18"/>
                <w:lang w:val="fr-FR"/>
              </w:rPr>
            </w:pPr>
            <w:r w:rsidRPr="00762674">
              <w:rPr>
                <w:color w:val="A6A6A6"/>
                <w:lang w:val="fr-FR" w:eastAsia="fr-FR"/>
              </w:rPr>
              <w:t>Veuillez résumer les informations figurant au chapitre 2</w:t>
            </w:r>
            <w:r w:rsidRPr="002B468A">
              <w:rPr>
                <w:i/>
                <w:color w:val="595959"/>
                <w:sz w:val="18"/>
                <w:szCs w:val="18"/>
                <w:lang w:val="fr-FR"/>
              </w:rPr>
              <w:t>.</w:t>
            </w:r>
          </w:p>
          <w:p w14:paraId="26D686CA" w14:textId="77777777" w:rsidR="002A6FD0" w:rsidRPr="002B468A" w:rsidRDefault="002A6FD0" w:rsidP="00AC343D">
            <w:pPr>
              <w:spacing w:after="0"/>
              <w:rPr>
                <w:lang w:val="fr-FR"/>
              </w:rPr>
            </w:pPr>
          </w:p>
          <w:p w14:paraId="0EFDBE04" w14:textId="77777777" w:rsidR="002A6FD0" w:rsidRPr="002B468A" w:rsidRDefault="002A6FD0" w:rsidP="00AC343D">
            <w:pPr>
              <w:spacing w:after="0"/>
              <w:rPr>
                <w:lang w:val="fr-FR"/>
              </w:rPr>
            </w:pPr>
          </w:p>
          <w:p w14:paraId="376F4FA2" w14:textId="77777777" w:rsidR="002A6FD0" w:rsidRPr="002B468A" w:rsidRDefault="002A6FD0" w:rsidP="00AC343D">
            <w:pPr>
              <w:spacing w:after="0"/>
              <w:rPr>
                <w:lang w:val="fr-FR"/>
              </w:rPr>
            </w:pPr>
          </w:p>
          <w:p w14:paraId="444ECBD3" w14:textId="77777777" w:rsidR="002A6FD0" w:rsidRPr="002B468A" w:rsidRDefault="002A6FD0" w:rsidP="00AC343D">
            <w:pPr>
              <w:spacing w:after="0"/>
              <w:rPr>
                <w:lang w:val="fr-FR"/>
              </w:rPr>
            </w:pPr>
          </w:p>
          <w:p w14:paraId="1DEE2C8E" w14:textId="77777777" w:rsidR="002A6FD0" w:rsidRPr="002B468A" w:rsidRDefault="002A6FD0" w:rsidP="00AC343D">
            <w:pPr>
              <w:spacing w:after="0"/>
              <w:rPr>
                <w:lang w:val="fr-FR"/>
              </w:rPr>
            </w:pPr>
          </w:p>
          <w:p w14:paraId="55300153" w14:textId="77777777" w:rsidR="002A6FD0" w:rsidRPr="002B468A" w:rsidRDefault="002A6FD0" w:rsidP="00AC343D">
            <w:pPr>
              <w:spacing w:after="0"/>
              <w:rPr>
                <w:lang w:val="fr-FR"/>
              </w:rPr>
            </w:pPr>
          </w:p>
          <w:p w14:paraId="2DAFC0C5" w14:textId="77777777" w:rsidR="002A6FD0" w:rsidRPr="002B468A" w:rsidRDefault="002A6FD0" w:rsidP="00AC343D">
            <w:pPr>
              <w:spacing w:after="0"/>
              <w:jc w:val="left"/>
              <w:rPr>
                <w:lang w:val="fr-FR"/>
              </w:rPr>
            </w:pPr>
          </w:p>
          <w:p w14:paraId="4A830375" w14:textId="77777777" w:rsidR="002A6FD0" w:rsidRPr="002B468A" w:rsidRDefault="002A6FD0" w:rsidP="00AC343D">
            <w:pPr>
              <w:spacing w:after="0"/>
              <w:jc w:val="left"/>
              <w:rPr>
                <w:lang w:val="fr-FR"/>
              </w:rPr>
            </w:pPr>
          </w:p>
          <w:p w14:paraId="1F287AB2" w14:textId="77777777" w:rsidR="002A6FD0" w:rsidRPr="002B468A" w:rsidRDefault="002A6FD0" w:rsidP="00AC343D">
            <w:pPr>
              <w:spacing w:after="0"/>
              <w:jc w:val="left"/>
              <w:rPr>
                <w:lang w:val="fr-FR"/>
              </w:rPr>
            </w:pPr>
          </w:p>
          <w:p w14:paraId="6EF7B44F" w14:textId="77777777" w:rsidR="002A6FD0" w:rsidRPr="002B468A" w:rsidRDefault="002A6FD0" w:rsidP="00AC343D">
            <w:pPr>
              <w:spacing w:after="0"/>
              <w:jc w:val="left"/>
              <w:rPr>
                <w:color w:val="A6A6A6"/>
                <w:lang w:val="fr-FR"/>
              </w:rPr>
            </w:pPr>
          </w:p>
        </w:tc>
      </w:tr>
    </w:tbl>
    <w:p w14:paraId="6FA9FE0B" w14:textId="77777777" w:rsidR="002A6FD0" w:rsidRPr="00762674" w:rsidRDefault="002A6FD0" w:rsidP="002A6FD0">
      <w:pPr>
        <w:rPr>
          <w:lang w:val="fr-FR"/>
        </w:rPr>
      </w:pPr>
    </w:p>
    <w:tbl>
      <w:tblPr>
        <w:tblW w:w="9316" w:type="dxa"/>
        <w:tblInd w:w="57" w:type="dxa"/>
        <w:tblLayout w:type="fixed"/>
        <w:tblCellMar>
          <w:top w:w="57" w:type="dxa"/>
          <w:left w:w="57" w:type="dxa"/>
          <w:bottom w:w="57" w:type="dxa"/>
          <w:right w:w="57" w:type="dxa"/>
        </w:tblCellMar>
        <w:tblLook w:val="01E0" w:firstRow="1" w:lastRow="1" w:firstColumn="1" w:lastColumn="1" w:noHBand="0" w:noVBand="0"/>
      </w:tblPr>
      <w:tblGrid>
        <w:gridCol w:w="5118"/>
        <w:gridCol w:w="4198"/>
      </w:tblGrid>
      <w:tr w:rsidR="002A6FD0" w:rsidRPr="002B468A" w14:paraId="463809D4" w14:textId="77777777" w:rsidTr="00AC343D">
        <w:trPr>
          <w:trHeight w:val="296"/>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6783CC0D" w14:textId="77777777" w:rsidR="002A6FD0" w:rsidRPr="002B468A" w:rsidRDefault="002A6FD0" w:rsidP="002A6FD0">
            <w:pPr>
              <w:pStyle w:val="Listenabsatz1"/>
              <w:numPr>
                <w:ilvl w:val="0"/>
                <w:numId w:val="33"/>
              </w:numPr>
              <w:spacing w:after="0" w:line="225" w:lineRule="exact"/>
              <w:ind w:right="-20"/>
              <w:jc w:val="center"/>
              <w:rPr>
                <w:rFonts w:cs="Arial"/>
                <w:sz w:val="18"/>
                <w:szCs w:val="18"/>
                <w:lang w:val="fr-FR"/>
              </w:rPr>
            </w:pPr>
            <w:r w:rsidRPr="00762674">
              <w:rPr>
                <w:b/>
                <w:spacing w:val="-2"/>
                <w:sz w:val="18"/>
                <w:lang w:val="fr-FR" w:eastAsia="fr-FR"/>
              </w:rPr>
              <w:t>Inventaire national de GES</w:t>
            </w:r>
          </w:p>
        </w:tc>
      </w:tr>
      <w:tr w:rsidR="002A6FD0" w:rsidRPr="002B468A" w14:paraId="0A006085" w14:textId="77777777" w:rsidTr="00AC343D">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cPr>
          <w:p w14:paraId="6EDDF490" w14:textId="77777777" w:rsidR="002A6FD0" w:rsidRPr="002B468A" w:rsidRDefault="002A6FD0" w:rsidP="00AC343D">
            <w:pPr>
              <w:spacing w:after="0" w:line="222" w:lineRule="exact"/>
              <w:ind w:right="33"/>
              <w:rPr>
                <w:rFonts w:cs="Arial"/>
                <w:b/>
                <w:sz w:val="18"/>
                <w:szCs w:val="18"/>
                <w:lang w:val="fr-FR"/>
              </w:rPr>
            </w:pPr>
            <w:r>
              <w:rPr>
                <w:rFonts w:cs="Arial"/>
                <w:b/>
                <w:sz w:val="18"/>
                <w:szCs w:val="18"/>
                <w:lang w:val="fr-FR"/>
              </w:rPr>
              <w:t>Période</w:t>
            </w:r>
            <w:r w:rsidRPr="002B468A">
              <w:rPr>
                <w:rFonts w:cs="Arial"/>
                <w:b/>
                <w:sz w:val="18"/>
                <w:szCs w:val="18"/>
                <w:lang w:val="fr-FR"/>
              </w:rPr>
              <w:t xml:space="preserve"> couverte par l’inventaire</w:t>
            </w:r>
          </w:p>
        </w:tc>
        <w:tc>
          <w:tcPr>
            <w:tcW w:w="4198" w:type="dxa"/>
            <w:tcBorders>
              <w:top w:val="single" w:sz="4" w:space="0" w:color="auto"/>
              <w:left w:val="single" w:sz="4" w:space="0" w:color="auto"/>
              <w:bottom w:val="single" w:sz="4" w:space="0" w:color="auto"/>
              <w:right w:val="single" w:sz="4" w:space="0" w:color="auto"/>
            </w:tcBorders>
          </w:tcPr>
          <w:p w14:paraId="53FC1D64" w14:textId="77777777" w:rsidR="002A6FD0" w:rsidRPr="002B468A" w:rsidRDefault="002A6FD0" w:rsidP="00AC343D">
            <w:pPr>
              <w:spacing w:after="0" w:line="222" w:lineRule="exact"/>
              <w:ind w:right="-20"/>
              <w:rPr>
                <w:rFonts w:cs="Arial"/>
                <w:sz w:val="18"/>
                <w:szCs w:val="18"/>
                <w:lang w:val="fr-FR"/>
              </w:rPr>
            </w:pPr>
            <w:r w:rsidRPr="002B468A">
              <w:rPr>
                <w:rFonts w:cs="Arial"/>
                <w:i/>
                <w:color w:val="4D4D4D"/>
                <w:spacing w:val="2"/>
                <w:sz w:val="18"/>
                <w:szCs w:val="18"/>
                <w:lang w:val="fr-FR"/>
              </w:rPr>
              <w:t>Par ex. 2000-2010</w:t>
            </w:r>
          </w:p>
        </w:tc>
      </w:tr>
      <w:tr w:rsidR="002A6FD0" w:rsidRPr="00422D21" w14:paraId="0F6A76AC" w14:textId="77777777" w:rsidTr="00AC343D">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cPr>
          <w:p w14:paraId="4B8383F7" w14:textId="77777777" w:rsidR="002A6FD0" w:rsidRPr="002B468A" w:rsidRDefault="002A6FD0" w:rsidP="00AC343D">
            <w:pPr>
              <w:spacing w:after="0" w:line="222" w:lineRule="exact"/>
              <w:ind w:right="33"/>
              <w:rPr>
                <w:rFonts w:cs="Arial"/>
                <w:sz w:val="18"/>
                <w:szCs w:val="18"/>
                <w:lang w:val="fr-FR"/>
              </w:rPr>
            </w:pPr>
            <w:r w:rsidRPr="002B468A">
              <w:rPr>
                <w:rFonts w:cs="Arial"/>
                <w:b/>
                <w:sz w:val="18"/>
                <w:szCs w:val="18"/>
                <w:lang w:val="fr-FR"/>
              </w:rPr>
              <w:t>Vue d’ensemble :</w:t>
            </w:r>
            <w:r w:rsidRPr="002B468A">
              <w:rPr>
                <w:lang w:val="fr-FR"/>
              </w:rPr>
              <w:t xml:space="preserve"> </w:t>
            </w:r>
            <w:r w:rsidRPr="002B468A">
              <w:rPr>
                <w:rFonts w:cs="Arial"/>
                <w:b/>
                <w:sz w:val="18"/>
                <w:szCs w:val="18"/>
                <w:lang w:val="fr-FR"/>
              </w:rPr>
              <w:t xml:space="preserve">évolution des émissions et absorptions de GES pendant la </w:t>
            </w:r>
            <w:r>
              <w:rPr>
                <w:rFonts w:cs="Arial"/>
                <w:b/>
                <w:sz w:val="18"/>
                <w:szCs w:val="18"/>
                <w:lang w:val="fr-FR"/>
              </w:rPr>
              <w:t>période considérée</w:t>
            </w:r>
          </w:p>
        </w:tc>
      </w:tr>
      <w:tr w:rsidR="002A6FD0" w:rsidRPr="00422D21" w14:paraId="4AC7843C" w14:textId="77777777" w:rsidTr="00AC343D">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FFFFFF"/>
          </w:tcPr>
          <w:p w14:paraId="02575318" w14:textId="77777777" w:rsidR="002A6FD0" w:rsidRPr="002B468A" w:rsidRDefault="002A6FD0" w:rsidP="00AC343D">
            <w:pPr>
              <w:spacing w:after="0" w:line="222" w:lineRule="exact"/>
              <w:ind w:right="-20"/>
              <w:rPr>
                <w:rFonts w:cs="Arial"/>
                <w:i/>
                <w:color w:val="595959"/>
                <w:spacing w:val="2"/>
                <w:sz w:val="18"/>
                <w:szCs w:val="18"/>
                <w:lang w:val="fr-FR"/>
              </w:rPr>
            </w:pPr>
            <w:r w:rsidRPr="002B468A">
              <w:rPr>
                <w:rFonts w:cs="Arial"/>
                <w:i/>
                <w:color w:val="595959"/>
                <w:spacing w:val="2"/>
                <w:sz w:val="18"/>
                <w:szCs w:val="18"/>
                <w:lang w:val="fr-FR"/>
              </w:rPr>
              <w:t xml:space="preserve">Veuillez inclure un graphique montrant l’évolution de vos émissions de GES pendant la </w:t>
            </w:r>
            <w:r>
              <w:rPr>
                <w:rFonts w:cs="Arial"/>
                <w:i/>
                <w:color w:val="595959"/>
                <w:spacing w:val="2"/>
                <w:sz w:val="18"/>
                <w:szCs w:val="18"/>
                <w:lang w:val="fr-FR"/>
              </w:rPr>
              <w:t>période considérée</w:t>
            </w:r>
            <w:r w:rsidRPr="002B468A">
              <w:rPr>
                <w:rFonts w:cs="Arial"/>
                <w:i/>
                <w:color w:val="595959"/>
                <w:spacing w:val="2"/>
                <w:sz w:val="18"/>
                <w:szCs w:val="18"/>
                <w:lang w:val="fr-FR"/>
              </w:rPr>
              <w:t xml:space="preserve">. Vous pouvez établir une différenciation par secteur ou par gaz, selon ce qui convient le mieux. </w:t>
            </w:r>
          </w:p>
          <w:p w14:paraId="6B1B7271" w14:textId="77777777" w:rsidR="002A6FD0" w:rsidRPr="002B468A" w:rsidRDefault="002A6FD0" w:rsidP="00AC343D">
            <w:pPr>
              <w:spacing w:after="0" w:line="225" w:lineRule="exact"/>
              <w:ind w:right="-20"/>
              <w:rPr>
                <w:rFonts w:cs="Arial"/>
                <w:sz w:val="18"/>
                <w:szCs w:val="18"/>
                <w:lang w:val="fr-FR"/>
              </w:rPr>
            </w:pPr>
          </w:p>
          <w:p w14:paraId="17025822" w14:textId="77777777" w:rsidR="002A6FD0" w:rsidRPr="002B468A" w:rsidRDefault="002A6FD0" w:rsidP="00AC343D">
            <w:pPr>
              <w:spacing w:after="0" w:line="225" w:lineRule="exact"/>
              <w:ind w:right="-20"/>
              <w:rPr>
                <w:rFonts w:cs="Arial"/>
                <w:sz w:val="18"/>
                <w:szCs w:val="18"/>
                <w:lang w:val="fr-FR"/>
              </w:rPr>
            </w:pPr>
          </w:p>
          <w:p w14:paraId="4FFBDD4D" w14:textId="77777777" w:rsidR="002A6FD0" w:rsidRPr="002B468A" w:rsidRDefault="002A6FD0" w:rsidP="00AC343D">
            <w:pPr>
              <w:pStyle w:val="Beschriftung"/>
              <w:rPr>
                <w:lang w:val="fr-FR"/>
              </w:rPr>
            </w:pPr>
            <w:bookmarkStart w:id="10" w:name="_Toc472329806"/>
            <w:bookmarkStart w:id="11" w:name="_Toc499115993"/>
            <w:r w:rsidRPr="002B468A">
              <w:rPr>
                <w:lang w:val="fr-FR"/>
              </w:rPr>
              <w:t xml:space="preserve">Figure </w:t>
            </w:r>
            <w:r w:rsidRPr="002B468A">
              <w:rPr>
                <w:lang w:val="fr-FR"/>
              </w:rPr>
              <w:fldChar w:fldCharType="begin"/>
            </w:r>
            <w:r w:rsidRPr="002B468A">
              <w:rPr>
                <w:lang w:val="fr-FR"/>
              </w:rPr>
              <w:instrText xml:space="preserve"> SEQ Figure \* ARABIC </w:instrText>
            </w:r>
            <w:r w:rsidRPr="002B468A">
              <w:rPr>
                <w:lang w:val="fr-FR"/>
              </w:rPr>
              <w:fldChar w:fldCharType="separate"/>
            </w:r>
            <w:r w:rsidRPr="002B468A">
              <w:rPr>
                <w:noProof/>
                <w:lang w:val="fr-FR"/>
              </w:rPr>
              <w:t>1</w:t>
            </w:r>
            <w:r w:rsidRPr="002B468A">
              <w:rPr>
                <w:lang w:val="fr-FR"/>
              </w:rPr>
              <w:fldChar w:fldCharType="end"/>
            </w:r>
            <w:r w:rsidRPr="002B468A">
              <w:rPr>
                <w:lang w:val="fr-FR"/>
              </w:rPr>
              <w:t>. Exemple de présentation des émissions nationales de GES par secteur</w:t>
            </w:r>
            <w:bookmarkEnd w:id="10"/>
            <w:bookmarkEnd w:id="11"/>
          </w:p>
          <w:p w14:paraId="0C65C1B8" w14:textId="021A37B3" w:rsidR="002A6FD0" w:rsidRPr="002B468A" w:rsidRDefault="002A6FD0" w:rsidP="00AC343D">
            <w:pPr>
              <w:pStyle w:val="Beschriftung"/>
              <w:rPr>
                <w:lang w:val="fr-FR"/>
              </w:rPr>
            </w:pPr>
            <w:r w:rsidRPr="002B468A">
              <w:rPr>
                <w:noProof/>
                <w:lang w:val="de-DE" w:eastAsia="de-DE"/>
              </w:rPr>
              <w:lastRenderedPageBreak/>
              <w:drawing>
                <wp:inline distT="0" distB="0" distL="0" distR="0" wp14:anchorId="5B3D2769" wp14:editId="7F6FE111">
                  <wp:extent cx="5724525" cy="37433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3743325"/>
                          </a:xfrm>
                          <a:prstGeom prst="rect">
                            <a:avLst/>
                          </a:prstGeom>
                          <a:noFill/>
                          <a:ln>
                            <a:noFill/>
                          </a:ln>
                        </pic:spPr>
                      </pic:pic>
                    </a:graphicData>
                  </a:graphic>
                </wp:inline>
              </w:drawing>
            </w:r>
            <w:r>
              <w:rPr>
                <w:noProof/>
                <w:lang w:val="de-DE" w:eastAsia="de-DE"/>
              </w:rPr>
              <w:lastRenderedPageBreak/>
              <w:drawing>
                <wp:inline distT="0" distB="0" distL="0" distR="0" wp14:anchorId="541DC5A1" wp14:editId="0F5C61A2">
                  <wp:extent cx="5257800" cy="6781800"/>
                  <wp:effectExtent l="0" t="0" r="0" b="0"/>
                  <wp:docPr id="11" name="Grafik 11" descr="Deckblatt f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kblatt f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6781800"/>
                          </a:xfrm>
                          <a:prstGeom prst="rect">
                            <a:avLst/>
                          </a:prstGeom>
                          <a:noFill/>
                          <a:ln>
                            <a:noFill/>
                          </a:ln>
                        </pic:spPr>
                      </pic:pic>
                    </a:graphicData>
                  </a:graphic>
                </wp:inline>
              </w:drawing>
            </w:r>
          </w:p>
          <w:p w14:paraId="36C57527" w14:textId="77777777" w:rsidR="002A6FD0" w:rsidRPr="00DE0276" w:rsidRDefault="002A6FD0" w:rsidP="00AC343D">
            <w:pPr>
              <w:jc w:val="left"/>
              <w:rPr>
                <w:i/>
                <w:color w:val="000000"/>
                <w:sz w:val="18"/>
                <w:szCs w:val="18"/>
                <w:lang w:val="fr-FR"/>
              </w:rPr>
            </w:pPr>
            <w:r w:rsidRPr="00DE0276">
              <w:rPr>
                <w:b/>
                <w:i/>
                <w:color w:val="808080"/>
                <w:sz w:val="18"/>
                <w:szCs w:val="18"/>
                <w:lang w:val="fr-FR" w:eastAsia="fr-FR"/>
              </w:rPr>
              <w:t>Source</w:t>
            </w:r>
            <w:r w:rsidRPr="00DE0276">
              <w:rPr>
                <w:i/>
                <w:color w:val="808080"/>
                <w:sz w:val="18"/>
                <w:szCs w:val="18"/>
                <w:lang w:val="fr-FR" w:eastAsia="fr-FR"/>
              </w:rPr>
              <w:t> : 1</w:t>
            </w:r>
            <w:r w:rsidRPr="00DE0276">
              <w:rPr>
                <w:i/>
                <w:color w:val="808080"/>
                <w:sz w:val="18"/>
                <w:szCs w:val="18"/>
                <w:vertAlign w:val="superscript"/>
                <w:lang w:val="fr-FR" w:eastAsia="fr-FR"/>
              </w:rPr>
              <w:t>er</w:t>
            </w:r>
            <w:r w:rsidRPr="00DE0276">
              <w:rPr>
                <w:i/>
                <w:color w:val="808080"/>
                <w:sz w:val="18"/>
                <w:szCs w:val="18"/>
                <w:lang w:val="fr-FR" w:eastAsia="fr-FR"/>
              </w:rPr>
              <w:t> rapport biennal actualisé de l’Afrique du Sud (2014). Avant-projet publié à des fins de consultation publique</w:t>
            </w:r>
            <w:r w:rsidRPr="00DE0276">
              <w:rPr>
                <w:i/>
                <w:color w:val="000000"/>
                <w:sz w:val="18"/>
                <w:szCs w:val="18"/>
                <w:lang w:val="fr-FR"/>
              </w:rPr>
              <w:t xml:space="preserve">. Cf. </w:t>
            </w:r>
            <w:hyperlink r:id="rId22" w:history="1">
              <w:r w:rsidRPr="00DE0276">
                <w:rPr>
                  <w:rStyle w:val="Hyperlink"/>
                  <w:sz w:val="18"/>
                  <w:szCs w:val="18"/>
                  <w:lang w:val="fr-FR"/>
                </w:rPr>
                <w:t>https://www.environment.gov.za/sites/default/files/docs/publications/southafrica_1stbiennial_updatereport2014.pdf</w:t>
              </w:r>
            </w:hyperlink>
          </w:p>
          <w:p w14:paraId="502C33AE" w14:textId="77777777" w:rsidR="002A6FD0" w:rsidRPr="003D58FF" w:rsidRDefault="002A6FD0" w:rsidP="00AC343D">
            <w:pPr>
              <w:spacing w:after="0" w:line="225" w:lineRule="exact"/>
              <w:ind w:right="-20"/>
              <w:rPr>
                <w:rFonts w:cs="Arial"/>
                <w:sz w:val="18"/>
                <w:szCs w:val="18"/>
                <w:lang w:val="fr-FR"/>
              </w:rPr>
            </w:pPr>
          </w:p>
        </w:tc>
      </w:tr>
      <w:tr w:rsidR="002A6FD0" w:rsidRPr="00422D21" w14:paraId="6EE74372" w14:textId="77777777" w:rsidTr="00AC343D">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cPr>
          <w:p w14:paraId="6328CC75"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lastRenderedPageBreak/>
              <w:t>Veuillez résumer les informations figurant au chapitre 3.</w:t>
            </w:r>
          </w:p>
          <w:p w14:paraId="2F389C77" w14:textId="77777777" w:rsidR="002A6FD0" w:rsidRPr="002B468A" w:rsidRDefault="002A6FD0" w:rsidP="00AC343D">
            <w:pPr>
              <w:spacing w:after="0"/>
              <w:jc w:val="left"/>
              <w:rPr>
                <w:color w:val="A6A6A6"/>
                <w:lang w:val="fr-FR"/>
              </w:rPr>
            </w:pPr>
          </w:p>
          <w:p w14:paraId="29D753A7" w14:textId="77777777" w:rsidR="002A6FD0" w:rsidRPr="002B468A" w:rsidRDefault="002A6FD0" w:rsidP="00AC343D">
            <w:pPr>
              <w:spacing w:after="0"/>
              <w:jc w:val="left"/>
              <w:rPr>
                <w:color w:val="A6A6A6"/>
                <w:lang w:val="fr-FR"/>
              </w:rPr>
            </w:pPr>
          </w:p>
          <w:p w14:paraId="44B10004" w14:textId="77777777" w:rsidR="002A6FD0" w:rsidRPr="002B468A" w:rsidRDefault="002A6FD0" w:rsidP="00AC343D">
            <w:pPr>
              <w:spacing w:after="0"/>
              <w:jc w:val="left"/>
              <w:rPr>
                <w:color w:val="A6A6A6"/>
                <w:lang w:val="fr-FR"/>
              </w:rPr>
            </w:pPr>
          </w:p>
          <w:p w14:paraId="555A64D4" w14:textId="77777777" w:rsidR="002A6FD0" w:rsidRPr="002B468A" w:rsidRDefault="002A6FD0" w:rsidP="00AC343D">
            <w:pPr>
              <w:spacing w:after="0"/>
              <w:jc w:val="left"/>
              <w:rPr>
                <w:color w:val="A6A6A6"/>
                <w:lang w:val="fr-FR"/>
              </w:rPr>
            </w:pPr>
          </w:p>
          <w:p w14:paraId="07DB0EE2" w14:textId="77777777" w:rsidR="002A6FD0" w:rsidRPr="002B468A" w:rsidRDefault="002A6FD0" w:rsidP="00AC343D">
            <w:pPr>
              <w:spacing w:after="0"/>
              <w:jc w:val="left"/>
              <w:rPr>
                <w:color w:val="A6A6A6"/>
                <w:lang w:val="fr-FR"/>
              </w:rPr>
            </w:pPr>
          </w:p>
          <w:p w14:paraId="79D69CDC" w14:textId="77777777" w:rsidR="002A6FD0" w:rsidRPr="002B468A" w:rsidRDefault="002A6FD0" w:rsidP="00AC343D">
            <w:pPr>
              <w:spacing w:after="0"/>
              <w:jc w:val="left"/>
              <w:rPr>
                <w:color w:val="A6A6A6"/>
                <w:lang w:val="fr-FR"/>
              </w:rPr>
            </w:pPr>
          </w:p>
          <w:p w14:paraId="394C9CEF" w14:textId="77777777" w:rsidR="002A6FD0" w:rsidRDefault="002A6FD0" w:rsidP="00AC343D">
            <w:pPr>
              <w:spacing w:after="0"/>
              <w:jc w:val="left"/>
              <w:rPr>
                <w:color w:val="A6A6A6"/>
                <w:lang w:val="fr-FR"/>
              </w:rPr>
            </w:pPr>
          </w:p>
          <w:p w14:paraId="4B2D3DC9" w14:textId="77777777" w:rsidR="002A6FD0" w:rsidRPr="002B468A" w:rsidRDefault="002A6FD0" w:rsidP="00AC343D">
            <w:pPr>
              <w:spacing w:after="0"/>
              <w:jc w:val="left"/>
              <w:rPr>
                <w:color w:val="A6A6A6"/>
                <w:lang w:val="fr-FR"/>
              </w:rPr>
            </w:pPr>
          </w:p>
          <w:p w14:paraId="21A8345E" w14:textId="77777777" w:rsidR="002A6FD0" w:rsidRPr="002B468A" w:rsidRDefault="002A6FD0" w:rsidP="00AC343D">
            <w:pPr>
              <w:spacing w:after="0"/>
              <w:jc w:val="left"/>
              <w:rPr>
                <w:color w:val="A6A6A6"/>
                <w:lang w:val="fr-FR"/>
              </w:rPr>
            </w:pPr>
          </w:p>
          <w:p w14:paraId="4CEDC6A6" w14:textId="77777777" w:rsidR="002A6FD0" w:rsidRPr="002B468A" w:rsidRDefault="002A6FD0" w:rsidP="00AC343D">
            <w:pPr>
              <w:spacing w:after="0"/>
              <w:jc w:val="left"/>
              <w:rPr>
                <w:color w:val="A6A6A6"/>
                <w:lang w:val="fr-FR"/>
              </w:rPr>
            </w:pPr>
          </w:p>
          <w:p w14:paraId="58EAB99A" w14:textId="77777777" w:rsidR="002A6FD0" w:rsidRPr="002B468A" w:rsidRDefault="002A6FD0" w:rsidP="00AC343D">
            <w:pPr>
              <w:spacing w:after="0"/>
              <w:jc w:val="left"/>
              <w:rPr>
                <w:color w:val="A6A6A6"/>
                <w:lang w:val="fr-FR"/>
              </w:rPr>
            </w:pPr>
          </w:p>
          <w:p w14:paraId="3FDF26FB" w14:textId="77777777" w:rsidR="002A6FD0" w:rsidRPr="002B468A" w:rsidRDefault="002A6FD0" w:rsidP="00AC343D">
            <w:pPr>
              <w:spacing w:after="0" w:line="222" w:lineRule="exact"/>
              <w:ind w:right="-20"/>
              <w:rPr>
                <w:rFonts w:cs="Arial"/>
                <w:i/>
                <w:color w:val="4D4D4D"/>
                <w:spacing w:val="2"/>
                <w:sz w:val="18"/>
                <w:szCs w:val="18"/>
                <w:lang w:val="fr-FR"/>
              </w:rPr>
            </w:pPr>
          </w:p>
        </w:tc>
      </w:tr>
    </w:tbl>
    <w:p w14:paraId="39136B91" w14:textId="77777777" w:rsidR="002A6FD0" w:rsidRPr="00762674" w:rsidRDefault="002A6FD0" w:rsidP="002A6FD0">
      <w:pPr>
        <w:rPr>
          <w:lang w:val="fr-FR"/>
        </w:rPr>
      </w:pPr>
    </w:p>
    <w:p w14:paraId="39127CF5" w14:textId="77777777" w:rsidR="002A6FD0" w:rsidRPr="00762674" w:rsidRDefault="002A6FD0" w:rsidP="002A6FD0">
      <w:pPr>
        <w:rPr>
          <w:lang w:val="fr-FR"/>
        </w:rPr>
      </w:pPr>
    </w:p>
    <w:tbl>
      <w:tblPr>
        <w:tblW w:w="0" w:type="auto"/>
        <w:tblInd w:w="57" w:type="dxa"/>
        <w:tblCellMar>
          <w:top w:w="57" w:type="dxa"/>
          <w:left w:w="57" w:type="dxa"/>
          <w:bottom w:w="57" w:type="dxa"/>
          <w:right w:w="57" w:type="dxa"/>
        </w:tblCellMar>
        <w:tblLook w:val="01E0" w:firstRow="1" w:lastRow="1" w:firstColumn="1" w:lastColumn="1" w:noHBand="0" w:noVBand="0"/>
      </w:tblPr>
      <w:tblGrid>
        <w:gridCol w:w="1851"/>
        <w:gridCol w:w="1540"/>
        <w:gridCol w:w="473"/>
        <w:gridCol w:w="473"/>
        <w:gridCol w:w="1085"/>
        <w:gridCol w:w="1710"/>
        <w:gridCol w:w="1871"/>
      </w:tblGrid>
      <w:tr w:rsidR="002A6FD0" w:rsidRPr="002B468A" w14:paraId="4EBDD1BD" w14:textId="77777777" w:rsidTr="00AC343D">
        <w:trPr>
          <w:trHeight w:val="20"/>
        </w:trPr>
        <w:tc>
          <w:tcPr>
            <w:tcW w:w="0" w:type="auto"/>
            <w:gridSpan w:val="7"/>
            <w:tcBorders>
              <w:top w:val="single" w:sz="4" w:space="0" w:color="000000"/>
              <w:left w:val="single" w:sz="4" w:space="0" w:color="000000"/>
              <w:bottom w:val="single" w:sz="4" w:space="0" w:color="000000"/>
              <w:right w:val="single" w:sz="4" w:space="0" w:color="auto"/>
            </w:tcBorders>
            <w:shd w:val="clear" w:color="auto" w:fill="D9D9D9"/>
            <w:vAlign w:val="center"/>
          </w:tcPr>
          <w:p w14:paraId="15509055" w14:textId="77777777" w:rsidR="002A6FD0" w:rsidRPr="002B468A" w:rsidRDefault="002A6FD0" w:rsidP="002A6FD0">
            <w:pPr>
              <w:pStyle w:val="Listenabsatz1"/>
              <w:numPr>
                <w:ilvl w:val="0"/>
                <w:numId w:val="33"/>
              </w:numPr>
              <w:spacing w:after="0" w:line="222" w:lineRule="exact"/>
              <w:ind w:right="-20"/>
              <w:jc w:val="center"/>
              <w:rPr>
                <w:rFonts w:cs="Arial"/>
                <w:spacing w:val="-2"/>
                <w:sz w:val="18"/>
                <w:szCs w:val="18"/>
                <w:lang w:val="fr-FR"/>
              </w:rPr>
            </w:pPr>
            <w:r w:rsidRPr="00762674">
              <w:rPr>
                <w:b/>
                <w:spacing w:val="3"/>
                <w:sz w:val="18"/>
                <w:lang w:val="fr-FR" w:eastAsia="fr-FR"/>
              </w:rPr>
              <w:t>Mesures d’atténuation</w:t>
            </w:r>
          </w:p>
        </w:tc>
      </w:tr>
      <w:tr w:rsidR="002A6FD0" w:rsidRPr="002B468A" w14:paraId="6A52C46B" w14:textId="77777777" w:rsidTr="00AC343D">
        <w:trPr>
          <w:trHeight w:val="20"/>
        </w:trPr>
        <w:tc>
          <w:tcPr>
            <w:tcW w:w="0" w:type="auto"/>
            <w:gridSpan w:val="3"/>
            <w:tcBorders>
              <w:top w:val="single" w:sz="4" w:space="0" w:color="000000"/>
              <w:left w:val="single" w:sz="4" w:space="0" w:color="000000"/>
              <w:bottom w:val="single" w:sz="4" w:space="0" w:color="000000"/>
              <w:right w:val="single" w:sz="4" w:space="0" w:color="auto"/>
            </w:tcBorders>
            <w:shd w:val="clear" w:color="auto" w:fill="D9D9D9"/>
          </w:tcPr>
          <w:p w14:paraId="632416BA" w14:textId="77777777" w:rsidR="002A6FD0" w:rsidRPr="002B468A" w:rsidRDefault="002A6FD0" w:rsidP="00AC343D">
            <w:pPr>
              <w:tabs>
                <w:tab w:val="left" w:pos="620"/>
                <w:tab w:val="left" w:pos="1260"/>
                <w:tab w:val="left" w:pos="2280"/>
                <w:tab w:val="left" w:pos="3200"/>
              </w:tabs>
              <w:spacing w:after="0" w:line="222" w:lineRule="exact"/>
              <w:ind w:right="33"/>
              <w:rPr>
                <w:rFonts w:cs="Arial"/>
                <w:b/>
                <w:sz w:val="18"/>
                <w:szCs w:val="18"/>
                <w:lang w:val="fr-FR"/>
              </w:rPr>
            </w:pPr>
            <w:r w:rsidRPr="002B468A">
              <w:rPr>
                <w:rFonts w:cs="Arial"/>
                <w:b/>
                <w:spacing w:val="3"/>
                <w:sz w:val="18"/>
                <w:szCs w:val="18"/>
                <w:lang w:val="fr-FR"/>
              </w:rPr>
              <w:t>Secteurs prioritaires pour les mesures d’atténuation (le cas échéant)</w:t>
            </w:r>
          </w:p>
        </w:tc>
        <w:tc>
          <w:tcPr>
            <w:tcW w:w="0" w:type="auto"/>
            <w:gridSpan w:val="4"/>
            <w:tcBorders>
              <w:top w:val="single" w:sz="4" w:space="0" w:color="auto"/>
              <w:left w:val="single" w:sz="4" w:space="0" w:color="auto"/>
              <w:bottom w:val="single" w:sz="4" w:space="0" w:color="auto"/>
              <w:right w:val="single" w:sz="4" w:space="0" w:color="auto"/>
            </w:tcBorders>
          </w:tcPr>
          <w:p w14:paraId="7A88B9F4" w14:textId="77777777" w:rsidR="002A6FD0" w:rsidRPr="002B468A" w:rsidRDefault="002A6FD0" w:rsidP="00AC343D">
            <w:pPr>
              <w:spacing w:after="0" w:line="222" w:lineRule="exact"/>
              <w:ind w:right="-20"/>
              <w:rPr>
                <w:rFonts w:cs="Arial"/>
                <w:i/>
                <w:spacing w:val="-2"/>
                <w:sz w:val="18"/>
                <w:szCs w:val="18"/>
                <w:lang w:val="fr-FR"/>
              </w:rPr>
            </w:pPr>
            <w:r w:rsidRPr="002B468A">
              <w:rPr>
                <w:rFonts w:cs="Arial"/>
                <w:i/>
                <w:color w:val="595959"/>
                <w:spacing w:val="-2"/>
                <w:sz w:val="18"/>
                <w:szCs w:val="18"/>
                <w:lang w:val="fr-FR"/>
              </w:rPr>
              <w:t>Par ex. énergie, agriculture</w:t>
            </w:r>
          </w:p>
        </w:tc>
      </w:tr>
      <w:tr w:rsidR="002A6FD0" w:rsidRPr="002B468A" w14:paraId="11D07F8C" w14:textId="77777777" w:rsidTr="00AC343D">
        <w:trPr>
          <w:trHeight w:val="20"/>
        </w:trPr>
        <w:tc>
          <w:tcPr>
            <w:tcW w:w="0" w:type="auto"/>
            <w:gridSpan w:val="7"/>
            <w:tcBorders>
              <w:top w:val="single" w:sz="4" w:space="0" w:color="000000"/>
              <w:left w:val="single" w:sz="4" w:space="0" w:color="000000"/>
              <w:bottom w:val="single" w:sz="4" w:space="0" w:color="000000"/>
              <w:right w:val="single" w:sz="4" w:space="0" w:color="auto"/>
            </w:tcBorders>
            <w:shd w:val="clear" w:color="auto" w:fill="D9D9D9"/>
          </w:tcPr>
          <w:p w14:paraId="0446239A" w14:textId="77777777" w:rsidR="002A6FD0" w:rsidRPr="002B468A" w:rsidRDefault="002A6FD0" w:rsidP="00AC343D">
            <w:pPr>
              <w:spacing w:after="0" w:line="222" w:lineRule="exact"/>
              <w:ind w:right="-20"/>
              <w:rPr>
                <w:rFonts w:cs="Arial"/>
                <w:spacing w:val="1"/>
                <w:sz w:val="18"/>
                <w:szCs w:val="18"/>
                <w:lang w:val="fr-FR"/>
              </w:rPr>
            </w:pPr>
            <w:r w:rsidRPr="00762674">
              <w:rPr>
                <w:b/>
                <w:spacing w:val="-1"/>
                <w:sz w:val="18"/>
                <w:lang w:val="fr-FR" w:eastAsia="fr-FR"/>
              </w:rPr>
              <w:t>Principales mesures d’atténuation</w:t>
            </w:r>
          </w:p>
        </w:tc>
      </w:tr>
      <w:tr w:rsidR="002A6FD0" w:rsidRPr="00422D21" w14:paraId="0EF9021D" w14:textId="77777777" w:rsidTr="00AC343D">
        <w:trPr>
          <w:trHeight w:val="20"/>
        </w:trPr>
        <w:tc>
          <w:tcPr>
            <w:tcW w:w="0" w:type="auto"/>
            <w:tcBorders>
              <w:top w:val="single" w:sz="4" w:space="0" w:color="000000"/>
              <w:left w:val="single" w:sz="4" w:space="0" w:color="000000"/>
              <w:bottom w:val="single" w:sz="4" w:space="0" w:color="000000"/>
              <w:right w:val="single" w:sz="4" w:space="0" w:color="auto"/>
            </w:tcBorders>
            <w:shd w:val="clear" w:color="auto" w:fill="D9D9D9"/>
          </w:tcPr>
          <w:p w14:paraId="06B9E4F8" w14:textId="77777777" w:rsidR="002A6FD0" w:rsidRPr="002B468A" w:rsidRDefault="002A6FD0" w:rsidP="00AC343D">
            <w:pPr>
              <w:tabs>
                <w:tab w:val="left" w:pos="620"/>
                <w:tab w:val="left" w:pos="1260"/>
                <w:tab w:val="left" w:pos="2280"/>
                <w:tab w:val="left" w:pos="3200"/>
              </w:tabs>
              <w:spacing w:after="0" w:line="222" w:lineRule="exact"/>
              <w:ind w:right="33"/>
              <w:rPr>
                <w:rFonts w:cs="Arial"/>
                <w:b/>
                <w:spacing w:val="-1"/>
                <w:sz w:val="18"/>
                <w:szCs w:val="18"/>
                <w:lang w:val="fr-FR"/>
              </w:rPr>
            </w:pPr>
            <w:r w:rsidRPr="002B468A">
              <w:rPr>
                <w:rFonts w:cs="Arial"/>
                <w:b/>
                <w:spacing w:val="-1"/>
                <w:sz w:val="18"/>
                <w:szCs w:val="18"/>
                <w:lang w:val="fr-FR"/>
              </w:rPr>
              <w:t>Titre de la mesure d’atténuation</w:t>
            </w:r>
          </w:p>
        </w:tc>
        <w:tc>
          <w:tcPr>
            <w:tcW w:w="0" w:type="auto"/>
            <w:tcBorders>
              <w:top w:val="single" w:sz="4" w:space="0" w:color="000000"/>
              <w:left w:val="single" w:sz="4" w:space="0" w:color="000000"/>
              <w:bottom w:val="single" w:sz="4" w:space="0" w:color="000000"/>
              <w:right w:val="single" w:sz="4" w:space="0" w:color="auto"/>
            </w:tcBorders>
            <w:shd w:val="clear" w:color="auto" w:fill="D9D9D9"/>
          </w:tcPr>
          <w:p w14:paraId="2491C008" w14:textId="77777777" w:rsidR="002A6FD0" w:rsidRPr="002B468A" w:rsidRDefault="002A6FD0" w:rsidP="00AC343D">
            <w:pPr>
              <w:tabs>
                <w:tab w:val="left" w:pos="620"/>
                <w:tab w:val="left" w:pos="1260"/>
                <w:tab w:val="left" w:pos="2280"/>
                <w:tab w:val="left" w:pos="3200"/>
              </w:tabs>
              <w:spacing w:after="0" w:line="222" w:lineRule="exact"/>
              <w:ind w:right="33"/>
              <w:rPr>
                <w:rFonts w:cs="Arial"/>
                <w:b/>
                <w:spacing w:val="-1"/>
                <w:sz w:val="18"/>
                <w:szCs w:val="18"/>
                <w:lang w:val="fr-FR"/>
              </w:rPr>
            </w:pPr>
            <w:r w:rsidRPr="002B468A">
              <w:rPr>
                <w:rFonts w:cs="Arial"/>
                <w:b/>
                <w:spacing w:val="1"/>
                <w:sz w:val="18"/>
                <w:szCs w:val="18"/>
                <w:lang w:val="fr-FR"/>
              </w:rPr>
              <w:t xml:space="preserve">Secteur </w:t>
            </w:r>
            <w:r w:rsidRPr="002B468A">
              <w:rPr>
                <w:rStyle w:val="Funotenzeichen"/>
                <w:rFonts w:cs="Arial"/>
                <w:b/>
                <w:spacing w:val="1"/>
                <w:sz w:val="18"/>
                <w:szCs w:val="18"/>
                <w:lang w:val="fr-FR"/>
              </w:rPr>
              <w:t>a</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14:paraId="0680C6C1" w14:textId="77777777" w:rsidR="002A6FD0" w:rsidRPr="002B468A" w:rsidRDefault="002A6FD0" w:rsidP="00AC343D">
            <w:pPr>
              <w:spacing w:after="0" w:line="222" w:lineRule="exact"/>
              <w:ind w:right="-20"/>
              <w:rPr>
                <w:rFonts w:cs="Arial"/>
                <w:b/>
                <w:spacing w:val="1"/>
                <w:sz w:val="18"/>
                <w:szCs w:val="18"/>
                <w:lang w:val="fr-FR"/>
              </w:rPr>
            </w:pPr>
            <w:r w:rsidRPr="002B468A">
              <w:rPr>
                <w:rFonts w:cs="Arial"/>
                <w:b/>
                <w:spacing w:val="-1"/>
                <w:sz w:val="18"/>
                <w:szCs w:val="18"/>
                <w:lang w:val="fr-FR"/>
              </w:rPr>
              <w:t>Type d’activité</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5559768" w14:textId="77777777" w:rsidR="002A6FD0" w:rsidRPr="002B468A" w:rsidRDefault="002A6FD0" w:rsidP="00AC343D">
            <w:pPr>
              <w:spacing w:after="0" w:line="222" w:lineRule="exact"/>
              <w:ind w:right="-20"/>
              <w:rPr>
                <w:rFonts w:cs="Arial"/>
                <w:b/>
                <w:spacing w:val="1"/>
                <w:sz w:val="18"/>
                <w:szCs w:val="18"/>
                <w:lang w:val="fr-FR"/>
              </w:rPr>
            </w:pPr>
            <w:r w:rsidRPr="002B468A">
              <w:rPr>
                <w:rFonts w:cs="Arial"/>
                <w:b/>
                <w:spacing w:val="1"/>
                <w:sz w:val="18"/>
                <w:szCs w:val="18"/>
                <w:lang w:val="fr-FR"/>
              </w:rPr>
              <w:t>Statut (prévu, adopté ou mis en œuvre)</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F9E3A97" w14:textId="77777777" w:rsidR="002A6FD0" w:rsidRPr="002B468A" w:rsidRDefault="002A6FD0" w:rsidP="00AC343D">
            <w:pPr>
              <w:spacing w:after="0" w:line="222" w:lineRule="exact"/>
              <w:ind w:right="-20"/>
              <w:rPr>
                <w:rFonts w:cs="Arial"/>
                <w:b/>
                <w:spacing w:val="1"/>
                <w:sz w:val="18"/>
                <w:szCs w:val="18"/>
                <w:lang w:val="fr-FR"/>
              </w:rPr>
            </w:pPr>
            <w:r w:rsidRPr="002B468A">
              <w:rPr>
                <w:rFonts w:cs="Arial"/>
                <w:b/>
                <w:spacing w:val="1"/>
                <w:sz w:val="18"/>
                <w:szCs w:val="18"/>
                <w:lang w:val="fr-FR"/>
              </w:rPr>
              <w:t xml:space="preserve">Impact estimé en termes d’émissions de gaz à effet de serre </w:t>
            </w:r>
            <w:r w:rsidRPr="002B468A">
              <w:rPr>
                <w:rStyle w:val="Funotenzeichen"/>
                <w:rFonts w:cs="Arial"/>
                <w:b/>
                <w:spacing w:val="1"/>
                <w:sz w:val="18"/>
                <w:szCs w:val="18"/>
                <w:lang w:val="fr-FR"/>
              </w:rPr>
              <w:t>b</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43A631C" w14:textId="77777777" w:rsidR="002A6FD0" w:rsidRPr="002B468A" w:rsidRDefault="002A6FD0" w:rsidP="00AC343D">
            <w:pPr>
              <w:spacing w:after="0" w:line="222" w:lineRule="exact"/>
              <w:ind w:right="-20"/>
              <w:rPr>
                <w:rFonts w:cs="Arial"/>
                <w:b/>
                <w:spacing w:val="1"/>
                <w:sz w:val="18"/>
                <w:szCs w:val="18"/>
                <w:lang w:val="fr-FR"/>
              </w:rPr>
            </w:pPr>
            <w:r w:rsidRPr="002B468A">
              <w:rPr>
                <w:rFonts w:cs="Arial"/>
                <w:b/>
                <w:spacing w:val="1"/>
                <w:sz w:val="18"/>
                <w:szCs w:val="18"/>
                <w:lang w:val="fr-FR"/>
              </w:rPr>
              <w:t xml:space="preserve">Impact estimé en matière de développement durable </w:t>
            </w:r>
            <w:r w:rsidRPr="002B468A">
              <w:rPr>
                <w:rStyle w:val="Funotenzeichen"/>
                <w:rFonts w:cs="Arial"/>
                <w:b/>
                <w:spacing w:val="1"/>
                <w:sz w:val="18"/>
                <w:szCs w:val="18"/>
                <w:lang w:val="fr-FR"/>
              </w:rPr>
              <w:t>c</w:t>
            </w:r>
          </w:p>
        </w:tc>
      </w:tr>
      <w:tr w:rsidR="002A6FD0" w:rsidRPr="002B468A" w14:paraId="58936CD3" w14:textId="77777777" w:rsidTr="00AC343D">
        <w:trPr>
          <w:trHeight w:val="20"/>
        </w:trPr>
        <w:tc>
          <w:tcPr>
            <w:tcW w:w="0" w:type="auto"/>
            <w:tcBorders>
              <w:top w:val="single" w:sz="4" w:space="0" w:color="000000"/>
              <w:left w:val="single" w:sz="4" w:space="0" w:color="000000"/>
              <w:bottom w:val="single" w:sz="4" w:space="0" w:color="000000"/>
              <w:right w:val="single" w:sz="4" w:space="0" w:color="auto"/>
            </w:tcBorders>
          </w:tcPr>
          <w:p w14:paraId="01D2DD51" w14:textId="77777777" w:rsidR="002A6FD0" w:rsidRPr="002B468A" w:rsidRDefault="002A6FD0" w:rsidP="00AC343D">
            <w:pPr>
              <w:spacing w:after="0" w:line="222" w:lineRule="exact"/>
              <w:ind w:right="33"/>
              <w:jc w:val="left"/>
              <w:rPr>
                <w:rFonts w:cs="Arial"/>
                <w:i/>
                <w:color w:val="595959"/>
                <w:spacing w:val="2"/>
                <w:sz w:val="18"/>
                <w:szCs w:val="18"/>
                <w:lang w:val="fr-FR"/>
              </w:rPr>
            </w:pPr>
            <w:r w:rsidRPr="002B468A">
              <w:rPr>
                <w:i/>
                <w:color w:val="4D4D4D"/>
                <w:spacing w:val="2"/>
                <w:sz w:val="18"/>
                <w:lang w:val="fr-FR"/>
              </w:rPr>
              <w:t xml:space="preserve">Programme d’amélioration de l’efficacité énergétique </w:t>
            </w:r>
            <w:r>
              <w:rPr>
                <w:i/>
                <w:color w:val="4D4D4D"/>
                <w:spacing w:val="2"/>
                <w:sz w:val="18"/>
                <w:lang w:val="fr-FR"/>
              </w:rPr>
              <w:t>d</w:t>
            </w:r>
            <w:r w:rsidRPr="002B468A">
              <w:rPr>
                <w:i/>
                <w:color w:val="4D4D4D"/>
                <w:spacing w:val="2"/>
                <w:sz w:val="18"/>
                <w:lang w:val="fr-FR"/>
              </w:rPr>
              <w:t xml:space="preserve">es bâtiments </w:t>
            </w:r>
          </w:p>
        </w:tc>
        <w:tc>
          <w:tcPr>
            <w:tcW w:w="0" w:type="auto"/>
            <w:tcBorders>
              <w:top w:val="single" w:sz="4" w:space="0" w:color="000000"/>
              <w:left w:val="single" w:sz="4" w:space="0" w:color="000000"/>
              <w:bottom w:val="single" w:sz="4" w:space="0" w:color="000000"/>
              <w:right w:val="single" w:sz="4" w:space="0" w:color="auto"/>
            </w:tcBorders>
          </w:tcPr>
          <w:p w14:paraId="11812A8B" w14:textId="77777777" w:rsidR="002A6FD0" w:rsidRPr="002B468A" w:rsidRDefault="002A6FD0" w:rsidP="00AC343D">
            <w:pPr>
              <w:pStyle w:val="Listenabsatz1"/>
              <w:spacing w:after="0" w:line="222" w:lineRule="exact"/>
              <w:ind w:left="0" w:right="33"/>
              <w:rPr>
                <w:rFonts w:cs="Arial"/>
                <w:i/>
                <w:color w:val="595959"/>
                <w:spacing w:val="2"/>
                <w:sz w:val="18"/>
                <w:szCs w:val="18"/>
                <w:lang w:val="fr-FR"/>
              </w:rPr>
            </w:pPr>
            <w:r w:rsidRPr="002B468A">
              <w:rPr>
                <w:i/>
                <w:color w:val="4D4D4D"/>
                <w:spacing w:val="2"/>
                <w:sz w:val="18"/>
                <w:lang w:val="fr-FR"/>
              </w:rPr>
              <w:t>Intersectoriel : efficacité énergétique</w:t>
            </w:r>
          </w:p>
        </w:tc>
        <w:tc>
          <w:tcPr>
            <w:tcW w:w="0" w:type="auto"/>
            <w:gridSpan w:val="2"/>
            <w:tcBorders>
              <w:top w:val="single" w:sz="4" w:space="0" w:color="auto"/>
              <w:left w:val="single" w:sz="4" w:space="0" w:color="auto"/>
              <w:bottom w:val="single" w:sz="4" w:space="0" w:color="auto"/>
              <w:right w:val="single" w:sz="4" w:space="0" w:color="auto"/>
            </w:tcBorders>
          </w:tcPr>
          <w:p w14:paraId="2349E03B" w14:textId="77777777" w:rsidR="002A6FD0" w:rsidRPr="002B468A" w:rsidRDefault="002A6FD0" w:rsidP="00AC343D">
            <w:pPr>
              <w:pStyle w:val="Listenabsatz1"/>
              <w:spacing w:after="0" w:line="222" w:lineRule="exact"/>
              <w:ind w:left="0" w:right="33"/>
              <w:rPr>
                <w:rFonts w:cs="Arial"/>
                <w:i/>
                <w:strike/>
                <w:color w:val="595959"/>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42BF7B8" w14:textId="77777777" w:rsidR="002A6FD0" w:rsidRPr="002B468A" w:rsidRDefault="002A6FD0" w:rsidP="00AC343D">
            <w:pPr>
              <w:pStyle w:val="Listenabsatz1"/>
              <w:spacing w:after="0" w:line="222" w:lineRule="exact"/>
              <w:ind w:left="0" w:right="33"/>
              <w:rPr>
                <w:rFonts w:cs="Arial"/>
                <w:i/>
                <w:strike/>
                <w:color w:val="595959"/>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05CB4835" w14:textId="77777777" w:rsidR="002A6FD0" w:rsidRPr="002B468A" w:rsidRDefault="002A6FD0" w:rsidP="00AC343D">
            <w:pPr>
              <w:pStyle w:val="Listenabsatz1"/>
              <w:spacing w:after="0" w:line="222" w:lineRule="exact"/>
              <w:ind w:left="0" w:right="33"/>
              <w:rPr>
                <w:rFonts w:cs="Arial"/>
                <w:i/>
                <w:strike/>
                <w:color w:val="595959"/>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29DBE1E" w14:textId="77777777" w:rsidR="002A6FD0" w:rsidRPr="002B468A" w:rsidRDefault="002A6FD0" w:rsidP="00AC343D">
            <w:pPr>
              <w:pStyle w:val="Listenabsatz1"/>
              <w:spacing w:after="0" w:line="222" w:lineRule="exact"/>
              <w:ind w:left="0" w:right="33"/>
              <w:rPr>
                <w:rFonts w:cs="Arial"/>
                <w:i/>
                <w:strike/>
                <w:color w:val="595959"/>
                <w:spacing w:val="2"/>
                <w:sz w:val="18"/>
                <w:szCs w:val="18"/>
                <w:lang w:val="fr-FR"/>
              </w:rPr>
            </w:pPr>
          </w:p>
        </w:tc>
      </w:tr>
      <w:tr w:rsidR="002A6FD0" w:rsidRPr="002B468A" w14:paraId="5B464374" w14:textId="77777777" w:rsidTr="00AC343D">
        <w:trPr>
          <w:trHeight w:val="20"/>
        </w:trPr>
        <w:tc>
          <w:tcPr>
            <w:tcW w:w="0" w:type="auto"/>
            <w:tcBorders>
              <w:top w:val="single" w:sz="4" w:space="0" w:color="000000"/>
              <w:left w:val="single" w:sz="4" w:space="0" w:color="000000"/>
              <w:bottom w:val="single" w:sz="4" w:space="0" w:color="000000"/>
              <w:right w:val="single" w:sz="4" w:space="0" w:color="auto"/>
            </w:tcBorders>
          </w:tcPr>
          <w:p w14:paraId="2AC2B205" w14:textId="77777777" w:rsidR="002A6FD0" w:rsidRPr="002B468A" w:rsidRDefault="002A6FD0" w:rsidP="00AC343D">
            <w:pPr>
              <w:spacing w:after="0" w:line="222" w:lineRule="exact"/>
              <w:ind w:right="33"/>
              <w:jc w:val="left"/>
              <w:rPr>
                <w:rFonts w:cs="Arial"/>
                <w:i/>
                <w:color w:val="595959"/>
                <w:spacing w:val="2"/>
                <w:sz w:val="18"/>
                <w:szCs w:val="18"/>
                <w:lang w:val="fr-FR"/>
              </w:rPr>
            </w:pPr>
            <w:r w:rsidRPr="002B468A">
              <w:rPr>
                <w:i/>
                <w:color w:val="4D4D4D"/>
                <w:spacing w:val="2"/>
                <w:sz w:val="18"/>
                <w:lang w:val="fr-FR"/>
              </w:rPr>
              <w:t>Traitement des déchets municipaux organiques</w:t>
            </w:r>
          </w:p>
        </w:tc>
        <w:tc>
          <w:tcPr>
            <w:tcW w:w="0" w:type="auto"/>
            <w:tcBorders>
              <w:top w:val="single" w:sz="4" w:space="0" w:color="000000"/>
              <w:left w:val="single" w:sz="4" w:space="0" w:color="000000"/>
              <w:bottom w:val="single" w:sz="4" w:space="0" w:color="000000"/>
              <w:right w:val="single" w:sz="4" w:space="0" w:color="auto"/>
            </w:tcBorders>
          </w:tcPr>
          <w:p w14:paraId="0A343BB7" w14:textId="77777777" w:rsidR="002A6FD0" w:rsidRPr="002B468A" w:rsidRDefault="002A6FD0" w:rsidP="00AC343D">
            <w:pPr>
              <w:pStyle w:val="Listenabsatz1"/>
              <w:spacing w:after="0" w:line="222" w:lineRule="exact"/>
              <w:ind w:left="0" w:right="33"/>
              <w:rPr>
                <w:rFonts w:cs="Arial"/>
                <w:i/>
                <w:color w:val="595959"/>
                <w:spacing w:val="2"/>
                <w:sz w:val="18"/>
                <w:szCs w:val="18"/>
                <w:lang w:val="fr-FR"/>
              </w:rPr>
            </w:pPr>
            <w:r w:rsidRPr="002B468A">
              <w:rPr>
                <w:i/>
                <w:color w:val="4D4D4D"/>
                <w:spacing w:val="2"/>
                <w:sz w:val="18"/>
                <w:lang w:val="fr-FR"/>
              </w:rPr>
              <w:t>Déchets</w:t>
            </w:r>
          </w:p>
        </w:tc>
        <w:tc>
          <w:tcPr>
            <w:tcW w:w="0" w:type="auto"/>
            <w:gridSpan w:val="2"/>
            <w:tcBorders>
              <w:top w:val="single" w:sz="4" w:space="0" w:color="auto"/>
              <w:left w:val="single" w:sz="4" w:space="0" w:color="auto"/>
              <w:bottom w:val="single" w:sz="4" w:space="0" w:color="auto"/>
              <w:right w:val="single" w:sz="4" w:space="0" w:color="auto"/>
            </w:tcBorders>
          </w:tcPr>
          <w:p w14:paraId="10E3A36A" w14:textId="77777777" w:rsidR="002A6FD0" w:rsidRPr="002B468A" w:rsidRDefault="002A6FD0" w:rsidP="00AC343D">
            <w:pPr>
              <w:pStyle w:val="Listenabsatz1"/>
              <w:spacing w:after="0" w:line="222" w:lineRule="exact"/>
              <w:ind w:left="0" w:right="33"/>
              <w:rPr>
                <w:rFonts w:cs="Arial"/>
                <w:i/>
                <w:strike/>
                <w:color w:val="595959"/>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0800DB60" w14:textId="77777777" w:rsidR="002A6FD0" w:rsidRPr="002B468A" w:rsidRDefault="002A6FD0" w:rsidP="00AC343D">
            <w:pPr>
              <w:pStyle w:val="Listenabsatz1"/>
              <w:spacing w:after="0" w:line="222" w:lineRule="exact"/>
              <w:ind w:left="0" w:right="33"/>
              <w:rPr>
                <w:rFonts w:cs="Arial"/>
                <w:i/>
                <w:strike/>
                <w:color w:val="595959"/>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3EC9864" w14:textId="77777777" w:rsidR="002A6FD0" w:rsidRPr="002B468A" w:rsidRDefault="002A6FD0" w:rsidP="00AC343D">
            <w:pPr>
              <w:pStyle w:val="Listenabsatz1"/>
              <w:spacing w:after="0" w:line="222" w:lineRule="exact"/>
              <w:ind w:left="0" w:right="33"/>
              <w:rPr>
                <w:rFonts w:cs="Arial"/>
                <w:i/>
                <w:strike/>
                <w:color w:val="595959"/>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469EF5BE" w14:textId="77777777" w:rsidR="002A6FD0" w:rsidRPr="002B468A" w:rsidRDefault="002A6FD0" w:rsidP="00AC343D">
            <w:pPr>
              <w:pStyle w:val="Listenabsatz1"/>
              <w:spacing w:after="0" w:line="222" w:lineRule="exact"/>
              <w:ind w:left="0" w:right="33"/>
              <w:rPr>
                <w:rFonts w:cs="Arial"/>
                <w:i/>
                <w:strike/>
                <w:color w:val="595959"/>
                <w:spacing w:val="2"/>
                <w:sz w:val="18"/>
                <w:szCs w:val="18"/>
                <w:lang w:val="fr-FR"/>
              </w:rPr>
            </w:pPr>
          </w:p>
        </w:tc>
      </w:tr>
      <w:tr w:rsidR="002A6FD0" w:rsidRPr="002B468A" w14:paraId="2AF9A394" w14:textId="77777777" w:rsidTr="00AC343D">
        <w:trPr>
          <w:trHeight w:val="20"/>
        </w:trPr>
        <w:tc>
          <w:tcPr>
            <w:tcW w:w="0" w:type="auto"/>
            <w:tcBorders>
              <w:top w:val="single" w:sz="4" w:space="0" w:color="000000"/>
              <w:left w:val="single" w:sz="4" w:space="0" w:color="000000"/>
              <w:bottom w:val="single" w:sz="4" w:space="0" w:color="000000"/>
              <w:right w:val="single" w:sz="4" w:space="0" w:color="auto"/>
            </w:tcBorders>
          </w:tcPr>
          <w:p w14:paraId="31969348" w14:textId="77777777" w:rsidR="002A6FD0" w:rsidRPr="002B468A" w:rsidRDefault="002A6FD0" w:rsidP="00AC343D">
            <w:pPr>
              <w:tabs>
                <w:tab w:val="left" w:pos="620"/>
                <w:tab w:val="left" w:pos="1260"/>
                <w:tab w:val="left" w:pos="2280"/>
                <w:tab w:val="left" w:pos="3200"/>
              </w:tabs>
              <w:spacing w:after="0" w:line="222" w:lineRule="exact"/>
              <w:ind w:right="33"/>
              <w:rPr>
                <w:rFonts w:cs="Arial"/>
                <w:b/>
                <w:spacing w:val="-1"/>
                <w:sz w:val="18"/>
                <w:szCs w:val="18"/>
                <w:lang w:val="fr-FR"/>
              </w:rPr>
            </w:pPr>
          </w:p>
        </w:tc>
        <w:tc>
          <w:tcPr>
            <w:tcW w:w="0" w:type="auto"/>
            <w:tcBorders>
              <w:top w:val="single" w:sz="4" w:space="0" w:color="000000"/>
              <w:left w:val="single" w:sz="4" w:space="0" w:color="000000"/>
              <w:bottom w:val="single" w:sz="4" w:space="0" w:color="000000"/>
              <w:right w:val="single" w:sz="4" w:space="0" w:color="auto"/>
            </w:tcBorders>
          </w:tcPr>
          <w:p w14:paraId="789CF856" w14:textId="77777777" w:rsidR="002A6FD0" w:rsidRPr="002B468A" w:rsidRDefault="002A6FD0" w:rsidP="00AC343D">
            <w:pPr>
              <w:tabs>
                <w:tab w:val="left" w:pos="620"/>
                <w:tab w:val="left" w:pos="1260"/>
                <w:tab w:val="left" w:pos="2280"/>
                <w:tab w:val="left" w:pos="3200"/>
              </w:tabs>
              <w:spacing w:after="0" w:line="222" w:lineRule="exact"/>
              <w:ind w:right="33"/>
              <w:rPr>
                <w:rFonts w:cs="Arial"/>
                <w:b/>
                <w:spacing w:val="-1"/>
                <w:sz w:val="18"/>
                <w:szCs w:val="18"/>
                <w:lang w:val="fr-FR"/>
              </w:rPr>
            </w:pPr>
          </w:p>
        </w:tc>
        <w:tc>
          <w:tcPr>
            <w:tcW w:w="0" w:type="auto"/>
            <w:gridSpan w:val="2"/>
            <w:tcBorders>
              <w:top w:val="single" w:sz="4" w:space="0" w:color="auto"/>
              <w:left w:val="single" w:sz="4" w:space="0" w:color="auto"/>
              <w:bottom w:val="single" w:sz="4" w:space="0" w:color="auto"/>
              <w:right w:val="single" w:sz="4" w:space="0" w:color="auto"/>
            </w:tcBorders>
          </w:tcPr>
          <w:p w14:paraId="38EFEA83" w14:textId="77777777" w:rsidR="002A6FD0" w:rsidRPr="002B468A" w:rsidRDefault="002A6FD0" w:rsidP="00AC343D">
            <w:pPr>
              <w:spacing w:after="0" w:line="222" w:lineRule="exact"/>
              <w:ind w:right="-20"/>
              <w:rPr>
                <w:rFonts w:cs="Arial"/>
                <w:b/>
                <w:spacing w:val="1"/>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7047363" w14:textId="77777777" w:rsidR="002A6FD0" w:rsidRPr="002B468A" w:rsidRDefault="002A6FD0" w:rsidP="00AC343D">
            <w:pPr>
              <w:spacing w:after="0" w:line="222" w:lineRule="exact"/>
              <w:ind w:right="-20"/>
              <w:rPr>
                <w:rFonts w:cs="Arial"/>
                <w:b/>
                <w:spacing w:val="1"/>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30CB87F7" w14:textId="77777777" w:rsidR="002A6FD0" w:rsidRPr="002B468A" w:rsidRDefault="002A6FD0" w:rsidP="00AC343D">
            <w:pPr>
              <w:spacing w:after="0" w:line="222" w:lineRule="exact"/>
              <w:ind w:right="-20"/>
              <w:rPr>
                <w:rFonts w:cs="Arial"/>
                <w:b/>
                <w:spacing w:val="1"/>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0B2BD0E5" w14:textId="77777777" w:rsidR="002A6FD0" w:rsidRPr="002B468A" w:rsidRDefault="002A6FD0" w:rsidP="00AC343D">
            <w:pPr>
              <w:spacing w:after="0" w:line="222" w:lineRule="exact"/>
              <w:ind w:right="-20"/>
              <w:rPr>
                <w:rFonts w:cs="Arial"/>
                <w:b/>
                <w:spacing w:val="1"/>
                <w:sz w:val="18"/>
                <w:szCs w:val="18"/>
                <w:lang w:val="fr-FR"/>
              </w:rPr>
            </w:pPr>
          </w:p>
        </w:tc>
      </w:tr>
      <w:tr w:rsidR="002A6FD0" w:rsidRPr="002B468A" w14:paraId="76F99021" w14:textId="77777777" w:rsidTr="00AC343D">
        <w:trPr>
          <w:trHeight w:val="20"/>
        </w:trPr>
        <w:tc>
          <w:tcPr>
            <w:tcW w:w="0" w:type="auto"/>
            <w:tcBorders>
              <w:top w:val="single" w:sz="4" w:space="0" w:color="000000"/>
              <w:left w:val="single" w:sz="4" w:space="0" w:color="000000"/>
              <w:bottom w:val="single" w:sz="4" w:space="0" w:color="000000"/>
              <w:right w:val="single" w:sz="4" w:space="0" w:color="auto"/>
            </w:tcBorders>
          </w:tcPr>
          <w:p w14:paraId="46053C0F" w14:textId="77777777" w:rsidR="002A6FD0" w:rsidRPr="002B468A" w:rsidRDefault="002A6FD0" w:rsidP="00AC343D">
            <w:pPr>
              <w:tabs>
                <w:tab w:val="left" w:pos="620"/>
                <w:tab w:val="left" w:pos="1260"/>
                <w:tab w:val="left" w:pos="2280"/>
                <w:tab w:val="left" w:pos="3200"/>
              </w:tabs>
              <w:spacing w:after="0" w:line="222" w:lineRule="exact"/>
              <w:ind w:right="33"/>
              <w:rPr>
                <w:rFonts w:cs="Arial"/>
                <w:b/>
                <w:spacing w:val="-1"/>
                <w:sz w:val="18"/>
                <w:szCs w:val="18"/>
                <w:lang w:val="fr-FR"/>
              </w:rPr>
            </w:pPr>
          </w:p>
        </w:tc>
        <w:tc>
          <w:tcPr>
            <w:tcW w:w="0" w:type="auto"/>
            <w:tcBorders>
              <w:top w:val="single" w:sz="4" w:space="0" w:color="000000"/>
              <w:left w:val="single" w:sz="4" w:space="0" w:color="000000"/>
              <w:bottom w:val="single" w:sz="4" w:space="0" w:color="000000"/>
              <w:right w:val="single" w:sz="4" w:space="0" w:color="auto"/>
            </w:tcBorders>
          </w:tcPr>
          <w:p w14:paraId="51DDD660" w14:textId="77777777" w:rsidR="002A6FD0" w:rsidRPr="002B468A" w:rsidRDefault="002A6FD0" w:rsidP="00AC343D">
            <w:pPr>
              <w:tabs>
                <w:tab w:val="left" w:pos="620"/>
                <w:tab w:val="left" w:pos="1260"/>
                <w:tab w:val="left" w:pos="2280"/>
                <w:tab w:val="left" w:pos="3200"/>
              </w:tabs>
              <w:spacing w:after="0" w:line="222" w:lineRule="exact"/>
              <w:ind w:right="33"/>
              <w:rPr>
                <w:rFonts w:cs="Arial"/>
                <w:b/>
                <w:spacing w:val="-1"/>
                <w:sz w:val="18"/>
                <w:szCs w:val="18"/>
                <w:lang w:val="fr-FR"/>
              </w:rPr>
            </w:pPr>
          </w:p>
        </w:tc>
        <w:tc>
          <w:tcPr>
            <w:tcW w:w="0" w:type="auto"/>
            <w:gridSpan w:val="2"/>
            <w:tcBorders>
              <w:top w:val="single" w:sz="4" w:space="0" w:color="auto"/>
              <w:left w:val="single" w:sz="4" w:space="0" w:color="auto"/>
              <w:bottom w:val="single" w:sz="4" w:space="0" w:color="auto"/>
              <w:right w:val="single" w:sz="4" w:space="0" w:color="auto"/>
            </w:tcBorders>
          </w:tcPr>
          <w:p w14:paraId="4676134A" w14:textId="77777777" w:rsidR="002A6FD0" w:rsidRPr="002B468A" w:rsidRDefault="002A6FD0" w:rsidP="00AC343D">
            <w:pPr>
              <w:pStyle w:val="Listenabsatz1"/>
              <w:spacing w:after="0" w:line="222" w:lineRule="exact"/>
              <w:ind w:left="0" w:right="33"/>
              <w:rPr>
                <w:rFonts w:cs="Arial"/>
                <w:i/>
                <w:color w:val="4D4D4D"/>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3ACEE5BC" w14:textId="77777777" w:rsidR="002A6FD0" w:rsidRPr="002B468A" w:rsidRDefault="002A6FD0" w:rsidP="00AC343D">
            <w:pPr>
              <w:pStyle w:val="Listenabsatz1"/>
              <w:spacing w:after="0" w:line="222" w:lineRule="exact"/>
              <w:ind w:left="0" w:right="33"/>
              <w:rPr>
                <w:rFonts w:cs="Arial"/>
                <w:i/>
                <w:color w:val="4D4D4D"/>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E502DB2" w14:textId="77777777" w:rsidR="002A6FD0" w:rsidRPr="002B468A" w:rsidRDefault="002A6FD0" w:rsidP="00AC343D">
            <w:pPr>
              <w:pStyle w:val="Listenabsatz1"/>
              <w:spacing w:after="0" w:line="222" w:lineRule="exact"/>
              <w:ind w:left="0" w:right="33"/>
              <w:rPr>
                <w:rFonts w:cs="Arial"/>
                <w:i/>
                <w:color w:val="4D4D4D"/>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54F5DBAE" w14:textId="77777777" w:rsidR="002A6FD0" w:rsidRPr="002B468A" w:rsidRDefault="002A6FD0" w:rsidP="00AC343D">
            <w:pPr>
              <w:pStyle w:val="Listenabsatz1"/>
              <w:spacing w:after="0" w:line="222" w:lineRule="exact"/>
              <w:ind w:left="0" w:right="33"/>
              <w:rPr>
                <w:rFonts w:cs="Arial"/>
                <w:i/>
                <w:color w:val="4D4D4D"/>
                <w:spacing w:val="2"/>
                <w:sz w:val="18"/>
                <w:szCs w:val="18"/>
                <w:lang w:val="fr-FR"/>
              </w:rPr>
            </w:pPr>
          </w:p>
        </w:tc>
      </w:tr>
      <w:tr w:rsidR="002A6FD0" w:rsidRPr="002B468A" w14:paraId="5A64EAAD" w14:textId="77777777" w:rsidTr="00AC343D">
        <w:trPr>
          <w:trHeight w:val="20"/>
        </w:trPr>
        <w:tc>
          <w:tcPr>
            <w:tcW w:w="0" w:type="auto"/>
            <w:tcBorders>
              <w:top w:val="single" w:sz="4" w:space="0" w:color="000000"/>
              <w:left w:val="single" w:sz="4" w:space="0" w:color="000000"/>
              <w:bottom w:val="single" w:sz="4" w:space="0" w:color="000000"/>
              <w:right w:val="single" w:sz="4" w:space="0" w:color="auto"/>
            </w:tcBorders>
          </w:tcPr>
          <w:p w14:paraId="5F1B2DBC" w14:textId="77777777" w:rsidR="002A6FD0" w:rsidRPr="002B468A" w:rsidRDefault="002A6FD0" w:rsidP="00AC343D">
            <w:pPr>
              <w:tabs>
                <w:tab w:val="left" w:pos="620"/>
                <w:tab w:val="left" w:pos="1260"/>
                <w:tab w:val="left" w:pos="2280"/>
                <w:tab w:val="left" w:pos="3200"/>
              </w:tabs>
              <w:spacing w:after="0" w:line="222" w:lineRule="exact"/>
              <w:ind w:right="33"/>
              <w:rPr>
                <w:rFonts w:cs="Arial"/>
                <w:b/>
                <w:spacing w:val="-1"/>
                <w:sz w:val="18"/>
                <w:szCs w:val="18"/>
                <w:lang w:val="fr-FR"/>
              </w:rPr>
            </w:pPr>
          </w:p>
        </w:tc>
        <w:tc>
          <w:tcPr>
            <w:tcW w:w="0" w:type="auto"/>
            <w:tcBorders>
              <w:top w:val="single" w:sz="4" w:space="0" w:color="000000"/>
              <w:left w:val="single" w:sz="4" w:space="0" w:color="000000"/>
              <w:bottom w:val="single" w:sz="4" w:space="0" w:color="000000"/>
              <w:right w:val="single" w:sz="4" w:space="0" w:color="auto"/>
            </w:tcBorders>
          </w:tcPr>
          <w:p w14:paraId="30B666EE" w14:textId="77777777" w:rsidR="002A6FD0" w:rsidRPr="002B468A" w:rsidRDefault="002A6FD0" w:rsidP="00AC343D">
            <w:pPr>
              <w:tabs>
                <w:tab w:val="left" w:pos="620"/>
                <w:tab w:val="left" w:pos="1260"/>
                <w:tab w:val="left" w:pos="2280"/>
                <w:tab w:val="left" w:pos="3200"/>
              </w:tabs>
              <w:spacing w:after="0" w:line="222" w:lineRule="exact"/>
              <w:ind w:right="33"/>
              <w:rPr>
                <w:rFonts w:cs="Arial"/>
                <w:b/>
                <w:spacing w:val="-1"/>
                <w:sz w:val="18"/>
                <w:szCs w:val="18"/>
                <w:lang w:val="fr-FR"/>
              </w:rPr>
            </w:pPr>
          </w:p>
        </w:tc>
        <w:tc>
          <w:tcPr>
            <w:tcW w:w="0" w:type="auto"/>
            <w:gridSpan w:val="2"/>
            <w:tcBorders>
              <w:top w:val="single" w:sz="4" w:space="0" w:color="auto"/>
              <w:left w:val="single" w:sz="4" w:space="0" w:color="auto"/>
              <w:bottom w:val="single" w:sz="4" w:space="0" w:color="auto"/>
              <w:right w:val="single" w:sz="4" w:space="0" w:color="auto"/>
            </w:tcBorders>
          </w:tcPr>
          <w:p w14:paraId="609785EF" w14:textId="77777777" w:rsidR="002A6FD0" w:rsidRPr="002B468A" w:rsidRDefault="002A6FD0" w:rsidP="00AC343D">
            <w:pPr>
              <w:pStyle w:val="Listenabsatz1"/>
              <w:spacing w:after="0" w:line="222" w:lineRule="exact"/>
              <w:ind w:left="0" w:right="33"/>
              <w:rPr>
                <w:rFonts w:cs="Arial"/>
                <w:i/>
                <w:color w:val="4D4D4D"/>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FFA1AFC" w14:textId="77777777" w:rsidR="002A6FD0" w:rsidRPr="002B468A" w:rsidRDefault="002A6FD0" w:rsidP="00AC343D">
            <w:pPr>
              <w:pStyle w:val="Listenabsatz1"/>
              <w:spacing w:after="0" w:line="222" w:lineRule="exact"/>
              <w:ind w:left="0" w:right="33"/>
              <w:rPr>
                <w:rFonts w:cs="Arial"/>
                <w:i/>
                <w:color w:val="4D4D4D"/>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8EA0460" w14:textId="77777777" w:rsidR="002A6FD0" w:rsidRPr="002B468A" w:rsidRDefault="002A6FD0" w:rsidP="00AC343D">
            <w:pPr>
              <w:pStyle w:val="Listenabsatz1"/>
              <w:spacing w:after="0" w:line="222" w:lineRule="exact"/>
              <w:ind w:left="0" w:right="33"/>
              <w:rPr>
                <w:rFonts w:cs="Arial"/>
                <w:i/>
                <w:color w:val="4D4D4D"/>
                <w:spacing w:val="2"/>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34B68DA6" w14:textId="77777777" w:rsidR="002A6FD0" w:rsidRPr="002B468A" w:rsidRDefault="002A6FD0" w:rsidP="00AC343D">
            <w:pPr>
              <w:pStyle w:val="Listenabsatz1"/>
              <w:spacing w:after="0" w:line="222" w:lineRule="exact"/>
              <w:ind w:left="0" w:right="33"/>
              <w:rPr>
                <w:rFonts w:cs="Arial"/>
                <w:i/>
                <w:color w:val="4D4D4D"/>
                <w:spacing w:val="2"/>
                <w:sz w:val="18"/>
                <w:szCs w:val="18"/>
                <w:lang w:val="fr-FR"/>
              </w:rPr>
            </w:pPr>
          </w:p>
        </w:tc>
      </w:tr>
      <w:tr w:rsidR="002A6FD0" w:rsidRPr="002B468A" w14:paraId="48D53621" w14:textId="77777777" w:rsidTr="00AC343D">
        <w:trPr>
          <w:trHeight w:val="20"/>
        </w:trPr>
        <w:tc>
          <w:tcPr>
            <w:tcW w:w="0" w:type="auto"/>
            <w:tcBorders>
              <w:top w:val="single" w:sz="4" w:space="0" w:color="000000"/>
              <w:left w:val="single" w:sz="4" w:space="0" w:color="000000"/>
              <w:bottom w:val="single" w:sz="4" w:space="0" w:color="000000"/>
              <w:right w:val="single" w:sz="4" w:space="0" w:color="auto"/>
            </w:tcBorders>
          </w:tcPr>
          <w:p w14:paraId="6C8BD2BA" w14:textId="77777777" w:rsidR="002A6FD0" w:rsidRPr="002B468A" w:rsidRDefault="002A6FD0" w:rsidP="00AC343D">
            <w:pPr>
              <w:tabs>
                <w:tab w:val="left" w:pos="620"/>
                <w:tab w:val="left" w:pos="1260"/>
                <w:tab w:val="left" w:pos="2280"/>
                <w:tab w:val="left" w:pos="3200"/>
              </w:tabs>
              <w:spacing w:after="0" w:line="222" w:lineRule="exact"/>
              <w:ind w:right="33"/>
              <w:rPr>
                <w:rFonts w:cs="Arial"/>
                <w:b/>
                <w:spacing w:val="-1"/>
                <w:sz w:val="18"/>
                <w:szCs w:val="18"/>
                <w:lang w:val="fr-FR"/>
              </w:rPr>
            </w:pPr>
          </w:p>
        </w:tc>
        <w:tc>
          <w:tcPr>
            <w:tcW w:w="0" w:type="auto"/>
            <w:tcBorders>
              <w:top w:val="single" w:sz="4" w:space="0" w:color="000000"/>
              <w:left w:val="single" w:sz="4" w:space="0" w:color="000000"/>
              <w:bottom w:val="single" w:sz="4" w:space="0" w:color="000000"/>
              <w:right w:val="single" w:sz="4" w:space="0" w:color="auto"/>
            </w:tcBorders>
          </w:tcPr>
          <w:p w14:paraId="4B200848" w14:textId="77777777" w:rsidR="002A6FD0" w:rsidRPr="002B468A" w:rsidRDefault="002A6FD0" w:rsidP="00AC343D">
            <w:pPr>
              <w:tabs>
                <w:tab w:val="left" w:pos="620"/>
                <w:tab w:val="left" w:pos="1260"/>
                <w:tab w:val="left" w:pos="2280"/>
                <w:tab w:val="left" w:pos="3200"/>
              </w:tabs>
              <w:spacing w:after="0" w:line="222" w:lineRule="exact"/>
              <w:ind w:right="33"/>
              <w:rPr>
                <w:rFonts w:cs="Arial"/>
                <w:b/>
                <w:spacing w:val="-1"/>
                <w:sz w:val="18"/>
                <w:szCs w:val="18"/>
                <w:lang w:val="fr-FR"/>
              </w:rPr>
            </w:pPr>
          </w:p>
        </w:tc>
        <w:tc>
          <w:tcPr>
            <w:tcW w:w="0" w:type="auto"/>
            <w:gridSpan w:val="2"/>
            <w:tcBorders>
              <w:top w:val="single" w:sz="4" w:space="0" w:color="auto"/>
              <w:left w:val="single" w:sz="4" w:space="0" w:color="auto"/>
              <w:bottom w:val="single" w:sz="4" w:space="0" w:color="auto"/>
              <w:right w:val="single" w:sz="4" w:space="0" w:color="auto"/>
            </w:tcBorders>
          </w:tcPr>
          <w:p w14:paraId="26EA7C69" w14:textId="77777777" w:rsidR="002A6FD0" w:rsidRPr="002B468A" w:rsidRDefault="002A6FD0" w:rsidP="00AC343D">
            <w:pPr>
              <w:spacing w:after="0" w:line="222" w:lineRule="exact"/>
              <w:ind w:right="-20"/>
              <w:rPr>
                <w:rFonts w:cs="Arial"/>
                <w:b/>
                <w:spacing w:val="1"/>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0CB3A236" w14:textId="77777777" w:rsidR="002A6FD0" w:rsidRPr="002B468A" w:rsidRDefault="002A6FD0" w:rsidP="00AC343D">
            <w:pPr>
              <w:spacing w:after="0" w:line="222" w:lineRule="exact"/>
              <w:ind w:right="-20"/>
              <w:rPr>
                <w:rFonts w:cs="Arial"/>
                <w:b/>
                <w:spacing w:val="1"/>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262B1D4" w14:textId="77777777" w:rsidR="002A6FD0" w:rsidRPr="002B468A" w:rsidRDefault="002A6FD0" w:rsidP="00AC343D">
            <w:pPr>
              <w:spacing w:after="0" w:line="222" w:lineRule="exact"/>
              <w:ind w:right="-20"/>
              <w:rPr>
                <w:rFonts w:cs="Arial"/>
                <w:b/>
                <w:spacing w:val="1"/>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7F4D0567" w14:textId="77777777" w:rsidR="002A6FD0" w:rsidRPr="002B468A" w:rsidRDefault="002A6FD0" w:rsidP="00AC343D">
            <w:pPr>
              <w:spacing w:after="0" w:line="222" w:lineRule="exact"/>
              <w:ind w:right="-20"/>
              <w:rPr>
                <w:rFonts w:cs="Arial"/>
                <w:b/>
                <w:spacing w:val="1"/>
                <w:sz w:val="18"/>
                <w:szCs w:val="18"/>
                <w:lang w:val="fr-FR"/>
              </w:rPr>
            </w:pPr>
          </w:p>
        </w:tc>
      </w:tr>
      <w:tr w:rsidR="002A6FD0" w:rsidRPr="00422D21" w14:paraId="346B4436" w14:textId="77777777" w:rsidTr="00AC343D">
        <w:trPr>
          <w:trHeight w:val="1260"/>
        </w:trPr>
        <w:tc>
          <w:tcPr>
            <w:tcW w:w="0" w:type="auto"/>
            <w:gridSpan w:val="7"/>
            <w:tcBorders>
              <w:top w:val="single" w:sz="4" w:space="0" w:color="000000"/>
              <w:left w:val="single" w:sz="4" w:space="0" w:color="000000"/>
              <w:bottom w:val="single" w:sz="4" w:space="0" w:color="auto"/>
              <w:right w:val="single" w:sz="4" w:space="0" w:color="auto"/>
            </w:tcBorders>
            <w:shd w:val="clear" w:color="auto" w:fill="D9D9D9"/>
          </w:tcPr>
          <w:p w14:paraId="368A779D" w14:textId="77777777" w:rsidR="002A6FD0" w:rsidRPr="002B468A" w:rsidRDefault="002A6FD0" w:rsidP="00AC343D">
            <w:pPr>
              <w:spacing w:after="0"/>
              <w:rPr>
                <w:i/>
                <w:color w:val="595959"/>
                <w:sz w:val="18"/>
                <w:szCs w:val="18"/>
                <w:lang w:val="fr-FR"/>
              </w:rPr>
            </w:pPr>
            <w:r w:rsidRPr="002B468A">
              <w:rPr>
                <w:i/>
                <w:color w:val="595959"/>
                <w:sz w:val="18"/>
                <w:szCs w:val="18"/>
                <w:lang w:val="fr-FR"/>
              </w:rPr>
              <w:t xml:space="preserve">Veuillez résumer les informations figurant au chapitre 1.13 des Conditions propres au pays (priorités </w:t>
            </w:r>
            <w:r>
              <w:rPr>
                <w:i/>
                <w:color w:val="595959"/>
                <w:sz w:val="18"/>
                <w:szCs w:val="18"/>
                <w:lang w:val="fr-FR"/>
              </w:rPr>
              <w:t>en matière d</w:t>
            </w:r>
            <w:r w:rsidRPr="002B468A">
              <w:rPr>
                <w:i/>
                <w:color w:val="595959"/>
                <w:sz w:val="18"/>
                <w:szCs w:val="18"/>
                <w:lang w:val="fr-FR"/>
              </w:rPr>
              <w:t>’atténuation du changement climatique) et au chapitre 4.</w:t>
            </w:r>
          </w:p>
          <w:p w14:paraId="791BA3E3" w14:textId="77777777" w:rsidR="002A6FD0" w:rsidRPr="002B468A" w:rsidRDefault="002A6FD0" w:rsidP="00AC343D">
            <w:pPr>
              <w:spacing w:after="0" w:line="222" w:lineRule="exact"/>
              <w:ind w:right="-20"/>
              <w:rPr>
                <w:rFonts w:cs="Arial"/>
                <w:b/>
                <w:spacing w:val="1"/>
                <w:sz w:val="18"/>
                <w:szCs w:val="18"/>
                <w:lang w:val="fr-FR"/>
              </w:rPr>
            </w:pPr>
          </w:p>
        </w:tc>
      </w:tr>
    </w:tbl>
    <w:p w14:paraId="12249221" w14:textId="77777777" w:rsidR="002A6FD0" w:rsidRPr="00762674" w:rsidRDefault="002A6FD0" w:rsidP="002A6FD0">
      <w:pPr>
        <w:spacing w:after="0"/>
        <w:ind w:left="113" w:hanging="113"/>
        <w:rPr>
          <w:i/>
          <w:sz w:val="14"/>
          <w:szCs w:val="14"/>
          <w:lang w:val="fr-FR"/>
        </w:rPr>
      </w:pPr>
      <w:r w:rsidRPr="00762674">
        <w:rPr>
          <w:sz w:val="18"/>
          <w:szCs w:val="18"/>
          <w:vertAlign w:val="superscript"/>
          <w:lang w:val="fr-FR"/>
        </w:rPr>
        <w:t>a</w:t>
      </w:r>
      <w:r w:rsidRPr="00762674">
        <w:rPr>
          <w:vertAlign w:val="superscript"/>
          <w:lang w:val="fr-FR"/>
        </w:rPr>
        <w:t xml:space="preserve"> </w:t>
      </w:r>
      <w:r w:rsidRPr="00762674">
        <w:rPr>
          <w:i/>
          <w:sz w:val="14"/>
          <w:szCs w:val="14"/>
          <w:lang w:val="fr-FR"/>
        </w:rPr>
        <w:t>Par ex. énergie, transport, industrie, agriculture, foresterie, déchets, intersectoriel. Les parties sont invitées à définir plus précisément les secteurs si nécessaire, par ex. intersectoriel - efficacité énergétique dans les habitations.</w:t>
      </w:r>
    </w:p>
    <w:p w14:paraId="2006AC8B" w14:textId="77777777" w:rsidR="002A6FD0" w:rsidRPr="00762674" w:rsidRDefault="002A6FD0" w:rsidP="002A6FD0">
      <w:pPr>
        <w:spacing w:after="0"/>
        <w:ind w:left="113" w:hanging="113"/>
        <w:rPr>
          <w:sz w:val="14"/>
          <w:szCs w:val="14"/>
          <w:lang w:val="fr-FR"/>
        </w:rPr>
      </w:pPr>
      <w:r w:rsidRPr="00762674">
        <w:rPr>
          <w:sz w:val="18"/>
          <w:szCs w:val="18"/>
          <w:vertAlign w:val="superscript"/>
          <w:lang w:val="fr-FR"/>
        </w:rPr>
        <w:t xml:space="preserve">b </w:t>
      </w:r>
      <w:r w:rsidRPr="00762674">
        <w:rPr>
          <w:i/>
          <w:sz w:val="14"/>
          <w:szCs w:val="14"/>
          <w:lang w:val="fr-FR"/>
        </w:rPr>
        <w:t>Par rapport à un scénario de référence (par ex. tCO2e), annuel et cumulatif pendant une période déterminée ; que l’estimation intervienne ex ante ou ex post ; description de la méthodologie et des hypothèses utilisées.</w:t>
      </w:r>
    </w:p>
    <w:p w14:paraId="3B161EF2" w14:textId="77777777" w:rsidR="002A6FD0" w:rsidRPr="00762674" w:rsidRDefault="002A6FD0" w:rsidP="002A6FD0">
      <w:pPr>
        <w:spacing w:after="0"/>
        <w:ind w:left="113" w:hanging="113"/>
        <w:rPr>
          <w:sz w:val="18"/>
          <w:szCs w:val="18"/>
          <w:vertAlign w:val="superscript"/>
          <w:lang w:val="fr-FR"/>
        </w:rPr>
      </w:pPr>
      <w:r w:rsidRPr="00762674">
        <w:rPr>
          <w:sz w:val="18"/>
          <w:szCs w:val="18"/>
          <w:vertAlign w:val="superscript"/>
          <w:lang w:val="fr-FR"/>
        </w:rPr>
        <w:t>c</w:t>
      </w:r>
      <w:r w:rsidRPr="00762674">
        <w:rPr>
          <w:sz w:val="14"/>
          <w:szCs w:val="14"/>
          <w:lang w:val="fr-FR"/>
        </w:rPr>
        <w:t xml:space="preserve"> </w:t>
      </w:r>
      <w:r w:rsidRPr="00762674">
        <w:rPr>
          <w:i/>
          <w:sz w:val="14"/>
          <w:szCs w:val="14"/>
          <w:lang w:val="fr-FR"/>
        </w:rPr>
        <w:t xml:space="preserve">Sur une période de temps définie (pour chaque impact social, économique et environnemental </w:t>
      </w:r>
      <w:r>
        <w:rPr>
          <w:i/>
          <w:sz w:val="14"/>
          <w:szCs w:val="14"/>
          <w:lang w:val="fr-FR"/>
        </w:rPr>
        <w:t>d’</w:t>
      </w:r>
      <w:r w:rsidRPr="00762674">
        <w:rPr>
          <w:i/>
          <w:sz w:val="14"/>
          <w:szCs w:val="14"/>
          <w:lang w:val="fr-FR"/>
        </w:rPr>
        <w:t>intérêt) ; description de la méthodologie et des hypothèses utilisées.</w:t>
      </w:r>
    </w:p>
    <w:p w14:paraId="5AAE0A92" w14:textId="77777777" w:rsidR="002A6FD0" w:rsidRPr="00762674" w:rsidRDefault="002A6FD0" w:rsidP="002A6FD0">
      <w:pPr>
        <w:rPr>
          <w:sz w:val="16"/>
          <w:szCs w:val="16"/>
          <w:lang w:val="fr-FR"/>
        </w:rPr>
      </w:pPr>
      <w:r>
        <w:rPr>
          <w:sz w:val="16"/>
          <w:szCs w:val="16"/>
          <w:lang w:val="fr-FR"/>
        </w:rPr>
        <w:br w:type="page"/>
      </w:r>
    </w:p>
    <w:tbl>
      <w:tblPr>
        <w:tblW w:w="9316" w:type="dxa"/>
        <w:tblInd w:w="57" w:type="dxa"/>
        <w:tblLayout w:type="fixed"/>
        <w:tblCellMar>
          <w:top w:w="57" w:type="dxa"/>
          <w:left w:w="57" w:type="dxa"/>
          <w:bottom w:w="57" w:type="dxa"/>
          <w:right w:w="57" w:type="dxa"/>
        </w:tblCellMar>
        <w:tblLook w:val="01E0" w:firstRow="1" w:lastRow="1" w:firstColumn="1" w:lastColumn="1" w:noHBand="0" w:noVBand="0"/>
      </w:tblPr>
      <w:tblGrid>
        <w:gridCol w:w="5118"/>
        <w:gridCol w:w="4198"/>
      </w:tblGrid>
      <w:tr w:rsidR="002A6FD0" w:rsidRPr="00422D21" w14:paraId="4641A076" w14:textId="77777777" w:rsidTr="00AC343D">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61D86904" w14:textId="77777777" w:rsidR="002A6FD0" w:rsidRPr="002B468A" w:rsidRDefault="002A6FD0" w:rsidP="002A6FD0">
            <w:pPr>
              <w:pStyle w:val="Listenabsatz1"/>
              <w:numPr>
                <w:ilvl w:val="0"/>
                <w:numId w:val="33"/>
              </w:numPr>
              <w:rPr>
                <w:rFonts w:cs="Arial"/>
                <w:b/>
                <w:spacing w:val="1"/>
                <w:sz w:val="18"/>
                <w:szCs w:val="18"/>
                <w:lang w:val="fr-FR"/>
              </w:rPr>
            </w:pPr>
            <w:r w:rsidRPr="002B468A">
              <w:rPr>
                <w:rFonts w:cs="Arial"/>
                <w:b/>
                <w:spacing w:val="1"/>
                <w:sz w:val="18"/>
                <w:szCs w:val="18"/>
                <w:lang w:val="fr-FR"/>
              </w:rPr>
              <w:lastRenderedPageBreak/>
              <w:t>Besoins financiers, technologiques et de renforcement des capacités et aide reçue</w:t>
            </w:r>
          </w:p>
        </w:tc>
      </w:tr>
      <w:tr w:rsidR="002A6FD0" w:rsidRPr="002B468A" w14:paraId="65BEF32A" w14:textId="77777777" w:rsidTr="00AC343D">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cPr>
          <w:p w14:paraId="5EB598D2" w14:textId="77777777" w:rsidR="002A6FD0" w:rsidRPr="002B468A" w:rsidRDefault="002A6FD0" w:rsidP="00AC343D">
            <w:pPr>
              <w:spacing w:after="0"/>
              <w:ind w:right="33"/>
              <w:rPr>
                <w:rFonts w:cs="Arial"/>
                <w:b/>
                <w:sz w:val="18"/>
                <w:szCs w:val="18"/>
                <w:lang w:val="fr-FR"/>
              </w:rPr>
            </w:pPr>
            <w:r w:rsidRPr="002B468A">
              <w:rPr>
                <w:rFonts w:cs="Arial"/>
                <w:b/>
                <w:sz w:val="18"/>
                <w:szCs w:val="18"/>
                <w:lang w:val="fr-FR"/>
              </w:rPr>
              <w:t xml:space="preserve">Ressources financières internationales </w:t>
            </w:r>
            <w:r w:rsidRPr="00762674">
              <w:rPr>
                <w:b/>
                <w:sz w:val="18"/>
                <w:lang w:val="fr-FR" w:eastAsia="fr-FR"/>
              </w:rPr>
              <w:t>reçues sur la période du rapport (20XX-20XX) [US</w:t>
            </w:r>
            <w:r w:rsidRPr="002B468A">
              <w:rPr>
                <w:rFonts w:cs="Arial"/>
                <w:b/>
                <w:sz w:val="18"/>
                <w:szCs w:val="18"/>
                <w:lang w:val="fr-FR"/>
              </w:rPr>
              <w:t>D]</w:t>
            </w:r>
          </w:p>
        </w:tc>
        <w:tc>
          <w:tcPr>
            <w:tcW w:w="4198" w:type="dxa"/>
            <w:tcBorders>
              <w:top w:val="single" w:sz="4" w:space="0" w:color="auto"/>
              <w:left w:val="single" w:sz="4" w:space="0" w:color="auto"/>
              <w:bottom w:val="single" w:sz="4" w:space="0" w:color="auto"/>
              <w:right w:val="single" w:sz="4" w:space="0" w:color="auto"/>
            </w:tcBorders>
          </w:tcPr>
          <w:p w14:paraId="77B494D7" w14:textId="77777777" w:rsidR="002A6FD0" w:rsidRPr="002B468A" w:rsidRDefault="002A6FD0" w:rsidP="00AC343D">
            <w:pPr>
              <w:spacing w:after="0" w:line="222" w:lineRule="exact"/>
              <w:ind w:right="33"/>
              <w:rPr>
                <w:rFonts w:cs="Arial"/>
                <w:color w:val="595959"/>
                <w:spacing w:val="2"/>
                <w:sz w:val="18"/>
                <w:szCs w:val="18"/>
                <w:lang w:val="fr-FR"/>
              </w:rPr>
            </w:pPr>
            <w:r w:rsidRPr="002B468A">
              <w:rPr>
                <w:rFonts w:cs="Arial"/>
                <w:i/>
                <w:color w:val="595959"/>
                <w:spacing w:val="2"/>
                <w:sz w:val="18"/>
                <w:szCs w:val="18"/>
                <w:lang w:val="fr-FR"/>
              </w:rPr>
              <w:t>Par ex. 4,63 Million USD</w:t>
            </w:r>
          </w:p>
        </w:tc>
      </w:tr>
      <w:tr w:rsidR="002A6FD0" w:rsidRPr="00422D21" w14:paraId="0D0B124D" w14:textId="77777777" w:rsidTr="00AC343D">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cPr>
          <w:p w14:paraId="69838439" w14:textId="77777777" w:rsidR="002A6FD0" w:rsidRPr="002B468A" w:rsidRDefault="002A6FD0" w:rsidP="00AC343D">
            <w:pPr>
              <w:spacing w:after="0"/>
              <w:ind w:right="33"/>
              <w:rPr>
                <w:rFonts w:cs="Arial"/>
                <w:b/>
                <w:spacing w:val="1"/>
                <w:sz w:val="18"/>
                <w:szCs w:val="18"/>
                <w:lang w:val="fr-FR"/>
              </w:rPr>
            </w:pPr>
            <w:r w:rsidRPr="002B468A">
              <w:rPr>
                <w:rFonts w:cs="Arial"/>
                <w:b/>
                <w:spacing w:val="1"/>
                <w:sz w:val="18"/>
                <w:szCs w:val="18"/>
                <w:lang w:val="fr-FR"/>
              </w:rPr>
              <w:t xml:space="preserve">Principaux transferts internationaux de technologies, renforcement des capacités et appui technique </w:t>
            </w:r>
            <w:r w:rsidRPr="002B468A">
              <w:rPr>
                <w:rFonts w:cs="Arial"/>
                <w:b/>
                <w:sz w:val="18"/>
                <w:szCs w:val="18"/>
                <w:lang w:val="fr-FR"/>
              </w:rPr>
              <w:t>reçus sur la période du rapport (20XX-20XX)</w:t>
            </w:r>
          </w:p>
        </w:tc>
        <w:tc>
          <w:tcPr>
            <w:tcW w:w="4198" w:type="dxa"/>
            <w:tcBorders>
              <w:top w:val="single" w:sz="4" w:space="0" w:color="auto"/>
              <w:left w:val="single" w:sz="4" w:space="0" w:color="auto"/>
              <w:bottom w:val="single" w:sz="4" w:space="0" w:color="auto"/>
              <w:right w:val="single" w:sz="4" w:space="0" w:color="auto"/>
            </w:tcBorders>
          </w:tcPr>
          <w:p w14:paraId="7574631C" w14:textId="77777777" w:rsidR="002A6FD0" w:rsidRPr="002B468A" w:rsidRDefault="002A6FD0" w:rsidP="00AC343D">
            <w:pPr>
              <w:spacing w:after="0" w:line="222" w:lineRule="exact"/>
              <w:ind w:right="33"/>
              <w:rPr>
                <w:rFonts w:cs="Arial"/>
                <w:i/>
                <w:color w:val="595959"/>
                <w:spacing w:val="2"/>
                <w:sz w:val="18"/>
                <w:szCs w:val="18"/>
                <w:lang w:val="fr-FR"/>
              </w:rPr>
            </w:pPr>
            <w:r w:rsidRPr="002B468A">
              <w:rPr>
                <w:rFonts w:cs="Arial"/>
                <w:i/>
                <w:color w:val="595959"/>
                <w:spacing w:val="2"/>
                <w:sz w:val="18"/>
                <w:szCs w:val="18"/>
                <w:lang w:val="fr-FR"/>
              </w:rPr>
              <w:t>Par ex. appui technique de Nom du pays à la mise en place de tests et d’une labellisation pour les réfrigérateurs ainsi que de réglementations nationales visant à contrôler la vente et le recyclage des réfrigérateurs</w:t>
            </w:r>
          </w:p>
        </w:tc>
      </w:tr>
      <w:tr w:rsidR="002A6FD0" w:rsidRPr="00422D21" w14:paraId="271994DC" w14:textId="77777777" w:rsidTr="00AC343D">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cPr>
          <w:p w14:paraId="7CC9C173" w14:textId="77777777" w:rsidR="002A6FD0" w:rsidRPr="002B468A" w:rsidRDefault="002A6FD0" w:rsidP="00AC343D">
            <w:pPr>
              <w:spacing w:after="0"/>
              <w:ind w:right="33"/>
              <w:rPr>
                <w:rFonts w:cs="Arial"/>
                <w:b/>
                <w:sz w:val="18"/>
                <w:szCs w:val="18"/>
                <w:lang w:val="fr-FR"/>
              </w:rPr>
            </w:pPr>
            <w:r w:rsidRPr="002B468A">
              <w:rPr>
                <w:rFonts w:cs="Arial"/>
                <w:b/>
                <w:spacing w:val="1"/>
                <w:sz w:val="18"/>
                <w:szCs w:val="18"/>
                <w:lang w:val="fr-FR"/>
              </w:rPr>
              <w:t xml:space="preserve">Principale </w:t>
            </w:r>
            <w:r w:rsidRPr="00762674">
              <w:rPr>
                <w:b/>
                <w:spacing w:val="1"/>
                <w:sz w:val="18"/>
                <w:lang w:val="fr-FR" w:eastAsia="fr-FR"/>
              </w:rPr>
              <w:t>aide internationale nécessaire (description qualitative avec estimation quantitative des besoins financiers correspondants le cas échéant</w:t>
            </w:r>
            <w:r w:rsidRPr="002B468A">
              <w:rPr>
                <w:rFonts w:cs="Arial"/>
                <w:b/>
                <w:sz w:val="18"/>
                <w:szCs w:val="18"/>
                <w:lang w:val="fr-FR"/>
              </w:rPr>
              <w:t>)</w:t>
            </w:r>
          </w:p>
        </w:tc>
        <w:tc>
          <w:tcPr>
            <w:tcW w:w="4198" w:type="dxa"/>
            <w:tcBorders>
              <w:top w:val="single" w:sz="4" w:space="0" w:color="auto"/>
              <w:left w:val="single" w:sz="4" w:space="0" w:color="auto"/>
              <w:bottom w:val="single" w:sz="4" w:space="0" w:color="auto"/>
              <w:right w:val="single" w:sz="4" w:space="0" w:color="auto"/>
            </w:tcBorders>
          </w:tcPr>
          <w:p w14:paraId="630F62CB" w14:textId="77777777" w:rsidR="002A6FD0" w:rsidRPr="002B468A" w:rsidRDefault="002A6FD0" w:rsidP="00AC343D">
            <w:pPr>
              <w:spacing w:after="0" w:line="222" w:lineRule="exact"/>
              <w:ind w:right="33"/>
              <w:rPr>
                <w:rFonts w:cs="Arial"/>
                <w:i/>
                <w:color w:val="595959"/>
                <w:spacing w:val="2"/>
                <w:sz w:val="18"/>
                <w:szCs w:val="18"/>
                <w:lang w:val="fr-FR"/>
              </w:rPr>
            </w:pPr>
            <w:r w:rsidRPr="002B468A">
              <w:rPr>
                <w:rFonts w:cs="Arial"/>
                <w:i/>
                <w:color w:val="595959"/>
                <w:spacing w:val="2"/>
                <w:sz w:val="18"/>
                <w:szCs w:val="18"/>
                <w:lang w:val="fr-FR"/>
              </w:rPr>
              <w:t>Par exemple :</w:t>
            </w:r>
          </w:p>
          <w:p w14:paraId="604DF610" w14:textId="77777777" w:rsidR="002A6FD0" w:rsidRPr="002B468A" w:rsidRDefault="002A6FD0" w:rsidP="00AC343D">
            <w:pPr>
              <w:pStyle w:val="Listenabsatz1"/>
              <w:numPr>
                <w:ilvl w:val="0"/>
                <w:numId w:val="4"/>
              </w:numPr>
              <w:spacing w:after="0" w:line="222" w:lineRule="exact"/>
              <w:ind w:right="33"/>
              <w:rPr>
                <w:rFonts w:cs="Arial"/>
                <w:i/>
                <w:color w:val="4D4D4D"/>
                <w:spacing w:val="2"/>
                <w:sz w:val="18"/>
                <w:szCs w:val="18"/>
                <w:lang w:val="fr-FR"/>
              </w:rPr>
            </w:pPr>
            <w:r w:rsidRPr="002B468A">
              <w:rPr>
                <w:i/>
                <w:color w:val="4D4D4D"/>
                <w:spacing w:val="2"/>
                <w:sz w:val="18"/>
                <w:lang w:val="fr-FR"/>
              </w:rPr>
              <w:t>Financement pour le développement d’un système d’AQ/CQ pour l’inventaire national des GES (250°000°USD)</w:t>
            </w:r>
          </w:p>
          <w:p w14:paraId="29E5A85E" w14:textId="77777777" w:rsidR="002A6FD0" w:rsidRPr="002B468A" w:rsidRDefault="002A6FD0" w:rsidP="00AC343D">
            <w:pPr>
              <w:pStyle w:val="Listenabsatz1"/>
              <w:numPr>
                <w:ilvl w:val="0"/>
                <w:numId w:val="4"/>
              </w:numPr>
              <w:spacing w:after="0" w:line="222" w:lineRule="exact"/>
              <w:ind w:right="33"/>
              <w:rPr>
                <w:rFonts w:cs="Arial"/>
                <w:i/>
                <w:color w:val="4D4D4D"/>
                <w:spacing w:val="2"/>
                <w:sz w:val="18"/>
                <w:szCs w:val="18"/>
                <w:lang w:val="fr-FR"/>
              </w:rPr>
            </w:pPr>
            <w:r w:rsidRPr="002B468A">
              <w:rPr>
                <w:i/>
                <w:color w:val="4D4D4D"/>
                <w:spacing w:val="2"/>
                <w:sz w:val="18"/>
                <w:lang w:val="fr-FR"/>
              </w:rPr>
              <w:t>Financement pour la mise en place d’une structure instituti</w:t>
            </w:r>
            <w:r>
              <w:rPr>
                <w:i/>
                <w:color w:val="4D4D4D"/>
                <w:spacing w:val="2"/>
                <w:sz w:val="18"/>
                <w:lang w:val="fr-FR"/>
              </w:rPr>
              <w:t>onnelle de coordination de la MN</w:t>
            </w:r>
            <w:r w:rsidRPr="002B468A">
              <w:rPr>
                <w:i/>
                <w:color w:val="4D4D4D"/>
                <w:spacing w:val="2"/>
                <w:sz w:val="18"/>
                <w:lang w:val="fr-FR"/>
              </w:rPr>
              <w:t>V des MAAN</w:t>
            </w:r>
          </w:p>
          <w:p w14:paraId="6A78EED8" w14:textId="77777777" w:rsidR="002A6FD0" w:rsidRPr="002B468A" w:rsidRDefault="002A6FD0" w:rsidP="00AC343D">
            <w:pPr>
              <w:pStyle w:val="Listenabsatz1"/>
              <w:numPr>
                <w:ilvl w:val="0"/>
                <w:numId w:val="4"/>
              </w:numPr>
              <w:spacing w:after="0" w:line="222" w:lineRule="exact"/>
              <w:ind w:right="33"/>
              <w:rPr>
                <w:rFonts w:cs="Arial"/>
                <w:i/>
                <w:color w:val="4D4D4D"/>
                <w:spacing w:val="2"/>
                <w:sz w:val="18"/>
                <w:szCs w:val="18"/>
                <w:lang w:val="fr-FR"/>
              </w:rPr>
            </w:pPr>
            <w:r w:rsidRPr="002B468A">
              <w:rPr>
                <w:i/>
                <w:color w:val="4D4D4D"/>
                <w:spacing w:val="2"/>
                <w:sz w:val="18"/>
                <w:lang w:val="fr-FR"/>
              </w:rPr>
              <w:t>Aide à la mise en œuvre d’une MAAN destinée à améliorer l’efficacité énergétique des bâtiments.</w:t>
            </w:r>
          </w:p>
          <w:p w14:paraId="3C6FC65C" w14:textId="77777777" w:rsidR="002A6FD0" w:rsidRPr="002B468A" w:rsidRDefault="002A6FD0" w:rsidP="00AC343D">
            <w:pPr>
              <w:pStyle w:val="Listenabsatz1"/>
              <w:numPr>
                <w:ilvl w:val="0"/>
                <w:numId w:val="4"/>
              </w:numPr>
              <w:spacing w:after="0" w:line="222" w:lineRule="exact"/>
              <w:ind w:right="33"/>
              <w:rPr>
                <w:rFonts w:cs="Arial"/>
                <w:color w:val="595959"/>
                <w:spacing w:val="2"/>
                <w:sz w:val="18"/>
                <w:szCs w:val="18"/>
                <w:lang w:val="fr-FR"/>
              </w:rPr>
            </w:pPr>
            <w:r w:rsidRPr="00762674">
              <w:rPr>
                <w:i/>
                <w:color w:val="4D4D4D"/>
                <w:spacing w:val="2"/>
                <w:sz w:val="18"/>
                <w:lang w:val="fr-FR" w:eastAsia="fr-FR"/>
              </w:rPr>
              <w:t xml:space="preserve">Renforcement des capacités des services municipaux de planification </w:t>
            </w:r>
            <w:r>
              <w:rPr>
                <w:i/>
                <w:color w:val="4D4D4D"/>
                <w:spacing w:val="2"/>
                <w:sz w:val="18"/>
                <w:lang w:val="fr-FR" w:eastAsia="fr-FR"/>
              </w:rPr>
              <w:t xml:space="preserve">à identifier </w:t>
            </w:r>
            <w:r w:rsidRPr="00762674">
              <w:rPr>
                <w:i/>
                <w:color w:val="4D4D4D"/>
                <w:spacing w:val="2"/>
                <w:sz w:val="18"/>
                <w:lang w:val="fr-FR" w:eastAsia="fr-FR"/>
              </w:rPr>
              <w:t>d</w:t>
            </w:r>
            <w:r>
              <w:rPr>
                <w:i/>
                <w:color w:val="4D4D4D"/>
                <w:spacing w:val="2"/>
                <w:sz w:val="18"/>
                <w:lang w:val="fr-FR" w:eastAsia="fr-FR"/>
              </w:rPr>
              <w:t>es options</w:t>
            </w:r>
            <w:r w:rsidRPr="00762674">
              <w:rPr>
                <w:i/>
                <w:color w:val="4D4D4D"/>
                <w:spacing w:val="2"/>
                <w:sz w:val="18"/>
                <w:lang w:val="fr-FR" w:eastAsia="fr-FR"/>
              </w:rPr>
              <w:t xml:space="preserve"> </w:t>
            </w:r>
            <w:r>
              <w:rPr>
                <w:i/>
                <w:color w:val="4D4D4D"/>
                <w:spacing w:val="2"/>
                <w:sz w:val="18"/>
                <w:lang w:val="fr-FR" w:eastAsia="fr-FR"/>
              </w:rPr>
              <w:t xml:space="preserve">en matière </w:t>
            </w:r>
            <w:r w:rsidRPr="00762674">
              <w:rPr>
                <w:i/>
                <w:color w:val="4D4D4D"/>
                <w:spacing w:val="2"/>
                <w:sz w:val="18"/>
                <w:lang w:val="fr-FR" w:eastAsia="fr-FR"/>
              </w:rPr>
              <w:t>de croissance verte dans le secteur des transports</w:t>
            </w:r>
          </w:p>
        </w:tc>
      </w:tr>
      <w:tr w:rsidR="002A6FD0" w:rsidRPr="00422D21" w14:paraId="4665BDDB" w14:textId="77777777" w:rsidTr="00AC343D">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cPr>
          <w:p w14:paraId="1B7082CE" w14:textId="77777777" w:rsidR="002A6FD0" w:rsidRPr="002B468A" w:rsidRDefault="002A6FD0" w:rsidP="00AC343D">
            <w:pPr>
              <w:spacing w:after="0" w:line="222" w:lineRule="exact"/>
              <w:ind w:right="-20"/>
              <w:rPr>
                <w:i/>
                <w:color w:val="595959"/>
                <w:sz w:val="18"/>
                <w:szCs w:val="18"/>
                <w:lang w:val="fr-FR"/>
              </w:rPr>
            </w:pPr>
            <w:r w:rsidRPr="002B468A">
              <w:rPr>
                <w:i/>
                <w:color w:val="595959"/>
                <w:sz w:val="18"/>
                <w:szCs w:val="18"/>
                <w:lang w:val="fr-FR"/>
              </w:rPr>
              <w:t>Veuillez résumer les informations figurant au chapitre 5.</w:t>
            </w:r>
          </w:p>
          <w:p w14:paraId="4656EC3B" w14:textId="77777777" w:rsidR="002A6FD0" w:rsidRPr="002B468A" w:rsidRDefault="002A6FD0" w:rsidP="00AC343D">
            <w:pPr>
              <w:spacing w:after="0" w:line="222" w:lineRule="exact"/>
              <w:ind w:right="-20"/>
              <w:rPr>
                <w:color w:val="A6A6A6"/>
                <w:lang w:val="fr-FR"/>
              </w:rPr>
            </w:pPr>
          </w:p>
          <w:p w14:paraId="0FB173A5" w14:textId="77777777" w:rsidR="002A6FD0" w:rsidRPr="002B468A" w:rsidRDefault="002A6FD0" w:rsidP="00AC343D">
            <w:pPr>
              <w:spacing w:after="0" w:line="222" w:lineRule="exact"/>
              <w:ind w:right="-20"/>
              <w:rPr>
                <w:color w:val="A6A6A6"/>
                <w:lang w:val="fr-FR"/>
              </w:rPr>
            </w:pPr>
          </w:p>
          <w:p w14:paraId="25AE3D1C" w14:textId="77777777" w:rsidR="002A6FD0" w:rsidRPr="002B468A" w:rsidRDefault="002A6FD0" w:rsidP="00AC343D">
            <w:pPr>
              <w:spacing w:after="0" w:line="222" w:lineRule="exact"/>
              <w:ind w:right="-20"/>
              <w:rPr>
                <w:color w:val="A6A6A6"/>
                <w:lang w:val="fr-FR"/>
              </w:rPr>
            </w:pPr>
          </w:p>
          <w:p w14:paraId="286B2F8B" w14:textId="77777777" w:rsidR="002A6FD0" w:rsidRPr="002B468A" w:rsidRDefault="002A6FD0" w:rsidP="00AC343D">
            <w:pPr>
              <w:spacing w:after="0" w:line="222" w:lineRule="exact"/>
              <w:ind w:right="-20"/>
              <w:rPr>
                <w:color w:val="A6A6A6"/>
                <w:lang w:val="fr-FR"/>
              </w:rPr>
            </w:pPr>
          </w:p>
          <w:p w14:paraId="330BAF34" w14:textId="77777777" w:rsidR="002A6FD0" w:rsidRPr="002B468A" w:rsidRDefault="002A6FD0" w:rsidP="00AC343D">
            <w:pPr>
              <w:spacing w:after="0" w:line="222" w:lineRule="exact"/>
              <w:ind w:right="-20"/>
              <w:rPr>
                <w:color w:val="A6A6A6"/>
                <w:lang w:val="fr-FR"/>
              </w:rPr>
            </w:pPr>
          </w:p>
          <w:p w14:paraId="624D3136" w14:textId="77777777" w:rsidR="002A6FD0" w:rsidRPr="002B468A" w:rsidRDefault="002A6FD0" w:rsidP="00AC343D">
            <w:pPr>
              <w:spacing w:after="0" w:line="222" w:lineRule="exact"/>
              <w:ind w:right="-20"/>
              <w:rPr>
                <w:rFonts w:cs="Arial"/>
                <w:i/>
                <w:spacing w:val="2"/>
                <w:sz w:val="18"/>
                <w:szCs w:val="18"/>
                <w:lang w:val="fr-FR"/>
              </w:rPr>
            </w:pPr>
          </w:p>
        </w:tc>
      </w:tr>
    </w:tbl>
    <w:p w14:paraId="48316136" w14:textId="77777777" w:rsidR="002A6FD0" w:rsidRPr="00762674" w:rsidRDefault="002A6FD0" w:rsidP="002A6FD0">
      <w:pPr>
        <w:rPr>
          <w:lang w:val="fr-FR"/>
        </w:rPr>
      </w:pPr>
      <w:r w:rsidRPr="00762674">
        <w:rPr>
          <w:lang w:val="fr-FR"/>
        </w:rPr>
        <w:t xml:space="preserve">   </w:t>
      </w:r>
    </w:p>
    <w:tbl>
      <w:tblPr>
        <w:tblW w:w="50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29"/>
      </w:tblGrid>
      <w:tr w:rsidR="002A6FD0" w:rsidRPr="002B468A" w14:paraId="0F01DA44" w14:textId="77777777" w:rsidTr="00AC343D">
        <w:trPr>
          <w:trHeight w:val="41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296B289D" w14:textId="77777777" w:rsidR="002A6FD0" w:rsidRPr="002B468A" w:rsidRDefault="002A6FD0" w:rsidP="002A6FD0">
            <w:pPr>
              <w:pStyle w:val="Listenabsatz1"/>
              <w:numPr>
                <w:ilvl w:val="0"/>
                <w:numId w:val="33"/>
              </w:numPr>
              <w:spacing w:after="0" w:line="222" w:lineRule="exact"/>
              <w:ind w:right="-20"/>
              <w:jc w:val="center"/>
              <w:rPr>
                <w:lang w:val="fr-FR"/>
              </w:rPr>
            </w:pPr>
            <w:r w:rsidRPr="002B468A">
              <w:rPr>
                <w:rFonts w:cs="Arial"/>
                <w:b/>
                <w:spacing w:val="1"/>
                <w:sz w:val="18"/>
                <w:szCs w:val="18"/>
                <w:lang w:val="fr-FR"/>
              </w:rPr>
              <w:t xml:space="preserve">Observations </w:t>
            </w:r>
            <w:r>
              <w:rPr>
                <w:rFonts w:cs="Arial"/>
                <w:b/>
                <w:spacing w:val="1"/>
                <w:sz w:val="18"/>
                <w:szCs w:val="18"/>
                <w:lang w:val="fr-FR"/>
              </w:rPr>
              <w:t>comp</w:t>
            </w:r>
            <w:r w:rsidRPr="002B468A">
              <w:rPr>
                <w:rFonts w:cs="Arial"/>
                <w:b/>
                <w:spacing w:val="1"/>
                <w:sz w:val="18"/>
                <w:szCs w:val="18"/>
                <w:lang w:val="fr-FR"/>
              </w:rPr>
              <w:t>lémentaires</w:t>
            </w:r>
          </w:p>
        </w:tc>
      </w:tr>
      <w:tr w:rsidR="002A6FD0" w:rsidRPr="00422D21" w14:paraId="5D882937" w14:textId="77777777" w:rsidTr="00AC343D">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51F2444" w14:textId="77777777" w:rsidR="002A6FD0" w:rsidRPr="002B468A" w:rsidRDefault="002A6FD0" w:rsidP="00AC343D">
            <w:pPr>
              <w:spacing w:after="0"/>
              <w:rPr>
                <w:i/>
                <w:color w:val="595959"/>
                <w:sz w:val="18"/>
                <w:szCs w:val="18"/>
                <w:lang w:val="fr-FR"/>
              </w:rPr>
            </w:pPr>
            <w:r w:rsidRPr="002B468A">
              <w:rPr>
                <w:i/>
                <w:color w:val="595959"/>
                <w:sz w:val="18"/>
                <w:szCs w:val="18"/>
                <w:lang w:val="fr-FR"/>
              </w:rPr>
              <w:t>Veuillez résumer les informations figurant au chapitre 6.</w:t>
            </w:r>
          </w:p>
          <w:p w14:paraId="26BF1C12" w14:textId="77777777" w:rsidR="002A6FD0" w:rsidRDefault="002A6FD0" w:rsidP="00AC343D">
            <w:pPr>
              <w:pStyle w:val="berschrift2"/>
              <w:numPr>
                <w:ilvl w:val="0"/>
                <w:numId w:val="0"/>
              </w:numPr>
              <w:jc w:val="both"/>
              <w:rPr>
                <w:lang w:val="fr-FR" w:eastAsia="es-CL"/>
              </w:rPr>
            </w:pPr>
          </w:p>
          <w:p w14:paraId="0CA4B070" w14:textId="77777777" w:rsidR="002A6FD0" w:rsidRDefault="002A6FD0" w:rsidP="00AC343D">
            <w:pPr>
              <w:rPr>
                <w:lang w:val="fr-FR" w:eastAsia="es-CL"/>
              </w:rPr>
            </w:pPr>
          </w:p>
          <w:p w14:paraId="2511809F" w14:textId="77777777" w:rsidR="002A6FD0" w:rsidRPr="00DE0276" w:rsidRDefault="002A6FD0" w:rsidP="00AC343D">
            <w:pPr>
              <w:rPr>
                <w:lang w:val="fr-FR" w:eastAsia="es-CL"/>
              </w:rPr>
            </w:pPr>
          </w:p>
          <w:p w14:paraId="2B8015A0" w14:textId="77777777" w:rsidR="002A6FD0" w:rsidRPr="002B468A" w:rsidRDefault="002A6FD0" w:rsidP="00AC343D">
            <w:pPr>
              <w:rPr>
                <w:lang w:val="fr-FR" w:eastAsia="es-CL"/>
              </w:rPr>
            </w:pPr>
          </w:p>
          <w:p w14:paraId="6BCA6800" w14:textId="77777777" w:rsidR="002A6FD0" w:rsidRPr="002B468A" w:rsidRDefault="002A6FD0" w:rsidP="00AC343D">
            <w:pPr>
              <w:rPr>
                <w:lang w:val="fr-FR" w:eastAsia="es-CL"/>
              </w:rPr>
            </w:pPr>
          </w:p>
          <w:p w14:paraId="4F04AFC6" w14:textId="77777777" w:rsidR="002A6FD0" w:rsidRPr="002B468A" w:rsidRDefault="002A6FD0" w:rsidP="00AC343D">
            <w:pPr>
              <w:rPr>
                <w:lang w:val="fr-FR" w:eastAsia="es-CL"/>
              </w:rPr>
            </w:pPr>
          </w:p>
          <w:p w14:paraId="01D82ECD" w14:textId="77777777" w:rsidR="002A6FD0" w:rsidRPr="002B468A" w:rsidRDefault="002A6FD0" w:rsidP="00AC343D">
            <w:pPr>
              <w:rPr>
                <w:lang w:val="fr-FR" w:eastAsia="es-CL"/>
              </w:rPr>
            </w:pPr>
          </w:p>
        </w:tc>
      </w:tr>
    </w:tbl>
    <w:p w14:paraId="4BA20C68" w14:textId="77777777" w:rsidR="002A6FD0" w:rsidRPr="00762674" w:rsidRDefault="002A6FD0" w:rsidP="002A6FD0">
      <w:pPr>
        <w:spacing w:after="0"/>
        <w:jc w:val="left"/>
        <w:rPr>
          <w:b/>
          <w:i/>
          <w:color w:val="595959"/>
          <w:lang w:val="fr-FR"/>
        </w:rPr>
      </w:pPr>
      <w:bookmarkStart w:id="12" w:name="_National_Circumstances"/>
      <w:bookmarkEnd w:id="12"/>
      <w:r w:rsidRPr="00762674">
        <w:rPr>
          <w:b/>
          <w:i/>
          <w:color w:val="595959"/>
          <w:lang w:val="fr-FR"/>
        </w:rPr>
        <w:br w:type="page"/>
      </w:r>
    </w:p>
    <w:p w14:paraId="22C2D211" w14:textId="77777777" w:rsidR="002A6FD0" w:rsidRPr="00762674" w:rsidRDefault="002A6FD0" w:rsidP="002A6FD0">
      <w:pPr>
        <w:pStyle w:val="berschrift1"/>
        <w:rPr>
          <w:color w:val="000000"/>
          <w:lang w:val="fr-FR"/>
        </w:rPr>
      </w:pPr>
      <w:bookmarkStart w:id="13" w:name="_National_Circumstances_1"/>
      <w:bookmarkStart w:id="14" w:name="B_Sec2"/>
      <w:bookmarkStart w:id="15" w:name="_Conditions_propres_au"/>
      <w:bookmarkStart w:id="16" w:name="_Toc400705437"/>
      <w:bookmarkStart w:id="17" w:name="_Toc413348788"/>
      <w:bookmarkStart w:id="18" w:name="_Toc494950298"/>
      <w:bookmarkEnd w:id="13"/>
      <w:bookmarkEnd w:id="14"/>
      <w:bookmarkEnd w:id="15"/>
      <w:r w:rsidRPr="00762674">
        <w:rPr>
          <w:color w:val="000000"/>
          <w:lang w:val="fr-FR"/>
        </w:rPr>
        <w:lastRenderedPageBreak/>
        <w:t>Conditions propres au pays</w:t>
      </w:r>
      <w:bookmarkEnd w:id="16"/>
      <w:bookmarkEnd w:id="17"/>
      <w:bookmarkEnd w:id="18"/>
    </w:p>
    <w:bookmarkStart w:id="19" w:name="B_Sec1"/>
    <w:p w14:paraId="27019950" w14:textId="77777777" w:rsidR="002A6FD0" w:rsidRPr="00DE0276" w:rsidRDefault="002A6FD0" w:rsidP="002A6FD0">
      <w:pPr>
        <w:framePr w:w="2023" w:h="406" w:hSpace="141" w:wrap="auto" w:vAnchor="text" w:hAnchor="page" w:x="8363" w:y="58"/>
        <w:pBdr>
          <w:top w:val="single" w:sz="6" w:space="1" w:color="auto"/>
          <w:left w:val="single" w:sz="6" w:space="1" w:color="auto"/>
          <w:bottom w:val="single" w:sz="6" w:space="1" w:color="auto"/>
          <w:right w:val="single" w:sz="6" w:space="1" w:color="auto"/>
        </w:pBdr>
        <w:rPr>
          <w:rStyle w:val="Hyperlink"/>
          <w:b/>
          <w:i/>
          <w:lang w:val="fr-FR"/>
        </w:rPr>
      </w:pPr>
      <w:r>
        <w:rPr>
          <w:b/>
          <w:i/>
          <w:color w:val="4D4D4D"/>
          <w:u w:color="0432FF"/>
          <w:lang w:val="fr-FR"/>
        </w:rPr>
        <w:fldChar w:fldCharType="begin"/>
      </w:r>
      <w:r>
        <w:rPr>
          <w:b/>
          <w:i/>
          <w:color w:val="4D4D4D"/>
          <w:u w:color="0432FF"/>
          <w:lang w:val="fr-FR"/>
        </w:rPr>
        <w:instrText xml:space="preserve"> HYPERLINK  \l "B_SecA1" </w:instrText>
      </w:r>
      <w:r>
        <w:rPr>
          <w:b/>
          <w:i/>
          <w:color w:val="4D4D4D"/>
          <w:u w:color="0432FF"/>
          <w:lang w:val="fr-FR"/>
        </w:rPr>
        <w:fldChar w:fldCharType="separate"/>
      </w:r>
      <w:r w:rsidRPr="00DE0276">
        <w:rPr>
          <w:rStyle w:val="Hyperlink"/>
          <w:b/>
          <w:i/>
          <w:lang w:val="fr-FR"/>
        </w:rPr>
        <w:t>Comme l’exige le paragraphe 2(a) de la décision 2/CP.17 de la CCNUCC</w:t>
      </w:r>
      <w:r w:rsidRPr="00DE0276">
        <w:rPr>
          <w:rStyle w:val="Hyperlink"/>
          <w:b/>
          <w:i/>
          <w:lang w:val="fr-FR"/>
        </w:rPr>
        <w:footnoteReference w:id="6"/>
      </w:r>
      <w:r w:rsidRPr="00DE0276">
        <w:rPr>
          <w:rStyle w:val="Hyperlink"/>
          <w:b/>
          <w:i/>
          <w:lang w:val="fr-FR"/>
        </w:rPr>
        <w:t>, annexe III.</w:t>
      </w:r>
      <w:r w:rsidRPr="00DE0276">
        <w:rPr>
          <w:rStyle w:val="Hyperlink"/>
          <w:i/>
          <w:lang w:val="fr-FR"/>
        </w:rPr>
        <w:t xml:space="preserve"> </w:t>
      </w:r>
    </w:p>
    <w:bookmarkEnd w:id="19"/>
    <w:p w14:paraId="03636251" w14:textId="77777777" w:rsidR="002A6FD0" w:rsidRPr="00762674" w:rsidRDefault="002A6FD0" w:rsidP="002A6FD0">
      <w:pPr>
        <w:rPr>
          <w:color w:val="595959"/>
          <w:lang w:val="fr-FR"/>
        </w:rPr>
      </w:pPr>
      <w:r>
        <w:rPr>
          <w:b/>
          <w:i/>
          <w:color w:val="4D4D4D"/>
          <w:u w:color="0432FF"/>
          <w:lang w:val="fr-FR"/>
        </w:rPr>
        <w:fldChar w:fldCharType="end"/>
      </w:r>
      <w:r w:rsidRPr="00762674">
        <w:rPr>
          <w:b/>
          <w:i/>
          <w:color w:val="4D4D4D"/>
          <w:lang w:val="fr-FR" w:eastAsia="fr-FR"/>
        </w:rPr>
        <w:t xml:space="preserve">Finalité : </w:t>
      </w:r>
      <w:r w:rsidRPr="00762674">
        <w:rPr>
          <w:i/>
          <w:color w:val="4D4D4D"/>
          <w:lang w:val="fr-FR" w:eastAsia="fr-FR"/>
        </w:rPr>
        <w:t>ce chapitre donne une vision du contexte général et permet de mieux comprendre les informations des chapitres suivants sur les st</w:t>
      </w:r>
      <w:r>
        <w:rPr>
          <w:i/>
          <w:color w:val="4D4D4D"/>
          <w:lang w:val="fr-FR" w:eastAsia="fr-FR"/>
        </w:rPr>
        <w:t>ructures institutionnelles de MN</w:t>
      </w:r>
      <w:r w:rsidRPr="00762674">
        <w:rPr>
          <w:i/>
          <w:color w:val="4D4D4D"/>
          <w:lang w:val="fr-FR" w:eastAsia="fr-FR"/>
        </w:rPr>
        <w:t>V, l’inventaire des GES, les mesures d’atténuation et l’aide. Les informations figurant dans ce chapitre doivent être présentées comme une introduction au contenu des chapitres suivants. La description des développements économiques et des secteurs doit permettre de comprendre l’évolution de l’inventaire des GES au fil du temps et</w:t>
      </w:r>
      <w:r>
        <w:rPr>
          <w:i/>
          <w:color w:val="4D4D4D"/>
          <w:lang w:val="fr-FR" w:eastAsia="fr-FR"/>
        </w:rPr>
        <w:t xml:space="preserve"> de</w:t>
      </w:r>
      <w:r w:rsidRPr="00762674">
        <w:rPr>
          <w:i/>
          <w:color w:val="4D4D4D"/>
          <w:lang w:val="fr-FR" w:eastAsia="fr-FR"/>
        </w:rPr>
        <w:t xml:space="preserve"> montrer comment et à quel niveau il sera possible de les réduire. Par exemple, dans la description du secteur du bâtiment, il est souhaitable de fournir des informations sur la structure d’âge, les types de bâtiments et la qualité de la construction, ce qui permettra de mieux comprendre les besoins en matière de climatisation et le potentiel de mise en œuvre de mesures d’efficacité énergétique</w:t>
      </w:r>
      <w:r w:rsidRPr="00762674">
        <w:rPr>
          <w:i/>
          <w:color w:val="595959"/>
          <w:lang w:val="fr-FR"/>
        </w:rPr>
        <w:t>.</w:t>
      </w:r>
    </w:p>
    <w:p w14:paraId="16BF5F25" w14:textId="77777777" w:rsidR="002A6FD0" w:rsidRPr="00762674" w:rsidRDefault="002A6FD0" w:rsidP="002A6FD0">
      <w:pPr>
        <w:rPr>
          <w:i/>
          <w:color w:val="595959"/>
          <w:lang w:val="fr-FR"/>
        </w:rPr>
      </w:pPr>
      <w:r w:rsidRPr="00762674">
        <w:rPr>
          <w:b/>
          <w:i/>
          <w:color w:val="4D4D4D"/>
          <w:lang w:val="fr-FR" w:eastAsia="fr-FR"/>
        </w:rPr>
        <w:t>Recommandations de rédaction</w:t>
      </w:r>
      <w:r w:rsidRPr="00762674">
        <w:rPr>
          <w:i/>
          <w:color w:val="4D4D4D"/>
          <w:lang w:val="fr-FR" w:eastAsia="fr-FR"/>
        </w:rPr>
        <w:t> </w:t>
      </w:r>
      <w:r w:rsidRPr="00762674">
        <w:rPr>
          <w:b/>
          <w:i/>
          <w:color w:val="4D4D4D"/>
          <w:lang w:val="fr-FR" w:eastAsia="fr-FR"/>
        </w:rPr>
        <w:t xml:space="preserve">: </w:t>
      </w:r>
      <w:r w:rsidRPr="00FF1482">
        <w:rPr>
          <w:i/>
          <w:color w:val="4D4D4D"/>
          <w:lang w:val="fr-FR" w:eastAsia="fr-FR"/>
        </w:rPr>
        <w:t>v</w:t>
      </w:r>
      <w:r w:rsidRPr="00762674">
        <w:rPr>
          <w:i/>
          <w:color w:val="4D4D4D"/>
          <w:lang w:val="fr-FR" w:eastAsia="fr-FR"/>
        </w:rPr>
        <w:t xml:space="preserve">euillez remplir le tableau ci-dessous en utilisant les </w:t>
      </w:r>
      <w:r>
        <w:rPr>
          <w:i/>
          <w:color w:val="4D4D4D"/>
          <w:lang w:val="fr-FR" w:eastAsia="fr-FR"/>
        </w:rPr>
        <w:t>questions guides</w:t>
      </w:r>
      <w:r w:rsidRPr="00762674">
        <w:rPr>
          <w:i/>
          <w:color w:val="4D4D4D"/>
          <w:lang w:val="fr-FR" w:eastAsia="fr-FR"/>
        </w:rPr>
        <w:t xml:space="preserve"> pour produire et structurer votre texte. Une fois le tableau rempli, les </w:t>
      </w:r>
      <w:r>
        <w:rPr>
          <w:i/>
          <w:color w:val="4D4D4D"/>
          <w:lang w:val="fr-FR" w:eastAsia="fr-FR"/>
        </w:rPr>
        <w:t>questions guides</w:t>
      </w:r>
      <w:r w:rsidRPr="00762674">
        <w:rPr>
          <w:i/>
          <w:color w:val="4D4D4D"/>
          <w:lang w:val="fr-FR" w:eastAsia="fr-FR"/>
        </w:rPr>
        <w:t xml:space="preserve"> peuvent être effacées. Si vous avez publié une communication nationale au cours des deux années précédentes, vous pouvez vous contenter de fournir une mise à jour des informations relatives à la situation nationale qui figuraient dans votre dernière communication nationale. Si vous n’avez pas publié de communication nationale au cours des deux années précédentes, veuillez fournir des informations en vous </w:t>
      </w:r>
      <w:r>
        <w:rPr>
          <w:i/>
          <w:color w:val="4D4D4D"/>
          <w:lang w:val="fr-FR" w:eastAsia="fr-FR"/>
        </w:rPr>
        <w:t xml:space="preserve">appuyant </w:t>
      </w:r>
      <w:r w:rsidRPr="00762674">
        <w:rPr>
          <w:i/>
          <w:color w:val="4D4D4D"/>
          <w:lang w:val="fr-FR" w:eastAsia="fr-FR"/>
        </w:rPr>
        <w:t xml:space="preserve">sur les </w:t>
      </w:r>
      <w:r>
        <w:rPr>
          <w:i/>
          <w:color w:val="4D4D4D"/>
          <w:lang w:val="fr-FR" w:eastAsia="fr-FR"/>
        </w:rPr>
        <w:t>questions guides.</w:t>
      </w:r>
    </w:p>
    <w:p w14:paraId="46B1DE3D" w14:textId="77777777" w:rsidR="002A6FD0" w:rsidRPr="00762674" w:rsidRDefault="002A6FD0" w:rsidP="002A6FD0">
      <w:pPr>
        <w:rPr>
          <w:i/>
          <w:color w:val="595959"/>
          <w:lang w:val="fr-FR"/>
        </w:rPr>
      </w:pPr>
      <w:r w:rsidRPr="00762674">
        <w:rPr>
          <w:b/>
          <w:i/>
          <w:color w:val="595959"/>
          <w:lang w:val="fr-FR"/>
        </w:rPr>
        <w:t>Informations minimales :</w:t>
      </w:r>
      <w:r w:rsidRPr="00762674">
        <w:rPr>
          <w:i/>
          <w:color w:val="595959"/>
          <w:lang w:val="fr-FR"/>
        </w:rPr>
        <w:t xml:space="preserve"> les directives pour l’établissement des RBA requièrent des informations sur les conditions propres au pays, mais ne précisent pas davantage les exigences à cet égard. Les informations minimales à fournir </w:t>
      </w:r>
      <w:r>
        <w:rPr>
          <w:i/>
          <w:color w:val="595959"/>
          <w:lang w:val="fr-FR"/>
        </w:rPr>
        <w:t>pourraient être une</w:t>
      </w:r>
      <w:r w:rsidRPr="00762674">
        <w:rPr>
          <w:i/>
          <w:color w:val="595959"/>
          <w:lang w:val="fr-FR"/>
        </w:rPr>
        <w:t xml:space="preserve"> mise à jour relative aux exigences énoncées au paragraphe 3 des directives pour l’établissement des communications nationales des Parties non visées à l’annexe I (annexe à la décision 17/CP.8), y compris vos priorités, objectifs et conditions de développement aux niveaux national et régional, sur la base desquels les changements climatiques et leurs effets néfastes seront pris en compte (par exemple des informations sur les caractéristiques géographiques, climatiques et économiques susceptibles d’affecter la capacité de votre pays à atténuer les effets du changement climatique et à s’y adapter, ainsi que des informations concernant les besoins et préoccupations spécifiques découlant des effets néfastes du changement climatique et/ou de l’impact des mesures mises en œuvre pour y répondre).</w:t>
      </w:r>
    </w:p>
    <w:p w14:paraId="30A7B529" w14:textId="77777777" w:rsidR="002A6FD0" w:rsidRPr="00762674" w:rsidRDefault="002A6FD0" w:rsidP="002A6FD0">
      <w:pPr>
        <w:rPr>
          <w:i/>
          <w:color w:val="595959"/>
          <w:lang w:val="fr-FR"/>
        </w:rPr>
      </w:pPr>
      <w:r w:rsidRPr="00762674">
        <w:rPr>
          <w:b/>
          <w:i/>
          <w:color w:val="595959"/>
          <w:szCs w:val="20"/>
          <w:lang w:val="fr-FR"/>
        </w:rPr>
        <w:t xml:space="preserve">Recommandations </w:t>
      </w:r>
      <w:r>
        <w:rPr>
          <w:b/>
          <w:i/>
          <w:color w:val="595959"/>
          <w:szCs w:val="20"/>
          <w:lang w:val="fr-FR"/>
        </w:rPr>
        <w:t>de</w:t>
      </w:r>
      <w:r w:rsidRPr="00762674">
        <w:rPr>
          <w:b/>
          <w:i/>
          <w:color w:val="595959"/>
          <w:szCs w:val="20"/>
          <w:lang w:val="fr-FR"/>
        </w:rPr>
        <w:t xml:space="preserve"> bonnes pratiques :</w:t>
      </w:r>
      <w:r w:rsidRPr="00762674">
        <w:rPr>
          <w:i/>
          <w:color w:val="595959"/>
          <w:szCs w:val="20"/>
          <w:lang w:val="fr-FR"/>
        </w:rPr>
        <w:t xml:space="preserve"> Le tableau ci-dessous présente des exigences en matière d’informations qui donnent des indications utiles sur la portée, le contenu et la structure des renseignements concernant les conditions propres au pays</w:t>
      </w:r>
      <w:r w:rsidRPr="00762674">
        <w:rPr>
          <w:i/>
          <w:color w:val="595959"/>
          <w:lang w:val="fr-FR"/>
        </w:rPr>
        <w:t>, mais qui vont au-delà de ce qui est exigé.</w:t>
      </w:r>
    </w:p>
    <w:p w14:paraId="2CDDA80F" w14:textId="77777777" w:rsidR="002A6FD0" w:rsidRPr="00762674" w:rsidRDefault="002A6FD0" w:rsidP="002A6FD0">
      <w:pPr>
        <w:rPr>
          <w:i/>
          <w:color w:val="595959"/>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2"/>
      </w:tblGrid>
      <w:tr w:rsidR="002A6FD0" w:rsidRPr="002B468A" w14:paraId="60D72E08"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4E8509D6" w14:textId="77777777" w:rsidR="002A6FD0" w:rsidRPr="002B468A" w:rsidRDefault="002A6FD0" w:rsidP="00AC343D">
            <w:pPr>
              <w:pStyle w:val="berschrift2"/>
              <w:rPr>
                <w:color w:val="A6A6A6"/>
                <w:lang w:val="fr-FR"/>
              </w:rPr>
            </w:pPr>
            <w:bookmarkStart w:id="20" w:name="_Geographic_profile"/>
            <w:bookmarkStart w:id="21" w:name="_Toc494950299"/>
            <w:bookmarkEnd w:id="20"/>
            <w:r w:rsidRPr="002B468A">
              <w:rPr>
                <w:color w:val="auto"/>
                <w:sz w:val="26"/>
                <w:szCs w:val="26"/>
                <w:lang w:val="fr-FR"/>
              </w:rPr>
              <w:t>Profil géographique</w:t>
            </w:r>
            <w:bookmarkEnd w:id="21"/>
          </w:p>
        </w:tc>
      </w:tr>
      <w:tr w:rsidR="002A6FD0" w:rsidRPr="002B468A" w14:paraId="18FA316B"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3A0DDA33" w14:textId="77777777" w:rsidR="002A6FD0" w:rsidRPr="002B468A" w:rsidRDefault="002A6FD0" w:rsidP="00AC343D">
            <w:pPr>
              <w:spacing w:after="0"/>
              <w:jc w:val="left"/>
              <w:rPr>
                <w:i/>
                <w:lang w:val="fr-FR"/>
              </w:rPr>
            </w:pPr>
            <w:r w:rsidRPr="002B468A">
              <w:rPr>
                <w:i/>
                <w:lang w:val="fr-FR"/>
              </w:rPr>
              <w:t>Cette section peut aborder les questions suivantes :</w:t>
            </w:r>
          </w:p>
          <w:p w14:paraId="4078A294" w14:textId="77777777" w:rsidR="002A6FD0" w:rsidRPr="002B468A" w:rsidRDefault="002A6FD0" w:rsidP="00AC343D">
            <w:pPr>
              <w:pStyle w:val="Listenabsatz1"/>
              <w:numPr>
                <w:ilvl w:val="0"/>
                <w:numId w:val="5"/>
              </w:numPr>
              <w:spacing w:after="0"/>
              <w:jc w:val="left"/>
              <w:rPr>
                <w:i/>
                <w:lang w:val="fr-FR"/>
              </w:rPr>
            </w:pPr>
            <w:r w:rsidRPr="002B468A">
              <w:rPr>
                <w:i/>
                <w:lang w:val="fr-FR"/>
              </w:rPr>
              <w:t>superficie</w:t>
            </w:r>
          </w:p>
          <w:p w14:paraId="6F01EF9D" w14:textId="77777777" w:rsidR="002A6FD0" w:rsidRPr="002B468A" w:rsidRDefault="002A6FD0" w:rsidP="00AC343D">
            <w:pPr>
              <w:pStyle w:val="Listenabsatz1"/>
              <w:numPr>
                <w:ilvl w:val="0"/>
                <w:numId w:val="5"/>
              </w:numPr>
              <w:spacing w:after="0"/>
              <w:jc w:val="left"/>
              <w:rPr>
                <w:i/>
                <w:lang w:val="fr-FR"/>
              </w:rPr>
            </w:pPr>
            <w:r w:rsidRPr="002B468A">
              <w:rPr>
                <w:i/>
                <w:lang w:val="fr-FR"/>
              </w:rPr>
              <w:t>latitude</w:t>
            </w:r>
          </w:p>
          <w:p w14:paraId="385250CC" w14:textId="77777777" w:rsidR="002A6FD0" w:rsidRPr="002B468A" w:rsidRDefault="002A6FD0" w:rsidP="00AC343D">
            <w:pPr>
              <w:pStyle w:val="Listenabsatz1"/>
              <w:numPr>
                <w:ilvl w:val="0"/>
                <w:numId w:val="5"/>
              </w:numPr>
              <w:spacing w:after="0"/>
              <w:jc w:val="left"/>
              <w:rPr>
                <w:i/>
                <w:lang w:val="fr-FR"/>
              </w:rPr>
            </w:pPr>
            <w:r w:rsidRPr="002B468A">
              <w:rPr>
                <w:i/>
                <w:lang w:val="fr-FR"/>
              </w:rPr>
              <w:t>utilisation des terres</w:t>
            </w:r>
          </w:p>
          <w:p w14:paraId="48F27834" w14:textId="77777777" w:rsidR="002A6FD0" w:rsidRPr="002B468A" w:rsidRDefault="002A6FD0" w:rsidP="00AC343D">
            <w:pPr>
              <w:pStyle w:val="Listenabsatz1"/>
              <w:numPr>
                <w:ilvl w:val="0"/>
                <w:numId w:val="5"/>
              </w:numPr>
              <w:spacing w:after="0"/>
              <w:jc w:val="left"/>
              <w:rPr>
                <w:color w:val="A6A6A6"/>
                <w:lang w:val="fr-FR"/>
              </w:rPr>
            </w:pPr>
            <w:r w:rsidRPr="002B468A">
              <w:rPr>
                <w:i/>
                <w:lang w:val="fr-FR"/>
              </w:rPr>
              <w:t>écosystèmes</w:t>
            </w:r>
          </w:p>
        </w:tc>
      </w:tr>
      <w:tr w:rsidR="002A6FD0" w:rsidRPr="002B468A" w14:paraId="1C20D536"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51469722" w14:textId="77777777" w:rsidR="002A6FD0" w:rsidRPr="002B468A" w:rsidRDefault="002A6FD0" w:rsidP="00AC343D">
            <w:pPr>
              <w:pStyle w:val="berschrift2"/>
              <w:rPr>
                <w:lang w:val="fr-FR"/>
              </w:rPr>
            </w:pPr>
            <w:bookmarkStart w:id="22" w:name="_Toc400705441"/>
            <w:bookmarkStart w:id="23" w:name="_Toc413348792"/>
            <w:bookmarkStart w:id="24" w:name="_Toc494950300"/>
            <w:r w:rsidRPr="002B468A">
              <w:rPr>
                <w:color w:val="auto"/>
                <w:sz w:val="26"/>
                <w:szCs w:val="26"/>
                <w:lang w:val="fr-FR"/>
              </w:rPr>
              <w:t>Profil climatique</w:t>
            </w:r>
            <w:bookmarkEnd w:id="22"/>
            <w:bookmarkEnd w:id="23"/>
            <w:bookmarkEnd w:id="24"/>
          </w:p>
        </w:tc>
      </w:tr>
      <w:tr w:rsidR="002A6FD0" w:rsidRPr="002B468A" w14:paraId="19006833"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32A034A3" w14:textId="77777777" w:rsidR="002A6FD0" w:rsidRPr="002B468A" w:rsidRDefault="002A6FD0" w:rsidP="00AC343D">
            <w:pPr>
              <w:spacing w:after="0"/>
              <w:jc w:val="left"/>
              <w:rPr>
                <w:i/>
                <w:lang w:val="fr-FR"/>
              </w:rPr>
            </w:pPr>
            <w:r w:rsidRPr="002B468A">
              <w:rPr>
                <w:i/>
                <w:lang w:val="fr-FR"/>
              </w:rPr>
              <w:t>Cette section peut aborder les questions suivantes :</w:t>
            </w:r>
          </w:p>
          <w:p w14:paraId="471017A6" w14:textId="77777777" w:rsidR="002A6FD0" w:rsidRPr="002B468A" w:rsidRDefault="002A6FD0" w:rsidP="00AC343D">
            <w:pPr>
              <w:pStyle w:val="Listenabsatz1"/>
              <w:numPr>
                <w:ilvl w:val="0"/>
                <w:numId w:val="5"/>
              </w:numPr>
              <w:spacing w:after="0"/>
              <w:jc w:val="left"/>
              <w:rPr>
                <w:i/>
                <w:lang w:val="fr-FR"/>
              </w:rPr>
            </w:pPr>
            <w:r w:rsidRPr="002B468A">
              <w:rPr>
                <w:i/>
                <w:lang w:val="fr-FR"/>
              </w:rPr>
              <w:t>répartition des températures</w:t>
            </w:r>
          </w:p>
          <w:p w14:paraId="4F680B41" w14:textId="77777777" w:rsidR="002A6FD0" w:rsidRPr="002B468A" w:rsidRDefault="002A6FD0" w:rsidP="00AC343D">
            <w:pPr>
              <w:pStyle w:val="Listenabsatz1"/>
              <w:numPr>
                <w:ilvl w:val="0"/>
                <w:numId w:val="5"/>
              </w:numPr>
              <w:spacing w:after="0"/>
              <w:jc w:val="left"/>
              <w:rPr>
                <w:i/>
                <w:lang w:val="fr-FR"/>
              </w:rPr>
            </w:pPr>
            <w:r w:rsidRPr="002B468A">
              <w:rPr>
                <w:i/>
                <w:lang w:val="fr-FR"/>
              </w:rPr>
              <w:t>variations annuelles des températures</w:t>
            </w:r>
          </w:p>
          <w:p w14:paraId="65848F2F" w14:textId="77777777" w:rsidR="002A6FD0" w:rsidRPr="002B468A" w:rsidRDefault="002A6FD0" w:rsidP="00AC343D">
            <w:pPr>
              <w:pStyle w:val="Listenabsatz1"/>
              <w:numPr>
                <w:ilvl w:val="0"/>
                <w:numId w:val="5"/>
              </w:numPr>
              <w:spacing w:after="0"/>
              <w:jc w:val="left"/>
              <w:rPr>
                <w:i/>
                <w:lang w:val="fr-FR"/>
              </w:rPr>
            </w:pPr>
            <w:r w:rsidRPr="002B468A">
              <w:rPr>
                <w:i/>
                <w:lang w:val="fr-FR"/>
              </w:rPr>
              <w:t>répartition des précipitations</w:t>
            </w:r>
          </w:p>
          <w:p w14:paraId="2975DE5C" w14:textId="77777777" w:rsidR="002A6FD0" w:rsidRPr="002B468A" w:rsidRDefault="002A6FD0" w:rsidP="00AC343D">
            <w:pPr>
              <w:pStyle w:val="Listenabsatz1"/>
              <w:numPr>
                <w:ilvl w:val="0"/>
                <w:numId w:val="5"/>
              </w:numPr>
              <w:spacing w:after="0"/>
              <w:jc w:val="left"/>
              <w:rPr>
                <w:i/>
                <w:lang w:val="fr-FR"/>
              </w:rPr>
            </w:pPr>
            <w:r w:rsidRPr="002B468A">
              <w:rPr>
                <w:i/>
                <w:lang w:val="fr-FR"/>
              </w:rPr>
              <w:t>variabilité du climat</w:t>
            </w:r>
          </w:p>
          <w:p w14:paraId="29E0328F" w14:textId="77777777" w:rsidR="002A6FD0" w:rsidRPr="002B468A" w:rsidRDefault="002A6FD0" w:rsidP="00AC343D">
            <w:pPr>
              <w:pStyle w:val="Listenabsatz1"/>
              <w:numPr>
                <w:ilvl w:val="0"/>
                <w:numId w:val="5"/>
              </w:numPr>
              <w:spacing w:after="0"/>
              <w:jc w:val="left"/>
              <w:rPr>
                <w:lang w:val="fr-FR"/>
              </w:rPr>
            </w:pPr>
            <w:r w:rsidRPr="002B468A">
              <w:rPr>
                <w:i/>
                <w:lang w:val="fr-FR"/>
              </w:rPr>
              <w:t>événements extrêmes</w:t>
            </w:r>
          </w:p>
        </w:tc>
      </w:tr>
      <w:tr w:rsidR="002A6FD0" w:rsidRPr="002B468A" w14:paraId="7FB11478" w14:textId="77777777" w:rsidTr="00AC343D">
        <w:trPr>
          <w:trHeight w:val="696"/>
        </w:trPr>
        <w:tc>
          <w:tcPr>
            <w:tcW w:w="9060" w:type="dxa"/>
            <w:tcBorders>
              <w:top w:val="single" w:sz="4" w:space="0" w:color="000000"/>
              <w:left w:val="single" w:sz="4" w:space="0" w:color="000000"/>
              <w:bottom w:val="single" w:sz="4" w:space="0" w:color="000000"/>
              <w:right w:val="single" w:sz="4" w:space="0" w:color="000000"/>
            </w:tcBorders>
          </w:tcPr>
          <w:p w14:paraId="3FAA349C" w14:textId="77777777" w:rsidR="002A6FD0" w:rsidRPr="002B468A" w:rsidRDefault="002A6FD0" w:rsidP="00AC343D">
            <w:pPr>
              <w:pStyle w:val="berschrift2"/>
              <w:rPr>
                <w:color w:val="auto"/>
                <w:sz w:val="26"/>
                <w:szCs w:val="26"/>
                <w:lang w:val="fr-FR"/>
              </w:rPr>
            </w:pPr>
            <w:bookmarkStart w:id="25" w:name="_Toc400705439"/>
            <w:bookmarkStart w:id="26" w:name="_Toc413348790"/>
            <w:bookmarkStart w:id="27" w:name="_Toc494950301"/>
            <w:r w:rsidRPr="002B468A">
              <w:rPr>
                <w:color w:val="auto"/>
                <w:sz w:val="26"/>
                <w:szCs w:val="26"/>
                <w:lang w:val="fr-FR"/>
              </w:rPr>
              <w:lastRenderedPageBreak/>
              <w:t>Profil de la population</w:t>
            </w:r>
            <w:bookmarkEnd w:id="25"/>
            <w:bookmarkEnd w:id="26"/>
            <w:bookmarkEnd w:id="27"/>
          </w:p>
        </w:tc>
      </w:tr>
      <w:tr w:rsidR="002A6FD0" w:rsidRPr="00422D21" w14:paraId="3AA8B220"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476B2A97" w14:textId="77777777" w:rsidR="002A6FD0" w:rsidRPr="002B468A" w:rsidRDefault="002A6FD0" w:rsidP="00AC343D">
            <w:pPr>
              <w:spacing w:after="0"/>
              <w:jc w:val="left"/>
              <w:rPr>
                <w:i/>
                <w:lang w:val="fr-FR"/>
              </w:rPr>
            </w:pPr>
            <w:r w:rsidRPr="002B468A">
              <w:rPr>
                <w:i/>
                <w:lang w:val="fr-FR"/>
              </w:rPr>
              <w:t xml:space="preserve">Cette section peut aborder les questions suivantes : </w:t>
            </w:r>
          </w:p>
          <w:p w14:paraId="754DCB61" w14:textId="77777777" w:rsidR="002A6FD0" w:rsidRPr="002B468A" w:rsidRDefault="002A6FD0" w:rsidP="00AC343D">
            <w:pPr>
              <w:pStyle w:val="Listenabsatz1"/>
              <w:numPr>
                <w:ilvl w:val="0"/>
                <w:numId w:val="2"/>
              </w:numPr>
              <w:spacing w:after="0"/>
              <w:jc w:val="left"/>
              <w:rPr>
                <w:i/>
                <w:lang w:val="fr-FR"/>
              </w:rPr>
            </w:pPr>
            <w:r w:rsidRPr="002B468A">
              <w:rPr>
                <w:i/>
                <w:lang w:val="fr-FR"/>
              </w:rPr>
              <w:t>population totale</w:t>
            </w:r>
          </w:p>
          <w:p w14:paraId="448030FD" w14:textId="77777777" w:rsidR="002A6FD0" w:rsidRPr="002B468A" w:rsidRDefault="002A6FD0" w:rsidP="00AC343D">
            <w:pPr>
              <w:pStyle w:val="Listenabsatz1"/>
              <w:numPr>
                <w:ilvl w:val="0"/>
                <w:numId w:val="2"/>
              </w:numPr>
              <w:spacing w:after="0"/>
              <w:jc w:val="left"/>
              <w:rPr>
                <w:i/>
                <w:lang w:val="fr-FR"/>
              </w:rPr>
            </w:pPr>
            <w:r w:rsidRPr="002B468A">
              <w:rPr>
                <w:i/>
                <w:lang w:val="fr-FR"/>
              </w:rPr>
              <w:t>densité de population</w:t>
            </w:r>
          </w:p>
          <w:p w14:paraId="04E4315B" w14:textId="77777777" w:rsidR="002A6FD0" w:rsidRPr="002B468A" w:rsidRDefault="002A6FD0" w:rsidP="00AC343D">
            <w:pPr>
              <w:pStyle w:val="Listenabsatz1"/>
              <w:numPr>
                <w:ilvl w:val="0"/>
                <w:numId w:val="2"/>
              </w:numPr>
              <w:spacing w:after="0"/>
              <w:jc w:val="left"/>
              <w:rPr>
                <w:i/>
                <w:lang w:val="fr-FR"/>
              </w:rPr>
            </w:pPr>
            <w:r w:rsidRPr="002B468A">
              <w:rPr>
                <w:i/>
                <w:lang w:val="fr-FR"/>
              </w:rPr>
              <w:t>répartition de la population (par exemple par région, âge, genre, revenu)</w:t>
            </w:r>
          </w:p>
          <w:p w14:paraId="4146228F" w14:textId="77777777" w:rsidR="002A6FD0" w:rsidRPr="002B468A" w:rsidRDefault="002A6FD0" w:rsidP="00AC343D">
            <w:pPr>
              <w:pStyle w:val="Listenabsatz1"/>
              <w:numPr>
                <w:ilvl w:val="0"/>
                <w:numId w:val="5"/>
              </w:numPr>
              <w:spacing w:after="0"/>
              <w:jc w:val="left"/>
              <w:rPr>
                <w:i/>
                <w:sz w:val="26"/>
                <w:szCs w:val="26"/>
                <w:lang w:val="fr-FR"/>
              </w:rPr>
            </w:pPr>
            <w:r w:rsidRPr="002B468A">
              <w:rPr>
                <w:i/>
                <w:lang w:val="fr-FR"/>
              </w:rPr>
              <w:t>informations sur le développement humain, basées par exemple sur des indices nationaux</w:t>
            </w:r>
          </w:p>
        </w:tc>
      </w:tr>
      <w:tr w:rsidR="002A6FD0" w:rsidRPr="002B468A" w14:paraId="7359E2A3"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74C637DC" w14:textId="77777777" w:rsidR="002A6FD0" w:rsidRPr="002B468A" w:rsidRDefault="002A6FD0" w:rsidP="00AC343D">
            <w:pPr>
              <w:pStyle w:val="berschrift2"/>
              <w:rPr>
                <w:color w:val="A6A6A6"/>
                <w:sz w:val="26"/>
                <w:szCs w:val="26"/>
                <w:lang w:val="fr-FR"/>
              </w:rPr>
            </w:pPr>
            <w:bookmarkStart w:id="28" w:name="_Toc400705442"/>
            <w:bookmarkStart w:id="29" w:name="_Toc413348793"/>
            <w:bookmarkStart w:id="30" w:name="_Toc494950302"/>
            <w:r w:rsidRPr="002B468A">
              <w:rPr>
                <w:color w:val="auto"/>
                <w:sz w:val="26"/>
                <w:szCs w:val="26"/>
                <w:lang w:val="fr-FR"/>
              </w:rPr>
              <w:t>Profil économique</w:t>
            </w:r>
            <w:bookmarkEnd w:id="28"/>
            <w:bookmarkEnd w:id="29"/>
            <w:bookmarkEnd w:id="30"/>
          </w:p>
        </w:tc>
      </w:tr>
      <w:tr w:rsidR="002A6FD0" w:rsidRPr="002B468A" w14:paraId="5DF7BEAA"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5A5880D2" w14:textId="77777777" w:rsidR="002A6FD0" w:rsidRPr="002B468A" w:rsidRDefault="002A6FD0" w:rsidP="00AC343D">
            <w:pPr>
              <w:rPr>
                <w:i/>
                <w:lang w:val="fr-FR"/>
              </w:rPr>
            </w:pPr>
            <w:r w:rsidRPr="002B468A">
              <w:rPr>
                <w:i/>
                <w:lang w:val="fr-FR"/>
              </w:rPr>
              <w:t>Cette section peut aborder les questions suivantes :</w:t>
            </w:r>
          </w:p>
          <w:p w14:paraId="1052F100" w14:textId="77777777" w:rsidR="002A6FD0" w:rsidRDefault="002A6FD0" w:rsidP="002A6FD0">
            <w:pPr>
              <w:numPr>
                <w:ilvl w:val="0"/>
                <w:numId w:val="65"/>
              </w:numPr>
              <w:rPr>
                <w:i/>
                <w:lang w:val="fr-FR"/>
              </w:rPr>
            </w:pPr>
            <w:r w:rsidRPr="002B468A">
              <w:rPr>
                <w:i/>
                <w:lang w:val="fr-FR"/>
              </w:rPr>
              <w:t>introduction aux principaux secteurs économiques et à leur évolution future probable</w:t>
            </w:r>
          </w:p>
          <w:p w14:paraId="58F45860" w14:textId="77777777" w:rsidR="002A6FD0" w:rsidRDefault="002A6FD0" w:rsidP="002A6FD0">
            <w:pPr>
              <w:numPr>
                <w:ilvl w:val="0"/>
                <w:numId w:val="65"/>
              </w:numPr>
              <w:rPr>
                <w:i/>
                <w:lang w:val="fr-FR"/>
              </w:rPr>
            </w:pPr>
            <w:r w:rsidRPr="00F15EC6">
              <w:rPr>
                <w:i/>
                <w:lang w:val="fr-FR"/>
              </w:rPr>
              <w:t>produit intérieur brut (PIB) actuel, tendances passées et futures</w:t>
            </w:r>
          </w:p>
          <w:p w14:paraId="30EF50BD" w14:textId="77777777" w:rsidR="002A6FD0" w:rsidRPr="00F15EC6" w:rsidRDefault="002A6FD0" w:rsidP="002A6FD0">
            <w:pPr>
              <w:numPr>
                <w:ilvl w:val="0"/>
                <w:numId w:val="65"/>
              </w:numPr>
              <w:rPr>
                <w:i/>
                <w:lang w:val="fr-FR"/>
              </w:rPr>
            </w:pPr>
            <w:r w:rsidRPr="00F15EC6">
              <w:rPr>
                <w:i/>
                <w:lang w:val="fr-FR"/>
              </w:rPr>
              <w:t>PIB par habitant (exprimé en devise nationale et en USD), PIB par secteur</w:t>
            </w:r>
          </w:p>
          <w:p w14:paraId="67F931C8" w14:textId="77777777" w:rsidR="002A6FD0" w:rsidRPr="002B468A" w:rsidRDefault="002A6FD0" w:rsidP="00AC343D">
            <w:pPr>
              <w:pStyle w:val="Listenabsatz1"/>
              <w:numPr>
                <w:ilvl w:val="0"/>
                <w:numId w:val="5"/>
              </w:numPr>
              <w:spacing w:after="0"/>
              <w:jc w:val="left"/>
              <w:rPr>
                <w:rFonts w:ascii="Times New Roman" w:hAnsi="Times New Roman"/>
                <w:i/>
                <w:sz w:val="30"/>
                <w:szCs w:val="30"/>
                <w:lang w:val="fr-FR" w:eastAsia="es-CL"/>
              </w:rPr>
            </w:pPr>
            <w:r w:rsidRPr="002B468A">
              <w:rPr>
                <w:i/>
                <w:lang w:val="fr-FR"/>
              </w:rPr>
              <w:t>Structure</w:t>
            </w:r>
            <w:r>
              <w:rPr>
                <w:i/>
                <w:lang w:val="fr-FR"/>
              </w:rPr>
              <w:t xml:space="preserve"> des échanges</w:t>
            </w:r>
            <w:r w:rsidRPr="002B468A">
              <w:rPr>
                <w:i/>
                <w:lang w:val="fr-FR"/>
              </w:rPr>
              <w:t xml:space="preserve"> internationa</w:t>
            </w:r>
            <w:r>
              <w:rPr>
                <w:i/>
                <w:lang w:val="fr-FR"/>
              </w:rPr>
              <w:t>ux</w:t>
            </w:r>
          </w:p>
        </w:tc>
      </w:tr>
      <w:tr w:rsidR="002A6FD0" w:rsidRPr="002B468A" w14:paraId="1B2E9D1B"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045A6703" w14:textId="77777777" w:rsidR="002A6FD0" w:rsidRPr="002B468A" w:rsidRDefault="002A6FD0" w:rsidP="00AC343D">
            <w:pPr>
              <w:pStyle w:val="berschrift2"/>
              <w:rPr>
                <w:sz w:val="26"/>
                <w:szCs w:val="26"/>
                <w:lang w:val="fr-FR"/>
              </w:rPr>
            </w:pPr>
            <w:bookmarkStart w:id="31" w:name="_Toc400705443"/>
            <w:bookmarkStart w:id="32" w:name="_Toc413348794"/>
            <w:bookmarkStart w:id="33" w:name="_Toc494950303"/>
            <w:r w:rsidRPr="002B468A">
              <w:rPr>
                <w:color w:val="auto"/>
                <w:sz w:val="26"/>
                <w:szCs w:val="26"/>
                <w:lang w:val="fr-FR"/>
              </w:rPr>
              <w:t>Énergie</w:t>
            </w:r>
            <w:bookmarkEnd w:id="31"/>
            <w:bookmarkEnd w:id="32"/>
            <w:bookmarkEnd w:id="33"/>
          </w:p>
        </w:tc>
      </w:tr>
      <w:tr w:rsidR="002A6FD0" w:rsidRPr="00422D21" w14:paraId="53C77389"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664DE56E" w14:textId="77777777" w:rsidR="002A6FD0" w:rsidRPr="002B468A" w:rsidRDefault="002A6FD0" w:rsidP="00AC343D">
            <w:pPr>
              <w:spacing w:after="0"/>
              <w:jc w:val="left"/>
              <w:rPr>
                <w:i/>
                <w:lang w:val="fr-FR"/>
              </w:rPr>
            </w:pPr>
            <w:r w:rsidRPr="002B468A">
              <w:rPr>
                <w:i/>
                <w:lang w:val="fr-FR"/>
              </w:rPr>
              <w:t>Cette section peut aborder les questions suivantes (vue d’ensemble des ressources énergétiques par type d</w:t>
            </w:r>
            <w:r>
              <w:rPr>
                <w:i/>
                <w:lang w:val="fr-FR"/>
              </w:rPr>
              <w:t>’énergie</w:t>
            </w:r>
            <w:r w:rsidRPr="002B468A">
              <w:rPr>
                <w:i/>
                <w:lang w:val="fr-FR"/>
              </w:rPr>
              <w:t>, lorsque cela est possible et pertinent) :</w:t>
            </w:r>
          </w:p>
          <w:p w14:paraId="556797E2" w14:textId="77777777" w:rsidR="002A6FD0" w:rsidRPr="002B468A" w:rsidRDefault="002A6FD0" w:rsidP="00AC343D">
            <w:pPr>
              <w:numPr>
                <w:ilvl w:val="0"/>
                <w:numId w:val="5"/>
              </w:numPr>
              <w:spacing w:after="0"/>
              <w:jc w:val="left"/>
              <w:rPr>
                <w:i/>
                <w:lang w:val="fr-FR"/>
              </w:rPr>
            </w:pPr>
            <w:r w:rsidRPr="002B468A">
              <w:rPr>
                <w:i/>
                <w:lang w:val="fr-FR"/>
              </w:rPr>
              <w:t>production totale d’énergie primaire</w:t>
            </w:r>
            <w:r w:rsidRPr="002B468A">
              <w:rPr>
                <w:lang w:val="fr-FR"/>
              </w:rPr>
              <w:t xml:space="preserve"> (</w:t>
            </w:r>
            <w:r w:rsidRPr="002B468A">
              <w:rPr>
                <w:i/>
                <w:lang w:val="fr-FR"/>
              </w:rPr>
              <w:t>en utilisant des unités, par ex. TJ, pourcentage et/ou valeur monétaire)</w:t>
            </w:r>
          </w:p>
          <w:p w14:paraId="023A9AAA" w14:textId="77777777" w:rsidR="002A6FD0" w:rsidRPr="002B468A" w:rsidRDefault="002A6FD0" w:rsidP="00AC343D">
            <w:pPr>
              <w:numPr>
                <w:ilvl w:val="0"/>
                <w:numId w:val="5"/>
              </w:numPr>
              <w:spacing w:after="0"/>
              <w:jc w:val="left"/>
              <w:rPr>
                <w:i/>
                <w:lang w:val="fr-FR"/>
              </w:rPr>
            </w:pPr>
            <w:r w:rsidRPr="002B468A">
              <w:rPr>
                <w:i/>
                <w:lang w:val="fr-FR"/>
              </w:rPr>
              <w:t>consommation totale d’énergie primaire</w:t>
            </w:r>
          </w:p>
          <w:p w14:paraId="1D4C0BE8" w14:textId="77777777" w:rsidR="002A6FD0" w:rsidRPr="002B468A" w:rsidRDefault="002A6FD0" w:rsidP="00AC343D">
            <w:pPr>
              <w:numPr>
                <w:ilvl w:val="0"/>
                <w:numId w:val="5"/>
              </w:numPr>
              <w:spacing w:after="0"/>
              <w:jc w:val="left"/>
              <w:rPr>
                <w:i/>
                <w:lang w:val="fr-FR"/>
              </w:rPr>
            </w:pPr>
            <w:r w:rsidRPr="002B468A">
              <w:rPr>
                <w:i/>
                <w:lang w:val="fr-FR"/>
              </w:rPr>
              <w:t>structure du marché</w:t>
            </w:r>
          </w:p>
          <w:p w14:paraId="097173D7" w14:textId="77777777" w:rsidR="002A6FD0" w:rsidRPr="002B468A" w:rsidRDefault="002A6FD0" w:rsidP="00AC343D">
            <w:pPr>
              <w:numPr>
                <w:ilvl w:val="0"/>
                <w:numId w:val="5"/>
              </w:numPr>
              <w:spacing w:after="0"/>
              <w:jc w:val="left"/>
              <w:rPr>
                <w:i/>
                <w:lang w:val="fr-FR"/>
              </w:rPr>
            </w:pPr>
            <w:r w:rsidRPr="002B468A">
              <w:rPr>
                <w:i/>
                <w:lang w:val="fr-FR"/>
              </w:rPr>
              <w:t>prix</w:t>
            </w:r>
          </w:p>
          <w:p w14:paraId="6075BE32" w14:textId="77777777" w:rsidR="002A6FD0" w:rsidRPr="002B468A" w:rsidRDefault="002A6FD0" w:rsidP="00AC343D">
            <w:pPr>
              <w:numPr>
                <w:ilvl w:val="0"/>
                <w:numId w:val="5"/>
              </w:numPr>
              <w:spacing w:after="0"/>
              <w:jc w:val="left"/>
              <w:rPr>
                <w:i/>
                <w:lang w:val="fr-FR"/>
              </w:rPr>
            </w:pPr>
            <w:r w:rsidRPr="002B468A">
              <w:rPr>
                <w:i/>
                <w:lang w:val="fr-FR"/>
              </w:rPr>
              <w:t>taxes</w:t>
            </w:r>
          </w:p>
          <w:p w14:paraId="200E5BC2" w14:textId="77777777" w:rsidR="002A6FD0" w:rsidRPr="002B468A" w:rsidRDefault="002A6FD0" w:rsidP="00AC343D">
            <w:pPr>
              <w:numPr>
                <w:ilvl w:val="0"/>
                <w:numId w:val="5"/>
              </w:numPr>
              <w:spacing w:after="0"/>
              <w:jc w:val="left"/>
              <w:rPr>
                <w:i/>
                <w:lang w:val="fr-FR"/>
              </w:rPr>
            </w:pPr>
            <w:r w:rsidRPr="002B468A">
              <w:rPr>
                <w:i/>
                <w:lang w:val="fr-FR"/>
              </w:rPr>
              <w:t>subventions</w:t>
            </w:r>
          </w:p>
          <w:p w14:paraId="61E2E1EA" w14:textId="77777777" w:rsidR="002A6FD0" w:rsidRPr="002B468A" w:rsidRDefault="002A6FD0" w:rsidP="00AC343D">
            <w:pPr>
              <w:numPr>
                <w:ilvl w:val="0"/>
                <w:numId w:val="5"/>
              </w:numPr>
              <w:spacing w:after="0"/>
              <w:jc w:val="left"/>
              <w:rPr>
                <w:i/>
                <w:lang w:val="fr-FR"/>
              </w:rPr>
            </w:pPr>
            <w:r>
              <w:rPr>
                <w:i/>
                <w:lang w:val="fr-FR"/>
              </w:rPr>
              <w:t>échanges</w:t>
            </w:r>
            <w:r w:rsidRPr="002B468A">
              <w:rPr>
                <w:i/>
                <w:lang w:val="fr-FR"/>
              </w:rPr>
              <w:t>, notamment les principales exportations d’énergie</w:t>
            </w:r>
          </w:p>
          <w:p w14:paraId="5801AFF0" w14:textId="77777777" w:rsidR="002A6FD0" w:rsidRPr="002B468A" w:rsidRDefault="002A6FD0" w:rsidP="00AC343D">
            <w:pPr>
              <w:pStyle w:val="Listenabsatz1"/>
              <w:numPr>
                <w:ilvl w:val="0"/>
                <w:numId w:val="5"/>
              </w:numPr>
              <w:spacing w:after="0"/>
              <w:jc w:val="left"/>
              <w:rPr>
                <w:rFonts w:ascii="Times New Roman" w:hAnsi="Times New Roman"/>
                <w:sz w:val="30"/>
                <w:szCs w:val="30"/>
                <w:lang w:val="fr-FR"/>
              </w:rPr>
            </w:pPr>
            <w:r w:rsidRPr="002B468A">
              <w:rPr>
                <w:i/>
                <w:lang w:val="fr-FR"/>
              </w:rPr>
              <w:t>grandes évolutions du secteur, notamment les stratégies/plans énergétiques nationaux et les tendances futures</w:t>
            </w:r>
          </w:p>
        </w:tc>
      </w:tr>
      <w:tr w:rsidR="002A6FD0" w:rsidRPr="002B468A" w14:paraId="4163E0BD"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25A83772" w14:textId="77777777" w:rsidR="002A6FD0" w:rsidRPr="002B468A" w:rsidRDefault="002A6FD0" w:rsidP="00AC343D">
            <w:pPr>
              <w:pStyle w:val="berschrift2"/>
              <w:rPr>
                <w:lang w:val="fr-FR"/>
              </w:rPr>
            </w:pPr>
            <w:bookmarkStart w:id="34" w:name="_Toc400705444"/>
            <w:bookmarkStart w:id="35" w:name="_Toc413348795"/>
            <w:bookmarkStart w:id="36" w:name="_Toc494950304"/>
            <w:r w:rsidRPr="002B468A">
              <w:rPr>
                <w:color w:val="auto"/>
                <w:sz w:val="26"/>
                <w:szCs w:val="26"/>
                <w:lang w:val="fr-FR"/>
              </w:rPr>
              <w:t>Transport</w:t>
            </w:r>
            <w:bookmarkEnd w:id="34"/>
            <w:bookmarkEnd w:id="35"/>
            <w:bookmarkEnd w:id="36"/>
          </w:p>
        </w:tc>
      </w:tr>
      <w:tr w:rsidR="002A6FD0" w:rsidRPr="00422D21" w14:paraId="2D63650E"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2FB181B6" w14:textId="77777777" w:rsidR="002A6FD0" w:rsidRPr="002B468A" w:rsidRDefault="002A6FD0" w:rsidP="00AC343D">
            <w:pPr>
              <w:spacing w:after="0"/>
              <w:jc w:val="left"/>
              <w:rPr>
                <w:i/>
                <w:lang w:val="fr-FR"/>
              </w:rPr>
            </w:pPr>
            <w:r w:rsidRPr="002B468A">
              <w:rPr>
                <w:i/>
                <w:lang w:val="fr-FR"/>
              </w:rPr>
              <w:t>Cette section peut aborder les questions suivantes (par type de carburant, lorsque cela est possible et pertinent) :</w:t>
            </w:r>
          </w:p>
          <w:p w14:paraId="47C9EECB" w14:textId="77777777" w:rsidR="002A6FD0" w:rsidRPr="002B468A" w:rsidRDefault="002A6FD0" w:rsidP="002A6FD0">
            <w:pPr>
              <w:pStyle w:val="Listenabsatz1"/>
              <w:numPr>
                <w:ilvl w:val="0"/>
                <w:numId w:val="64"/>
              </w:numPr>
              <w:spacing w:after="0"/>
              <w:jc w:val="left"/>
              <w:rPr>
                <w:i/>
                <w:lang w:val="fr-FR"/>
              </w:rPr>
            </w:pPr>
            <w:r w:rsidRPr="002B468A">
              <w:rPr>
                <w:i/>
                <w:lang w:val="fr-FR"/>
              </w:rPr>
              <w:t>modes (passagers et marchandises)</w:t>
            </w:r>
          </w:p>
          <w:p w14:paraId="28DACD1F" w14:textId="77777777" w:rsidR="002A6FD0" w:rsidRPr="002B468A" w:rsidRDefault="002A6FD0" w:rsidP="002A6FD0">
            <w:pPr>
              <w:pStyle w:val="Listenabsatz1"/>
              <w:numPr>
                <w:ilvl w:val="0"/>
                <w:numId w:val="64"/>
              </w:numPr>
              <w:spacing w:after="0"/>
              <w:jc w:val="left"/>
              <w:rPr>
                <w:i/>
                <w:lang w:val="fr-FR"/>
              </w:rPr>
            </w:pPr>
            <w:r w:rsidRPr="002B468A">
              <w:rPr>
                <w:i/>
                <w:lang w:val="fr-FR"/>
              </w:rPr>
              <w:t>distances parcourues</w:t>
            </w:r>
          </w:p>
          <w:p w14:paraId="6CFBDCE6" w14:textId="77777777" w:rsidR="002A6FD0" w:rsidRPr="002B468A" w:rsidRDefault="002A6FD0" w:rsidP="002A6FD0">
            <w:pPr>
              <w:pStyle w:val="Listenabsatz1"/>
              <w:numPr>
                <w:ilvl w:val="0"/>
                <w:numId w:val="64"/>
              </w:numPr>
              <w:spacing w:after="0"/>
              <w:jc w:val="left"/>
              <w:rPr>
                <w:i/>
                <w:lang w:val="fr-FR"/>
              </w:rPr>
            </w:pPr>
            <w:r w:rsidRPr="002B468A">
              <w:rPr>
                <w:i/>
                <w:lang w:val="fr-FR"/>
              </w:rPr>
              <w:t>caractéristiques des parcs de véhicules</w:t>
            </w:r>
          </w:p>
          <w:p w14:paraId="15565E11" w14:textId="77777777" w:rsidR="002A6FD0" w:rsidRPr="002B468A" w:rsidRDefault="002A6FD0" w:rsidP="002A6FD0">
            <w:pPr>
              <w:pStyle w:val="Listenabsatz1"/>
              <w:numPr>
                <w:ilvl w:val="0"/>
                <w:numId w:val="64"/>
              </w:numPr>
              <w:spacing w:after="0"/>
              <w:jc w:val="left"/>
              <w:rPr>
                <w:rFonts w:ascii="Times New Roman" w:hAnsi="Times New Roman"/>
                <w:sz w:val="30"/>
                <w:szCs w:val="30"/>
                <w:lang w:val="fr-FR"/>
              </w:rPr>
            </w:pPr>
            <w:r w:rsidRPr="002B468A">
              <w:rPr>
                <w:i/>
                <w:lang w:val="fr-FR"/>
              </w:rPr>
              <w:t>principales évolutions du secteur du transport, notamment les grands développements récents et prévus en matière d’infrastructures</w:t>
            </w:r>
          </w:p>
        </w:tc>
      </w:tr>
      <w:tr w:rsidR="002A6FD0" w:rsidRPr="002B468A" w14:paraId="035158E0"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59288A60" w14:textId="77777777" w:rsidR="002A6FD0" w:rsidRPr="002B468A" w:rsidRDefault="002A6FD0" w:rsidP="00AC343D">
            <w:pPr>
              <w:pStyle w:val="berschrift2"/>
              <w:rPr>
                <w:lang w:val="fr-FR"/>
              </w:rPr>
            </w:pPr>
            <w:bookmarkStart w:id="37" w:name="_Toc400705445"/>
            <w:bookmarkStart w:id="38" w:name="_Toc413348796"/>
            <w:bookmarkStart w:id="39" w:name="_Toc494950305"/>
            <w:r w:rsidRPr="002B468A">
              <w:rPr>
                <w:color w:val="auto"/>
                <w:sz w:val="26"/>
                <w:szCs w:val="26"/>
                <w:lang w:val="fr-FR"/>
              </w:rPr>
              <w:t>Industrie</w:t>
            </w:r>
            <w:bookmarkEnd w:id="37"/>
            <w:bookmarkEnd w:id="38"/>
            <w:bookmarkEnd w:id="39"/>
          </w:p>
        </w:tc>
      </w:tr>
      <w:tr w:rsidR="002A6FD0" w:rsidRPr="00422D21" w14:paraId="37E9A228" w14:textId="77777777" w:rsidTr="00AC343D">
        <w:trPr>
          <w:trHeight w:val="380"/>
        </w:trPr>
        <w:tc>
          <w:tcPr>
            <w:tcW w:w="9060" w:type="dxa"/>
            <w:tcBorders>
              <w:top w:val="single" w:sz="4" w:space="0" w:color="000000"/>
              <w:left w:val="single" w:sz="4" w:space="0" w:color="000000"/>
              <w:bottom w:val="single" w:sz="4" w:space="0" w:color="000000"/>
              <w:right w:val="single" w:sz="4" w:space="0" w:color="000000"/>
            </w:tcBorders>
          </w:tcPr>
          <w:p w14:paraId="62CB2E3D" w14:textId="77777777" w:rsidR="002A6FD0" w:rsidRPr="002B468A" w:rsidRDefault="002A6FD0" w:rsidP="00AC343D">
            <w:pPr>
              <w:spacing w:after="0"/>
              <w:jc w:val="left"/>
              <w:rPr>
                <w:i/>
                <w:lang w:val="fr-FR"/>
              </w:rPr>
            </w:pPr>
            <w:r w:rsidRPr="002B468A">
              <w:rPr>
                <w:i/>
                <w:lang w:val="fr-FR"/>
              </w:rPr>
              <w:t>Cette section peut aborder les questions suivantes :</w:t>
            </w:r>
          </w:p>
          <w:p w14:paraId="27B9C217" w14:textId="77777777" w:rsidR="002A6FD0" w:rsidRPr="002B468A" w:rsidRDefault="002A6FD0" w:rsidP="00AC343D">
            <w:pPr>
              <w:pStyle w:val="Listenabsatz1"/>
              <w:numPr>
                <w:ilvl w:val="0"/>
                <w:numId w:val="5"/>
              </w:numPr>
              <w:spacing w:after="0"/>
              <w:jc w:val="left"/>
              <w:rPr>
                <w:i/>
                <w:lang w:val="fr-FR"/>
              </w:rPr>
            </w:pPr>
            <w:r w:rsidRPr="002B468A">
              <w:rPr>
                <w:i/>
                <w:lang w:val="fr-FR"/>
              </w:rPr>
              <w:t>structure (marché,</w:t>
            </w:r>
            <w:r w:rsidRPr="002B468A">
              <w:rPr>
                <w:lang w:val="fr-FR"/>
              </w:rPr>
              <w:t xml:space="preserve"> </w:t>
            </w:r>
            <w:r>
              <w:rPr>
                <w:i/>
                <w:lang w:val="fr-FR"/>
              </w:rPr>
              <w:t>principaux</w:t>
            </w:r>
            <w:r w:rsidRPr="002B468A">
              <w:rPr>
                <w:i/>
                <w:lang w:val="fr-FR"/>
              </w:rPr>
              <w:t xml:space="preserve"> secteurs industriels/processus et structure d’âges</w:t>
            </w:r>
          </w:p>
          <w:p w14:paraId="1C57B45D" w14:textId="77777777" w:rsidR="002A6FD0" w:rsidRPr="002B468A" w:rsidRDefault="002A6FD0" w:rsidP="00AC343D">
            <w:pPr>
              <w:pStyle w:val="Listenabsatz1"/>
              <w:numPr>
                <w:ilvl w:val="0"/>
                <w:numId w:val="5"/>
              </w:numPr>
              <w:spacing w:after="0"/>
              <w:jc w:val="left"/>
              <w:rPr>
                <w:i/>
                <w:lang w:val="fr-FR"/>
              </w:rPr>
            </w:pPr>
            <w:r w:rsidRPr="002B468A">
              <w:rPr>
                <w:i/>
                <w:lang w:val="fr-FR"/>
              </w:rPr>
              <w:t>principales exportations et importations industrielles</w:t>
            </w:r>
          </w:p>
          <w:p w14:paraId="6BAF1C9D" w14:textId="77777777" w:rsidR="002A6FD0" w:rsidRPr="002B468A" w:rsidRDefault="002A6FD0" w:rsidP="00AC343D">
            <w:pPr>
              <w:pStyle w:val="Listenabsatz1"/>
              <w:numPr>
                <w:ilvl w:val="0"/>
                <w:numId w:val="5"/>
              </w:numPr>
              <w:spacing w:after="0"/>
              <w:jc w:val="left"/>
              <w:rPr>
                <w:rFonts w:ascii="Times New Roman" w:hAnsi="Times New Roman"/>
                <w:sz w:val="30"/>
                <w:szCs w:val="30"/>
                <w:lang w:val="fr-FR" w:eastAsia="es-CL"/>
              </w:rPr>
            </w:pPr>
            <w:r w:rsidRPr="002B468A">
              <w:rPr>
                <w:i/>
                <w:lang w:val="fr-FR"/>
              </w:rPr>
              <w:t>principales évolutions du secteur industriel, notamment la construction prévue de zones ou de complexes industriels</w:t>
            </w:r>
          </w:p>
        </w:tc>
      </w:tr>
      <w:tr w:rsidR="002A6FD0" w:rsidRPr="002B468A" w14:paraId="7A75E191"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18FE9A65" w14:textId="77777777" w:rsidR="002A6FD0" w:rsidRPr="002B468A" w:rsidRDefault="002A6FD0" w:rsidP="00AC343D">
            <w:pPr>
              <w:pStyle w:val="berschrift2"/>
              <w:rPr>
                <w:lang w:val="fr-FR"/>
              </w:rPr>
            </w:pPr>
            <w:bookmarkStart w:id="40" w:name="_Toc400705446"/>
            <w:bookmarkStart w:id="41" w:name="_Toc413348797"/>
            <w:bookmarkStart w:id="42" w:name="_Toc494950306"/>
            <w:r w:rsidRPr="002B468A">
              <w:rPr>
                <w:color w:val="auto"/>
                <w:sz w:val="26"/>
                <w:szCs w:val="26"/>
                <w:lang w:val="fr-FR"/>
              </w:rPr>
              <w:t>Déchets</w:t>
            </w:r>
            <w:bookmarkEnd w:id="40"/>
            <w:bookmarkEnd w:id="41"/>
            <w:bookmarkEnd w:id="42"/>
          </w:p>
        </w:tc>
      </w:tr>
      <w:tr w:rsidR="002A6FD0" w:rsidRPr="00422D21" w14:paraId="1968D02D"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175B5F74" w14:textId="77777777" w:rsidR="002A6FD0" w:rsidRPr="002B468A" w:rsidRDefault="002A6FD0" w:rsidP="00AC343D">
            <w:pPr>
              <w:spacing w:after="0"/>
              <w:jc w:val="left"/>
              <w:rPr>
                <w:i/>
                <w:lang w:val="fr-FR"/>
              </w:rPr>
            </w:pPr>
            <w:r w:rsidRPr="002B468A">
              <w:rPr>
                <w:i/>
                <w:lang w:val="fr-FR"/>
              </w:rPr>
              <w:t>Cette section peut aborder les questions suivantes :</w:t>
            </w:r>
          </w:p>
          <w:p w14:paraId="2769AEA6" w14:textId="77777777" w:rsidR="002A6FD0" w:rsidRPr="002B468A" w:rsidRDefault="002A6FD0" w:rsidP="00AC343D">
            <w:pPr>
              <w:pStyle w:val="Listenabsatz1"/>
              <w:numPr>
                <w:ilvl w:val="0"/>
                <w:numId w:val="5"/>
              </w:numPr>
              <w:spacing w:after="0"/>
              <w:jc w:val="left"/>
              <w:rPr>
                <w:i/>
                <w:lang w:val="fr-FR"/>
              </w:rPr>
            </w:pPr>
            <w:r w:rsidRPr="002B468A">
              <w:rPr>
                <w:i/>
                <w:lang w:val="fr-FR"/>
              </w:rPr>
              <w:t>types de déchets (par ex. déchets solides municipaux, déchets commerciaux, eaux usées)</w:t>
            </w:r>
          </w:p>
          <w:p w14:paraId="1C5DD10D" w14:textId="77777777" w:rsidR="002A6FD0" w:rsidRPr="002B468A" w:rsidRDefault="002A6FD0" w:rsidP="00AC343D">
            <w:pPr>
              <w:pStyle w:val="Listenabsatz1"/>
              <w:numPr>
                <w:ilvl w:val="0"/>
                <w:numId w:val="5"/>
              </w:numPr>
              <w:spacing w:after="0"/>
              <w:jc w:val="left"/>
              <w:rPr>
                <w:i/>
                <w:lang w:val="fr-FR"/>
              </w:rPr>
            </w:pPr>
            <w:r w:rsidRPr="002B468A">
              <w:rPr>
                <w:i/>
                <w:lang w:val="fr-FR"/>
              </w:rPr>
              <w:t>composition des types de déchets</w:t>
            </w:r>
          </w:p>
          <w:p w14:paraId="5629A2C8" w14:textId="77777777" w:rsidR="002A6FD0" w:rsidRPr="002B468A" w:rsidRDefault="002A6FD0" w:rsidP="00AC343D">
            <w:pPr>
              <w:pStyle w:val="Listenabsatz1"/>
              <w:numPr>
                <w:ilvl w:val="0"/>
                <w:numId w:val="5"/>
              </w:numPr>
              <w:spacing w:after="0"/>
              <w:jc w:val="left"/>
              <w:rPr>
                <w:i/>
                <w:lang w:val="fr-FR"/>
              </w:rPr>
            </w:pPr>
            <w:r w:rsidRPr="002B468A">
              <w:rPr>
                <w:i/>
                <w:lang w:val="fr-FR"/>
              </w:rPr>
              <w:t xml:space="preserve">tendances d’évolution en termes </w:t>
            </w:r>
            <w:r w:rsidRPr="002B468A">
              <w:rPr>
                <w:rStyle w:val="hps"/>
                <w:rFonts w:cs="Arial"/>
                <w:i/>
                <w:lang w:val="fr-FR"/>
              </w:rPr>
              <w:t>de</w:t>
            </w:r>
            <w:r w:rsidRPr="002B468A">
              <w:rPr>
                <w:rFonts w:cs="Arial"/>
                <w:i/>
                <w:lang w:val="fr-FR"/>
              </w:rPr>
              <w:t xml:space="preserve"> </w:t>
            </w:r>
            <w:r w:rsidRPr="002B468A">
              <w:rPr>
                <w:rStyle w:val="hps"/>
                <w:rFonts w:cs="Arial"/>
                <w:i/>
                <w:lang w:val="fr-FR"/>
              </w:rPr>
              <w:t>quantités totales</w:t>
            </w:r>
            <w:r w:rsidRPr="002B468A">
              <w:rPr>
                <w:rFonts w:cs="Arial"/>
                <w:i/>
                <w:lang w:val="fr-FR"/>
              </w:rPr>
              <w:t xml:space="preserve"> </w:t>
            </w:r>
            <w:r w:rsidRPr="002B468A">
              <w:rPr>
                <w:rStyle w:val="hps"/>
                <w:rFonts w:cs="Arial"/>
                <w:i/>
                <w:lang w:val="fr-FR"/>
              </w:rPr>
              <w:t>et de composition des déchets</w:t>
            </w:r>
          </w:p>
          <w:p w14:paraId="1656C24D" w14:textId="77777777" w:rsidR="002A6FD0" w:rsidRPr="002B468A" w:rsidRDefault="002A6FD0" w:rsidP="00AC343D">
            <w:pPr>
              <w:pStyle w:val="Listenabsatz1"/>
              <w:numPr>
                <w:ilvl w:val="0"/>
                <w:numId w:val="5"/>
              </w:numPr>
              <w:spacing w:after="0"/>
              <w:jc w:val="left"/>
              <w:rPr>
                <w:lang w:val="fr-FR"/>
              </w:rPr>
            </w:pPr>
            <w:r w:rsidRPr="002B468A">
              <w:rPr>
                <w:i/>
                <w:lang w:val="fr-FR"/>
              </w:rPr>
              <w:t xml:space="preserve">pratiques de gestion, par ex. </w:t>
            </w:r>
            <w:r>
              <w:rPr>
                <w:i/>
                <w:lang w:val="fr-FR"/>
              </w:rPr>
              <w:t>mise en décharge</w:t>
            </w:r>
            <w:r w:rsidRPr="002B468A">
              <w:rPr>
                <w:i/>
                <w:lang w:val="fr-FR"/>
              </w:rPr>
              <w:t>, incinération, traitement des eaux usées</w:t>
            </w:r>
          </w:p>
        </w:tc>
      </w:tr>
      <w:tr w:rsidR="002A6FD0" w:rsidRPr="00422D21" w14:paraId="5D0DFD16"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65071DC5" w14:textId="77777777" w:rsidR="002A6FD0" w:rsidRPr="002B468A" w:rsidRDefault="002A6FD0" w:rsidP="00AC343D">
            <w:pPr>
              <w:pStyle w:val="berschrift2"/>
              <w:rPr>
                <w:lang w:val="fr-FR"/>
              </w:rPr>
            </w:pPr>
            <w:bookmarkStart w:id="43" w:name="_Toc400705447"/>
            <w:bookmarkStart w:id="44" w:name="_Toc413348798"/>
            <w:bookmarkStart w:id="45" w:name="_Toc494950307"/>
            <w:r w:rsidRPr="002B468A">
              <w:rPr>
                <w:color w:val="auto"/>
                <w:sz w:val="26"/>
                <w:szCs w:val="26"/>
                <w:lang w:val="fr-FR"/>
              </w:rPr>
              <w:lastRenderedPageBreak/>
              <w:t>Parc immobilier et structure</w:t>
            </w:r>
            <w:r>
              <w:rPr>
                <w:color w:val="auto"/>
                <w:sz w:val="26"/>
                <w:szCs w:val="26"/>
                <w:lang w:val="fr-FR"/>
              </w:rPr>
              <w:t>s</w:t>
            </w:r>
            <w:r w:rsidRPr="002B468A">
              <w:rPr>
                <w:color w:val="auto"/>
                <w:sz w:val="26"/>
                <w:szCs w:val="26"/>
                <w:lang w:val="fr-FR"/>
              </w:rPr>
              <w:t xml:space="preserve"> urbaine</w:t>
            </w:r>
            <w:bookmarkEnd w:id="43"/>
            <w:bookmarkEnd w:id="44"/>
            <w:bookmarkEnd w:id="45"/>
            <w:r>
              <w:rPr>
                <w:color w:val="auto"/>
                <w:sz w:val="26"/>
                <w:szCs w:val="26"/>
                <w:lang w:val="fr-FR"/>
              </w:rPr>
              <w:t>s</w:t>
            </w:r>
          </w:p>
        </w:tc>
      </w:tr>
      <w:tr w:rsidR="002A6FD0" w:rsidRPr="00422D21" w14:paraId="1521E93B"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7CB30BC1" w14:textId="77777777" w:rsidR="002A6FD0" w:rsidRPr="002B468A" w:rsidRDefault="002A6FD0" w:rsidP="00AC343D">
            <w:pPr>
              <w:spacing w:after="0"/>
              <w:jc w:val="left"/>
              <w:rPr>
                <w:rFonts w:ascii="Times New Roman" w:hAnsi="Times New Roman"/>
                <w:i/>
                <w:sz w:val="30"/>
                <w:szCs w:val="30"/>
                <w:lang w:val="fr-FR"/>
              </w:rPr>
            </w:pPr>
            <w:r w:rsidRPr="002B468A">
              <w:rPr>
                <w:i/>
                <w:lang w:val="fr-FR"/>
              </w:rPr>
              <w:t>Cette section peut aborder les questions suivantes :</w:t>
            </w:r>
          </w:p>
          <w:p w14:paraId="7BD6F85A" w14:textId="77777777" w:rsidR="002A6FD0" w:rsidRPr="002B468A" w:rsidRDefault="002A6FD0" w:rsidP="00AC343D">
            <w:pPr>
              <w:pStyle w:val="Listenabsatz1"/>
              <w:numPr>
                <w:ilvl w:val="0"/>
                <w:numId w:val="5"/>
              </w:numPr>
              <w:spacing w:after="0"/>
              <w:jc w:val="left"/>
              <w:rPr>
                <w:rFonts w:ascii="Times New Roman" w:hAnsi="Times New Roman"/>
                <w:i/>
                <w:sz w:val="30"/>
                <w:szCs w:val="30"/>
                <w:lang w:val="fr-FR"/>
              </w:rPr>
            </w:pPr>
            <w:r w:rsidRPr="002B468A">
              <w:rPr>
                <w:i/>
                <w:lang w:val="fr-FR"/>
              </w:rPr>
              <w:t>profil des bâtiments résidentiels et commerciaux, par ex. structure d’âge, demande de chauffage</w:t>
            </w:r>
            <w:r w:rsidRPr="002B468A">
              <w:rPr>
                <w:lang w:val="fr-FR"/>
              </w:rPr>
              <w:t xml:space="preserve"> </w:t>
            </w:r>
            <w:r w:rsidRPr="002B468A">
              <w:rPr>
                <w:i/>
                <w:lang w:val="fr-FR"/>
              </w:rPr>
              <w:t>et/ou de</w:t>
            </w:r>
            <w:r w:rsidRPr="002B468A">
              <w:rPr>
                <w:lang w:val="fr-FR"/>
              </w:rPr>
              <w:t xml:space="preserve"> </w:t>
            </w:r>
            <w:r w:rsidRPr="002B468A">
              <w:rPr>
                <w:i/>
                <w:lang w:val="fr-FR"/>
              </w:rPr>
              <w:t>refroidissement, taux de rénovation</w:t>
            </w:r>
          </w:p>
          <w:p w14:paraId="01027DAD" w14:textId="77777777" w:rsidR="002A6FD0" w:rsidRPr="002B468A" w:rsidRDefault="002A6FD0" w:rsidP="00AC343D">
            <w:pPr>
              <w:pStyle w:val="Listenabsatz1"/>
              <w:numPr>
                <w:ilvl w:val="0"/>
                <w:numId w:val="5"/>
              </w:numPr>
              <w:spacing w:after="0"/>
              <w:jc w:val="left"/>
              <w:rPr>
                <w:rFonts w:ascii="Times New Roman" w:hAnsi="Times New Roman"/>
                <w:i/>
                <w:sz w:val="30"/>
                <w:szCs w:val="30"/>
                <w:lang w:val="fr-FR"/>
              </w:rPr>
            </w:pPr>
            <w:r w:rsidRPr="002B468A">
              <w:rPr>
                <w:i/>
                <w:lang w:val="fr-FR"/>
              </w:rPr>
              <w:t>tendances en matière d’urbanisation</w:t>
            </w:r>
          </w:p>
          <w:p w14:paraId="579BF564" w14:textId="77777777" w:rsidR="002A6FD0" w:rsidRPr="002B468A" w:rsidRDefault="002A6FD0" w:rsidP="00AC343D">
            <w:pPr>
              <w:pStyle w:val="Listenabsatz1"/>
              <w:numPr>
                <w:ilvl w:val="0"/>
                <w:numId w:val="5"/>
              </w:numPr>
              <w:spacing w:after="0"/>
              <w:jc w:val="left"/>
              <w:rPr>
                <w:rFonts w:ascii="Times New Roman" w:hAnsi="Times New Roman"/>
                <w:sz w:val="30"/>
                <w:szCs w:val="30"/>
                <w:lang w:val="fr-FR"/>
              </w:rPr>
            </w:pPr>
            <w:r w:rsidRPr="002B468A">
              <w:rPr>
                <w:i/>
                <w:lang w:val="fr-FR"/>
              </w:rPr>
              <w:t>principaux développements urbains, notamment les grands projets de développement des villes</w:t>
            </w:r>
          </w:p>
        </w:tc>
      </w:tr>
      <w:tr w:rsidR="002A6FD0" w:rsidRPr="002B468A" w14:paraId="1B57B880"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50FD2A97" w14:textId="77777777" w:rsidR="002A6FD0" w:rsidRPr="002B468A" w:rsidRDefault="002A6FD0" w:rsidP="00AC343D">
            <w:pPr>
              <w:pStyle w:val="berschrift2"/>
              <w:rPr>
                <w:lang w:val="fr-FR"/>
              </w:rPr>
            </w:pPr>
            <w:bookmarkStart w:id="46" w:name="_Toc472329752"/>
            <w:bookmarkStart w:id="47" w:name="_Toc494950308"/>
            <w:r w:rsidRPr="002B468A">
              <w:rPr>
                <w:color w:val="auto"/>
                <w:sz w:val="26"/>
                <w:szCs w:val="26"/>
                <w:lang w:val="fr-FR"/>
              </w:rPr>
              <w:t>Agriculture</w:t>
            </w:r>
            <w:bookmarkEnd w:id="46"/>
            <w:bookmarkEnd w:id="47"/>
          </w:p>
        </w:tc>
      </w:tr>
      <w:tr w:rsidR="002A6FD0" w:rsidRPr="00422D21" w14:paraId="14A50D22"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0F4DD195" w14:textId="77777777" w:rsidR="002A6FD0" w:rsidRPr="002B468A" w:rsidRDefault="002A6FD0" w:rsidP="00AC343D">
            <w:pPr>
              <w:spacing w:after="0"/>
              <w:jc w:val="left"/>
              <w:rPr>
                <w:i/>
                <w:lang w:val="fr-FR"/>
              </w:rPr>
            </w:pPr>
            <w:r w:rsidRPr="002B468A">
              <w:rPr>
                <w:i/>
                <w:lang w:val="fr-FR"/>
              </w:rPr>
              <w:t>Cette section peut aborder les questions suivantes :</w:t>
            </w:r>
          </w:p>
          <w:p w14:paraId="376DF4C1" w14:textId="77777777" w:rsidR="002A6FD0" w:rsidRPr="002B468A" w:rsidRDefault="002A6FD0" w:rsidP="00AC343D">
            <w:pPr>
              <w:pStyle w:val="Listenabsatz1"/>
              <w:numPr>
                <w:ilvl w:val="0"/>
                <w:numId w:val="5"/>
              </w:numPr>
              <w:spacing w:after="0"/>
              <w:jc w:val="left"/>
              <w:rPr>
                <w:i/>
                <w:lang w:val="fr-FR"/>
              </w:rPr>
            </w:pPr>
            <w:r w:rsidRPr="002B468A">
              <w:rPr>
                <w:i/>
                <w:lang w:val="fr-FR"/>
              </w:rPr>
              <w:t>structure du secteur (par ex. principales cultures, bétail et répartition géographique)</w:t>
            </w:r>
          </w:p>
          <w:p w14:paraId="10536FBA" w14:textId="77777777" w:rsidR="002A6FD0" w:rsidRPr="002B468A" w:rsidRDefault="002A6FD0" w:rsidP="00AC343D">
            <w:pPr>
              <w:pStyle w:val="Listenabsatz1"/>
              <w:numPr>
                <w:ilvl w:val="0"/>
                <w:numId w:val="5"/>
              </w:numPr>
              <w:spacing w:after="0"/>
              <w:jc w:val="left"/>
              <w:rPr>
                <w:i/>
                <w:lang w:val="fr-FR"/>
              </w:rPr>
            </w:pPr>
            <w:r w:rsidRPr="002B468A">
              <w:rPr>
                <w:i/>
                <w:lang w:val="fr-FR"/>
              </w:rPr>
              <w:t>exportations et tendances agricoles</w:t>
            </w:r>
          </w:p>
          <w:p w14:paraId="6BF1DD5A" w14:textId="77777777" w:rsidR="002A6FD0" w:rsidRPr="002B468A" w:rsidRDefault="002A6FD0" w:rsidP="00AC343D">
            <w:pPr>
              <w:pStyle w:val="Listenabsatz1"/>
              <w:numPr>
                <w:ilvl w:val="0"/>
                <w:numId w:val="5"/>
              </w:numPr>
              <w:spacing w:after="0"/>
              <w:jc w:val="left"/>
              <w:rPr>
                <w:rFonts w:ascii="Times New Roman" w:hAnsi="Times New Roman"/>
                <w:i/>
                <w:sz w:val="30"/>
                <w:szCs w:val="30"/>
                <w:lang w:val="fr-FR"/>
              </w:rPr>
            </w:pPr>
            <w:r w:rsidRPr="002B468A">
              <w:rPr>
                <w:i/>
                <w:lang w:val="fr-FR"/>
              </w:rPr>
              <w:t>pratiques de gestion</w:t>
            </w:r>
          </w:p>
          <w:p w14:paraId="38C5BB09" w14:textId="77777777" w:rsidR="002A6FD0" w:rsidRPr="002B468A" w:rsidRDefault="002A6FD0" w:rsidP="00AC343D">
            <w:pPr>
              <w:pStyle w:val="Listenabsatz1"/>
              <w:numPr>
                <w:ilvl w:val="0"/>
                <w:numId w:val="5"/>
              </w:numPr>
              <w:spacing w:after="0"/>
              <w:jc w:val="left"/>
              <w:rPr>
                <w:rFonts w:ascii="Times New Roman" w:hAnsi="Times New Roman"/>
                <w:sz w:val="30"/>
                <w:szCs w:val="30"/>
                <w:lang w:val="fr-FR" w:eastAsia="es-CL"/>
              </w:rPr>
            </w:pPr>
            <w:r w:rsidRPr="002B468A">
              <w:rPr>
                <w:i/>
                <w:lang w:val="fr-FR"/>
              </w:rPr>
              <w:t>développements sectoriels, tels que les stratégies ou plans agricoles</w:t>
            </w:r>
          </w:p>
        </w:tc>
      </w:tr>
      <w:tr w:rsidR="002A6FD0" w:rsidRPr="002B468A" w14:paraId="578B2F79"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1AF5820F" w14:textId="77777777" w:rsidR="002A6FD0" w:rsidRPr="002B468A" w:rsidRDefault="002A6FD0" w:rsidP="00AC343D">
            <w:pPr>
              <w:pStyle w:val="berschrift2"/>
              <w:rPr>
                <w:lang w:val="fr-FR"/>
              </w:rPr>
            </w:pPr>
            <w:bookmarkStart w:id="48" w:name="_Toc400705449"/>
            <w:bookmarkStart w:id="49" w:name="_Toc413348800"/>
            <w:bookmarkStart w:id="50" w:name="_Toc494950309"/>
            <w:r w:rsidRPr="002B468A">
              <w:rPr>
                <w:color w:val="auto"/>
                <w:sz w:val="26"/>
                <w:szCs w:val="26"/>
                <w:lang w:val="fr-FR"/>
              </w:rPr>
              <w:t>Forêt</w:t>
            </w:r>
            <w:bookmarkEnd w:id="48"/>
            <w:bookmarkEnd w:id="49"/>
            <w:bookmarkEnd w:id="50"/>
          </w:p>
        </w:tc>
      </w:tr>
      <w:tr w:rsidR="002A6FD0" w:rsidRPr="00422D21" w14:paraId="71DD7B3B"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11A90D60" w14:textId="77777777" w:rsidR="002A6FD0" w:rsidRPr="002B468A" w:rsidRDefault="002A6FD0" w:rsidP="00AC343D">
            <w:pPr>
              <w:spacing w:after="0"/>
              <w:jc w:val="left"/>
              <w:rPr>
                <w:i/>
                <w:lang w:val="fr-FR"/>
              </w:rPr>
            </w:pPr>
            <w:r w:rsidRPr="002B468A">
              <w:rPr>
                <w:i/>
                <w:lang w:val="fr-FR"/>
              </w:rPr>
              <w:t>Cette section peut aborder les questions suivantes :</w:t>
            </w:r>
          </w:p>
          <w:p w14:paraId="1D72DC3E" w14:textId="77777777" w:rsidR="002A6FD0" w:rsidRPr="002B468A" w:rsidRDefault="002A6FD0" w:rsidP="00AC343D">
            <w:pPr>
              <w:pStyle w:val="Listenabsatz1"/>
              <w:numPr>
                <w:ilvl w:val="0"/>
                <w:numId w:val="5"/>
              </w:numPr>
              <w:spacing w:after="0"/>
              <w:jc w:val="left"/>
              <w:rPr>
                <w:i/>
                <w:lang w:val="fr-FR"/>
              </w:rPr>
            </w:pPr>
            <w:r w:rsidRPr="002B468A">
              <w:rPr>
                <w:i/>
                <w:lang w:val="fr-FR"/>
              </w:rPr>
              <w:t>types de forêts</w:t>
            </w:r>
          </w:p>
          <w:p w14:paraId="5A77EB1F" w14:textId="77777777" w:rsidR="002A6FD0" w:rsidRPr="002B468A" w:rsidRDefault="002A6FD0" w:rsidP="00AC343D">
            <w:pPr>
              <w:pStyle w:val="Listenabsatz1"/>
              <w:numPr>
                <w:ilvl w:val="0"/>
                <w:numId w:val="5"/>
              </w:numPr>
              <w:spacing w:after="0"/>
              <w:jc w:val="left"/>
              <w:rPr>
                <w:rFonts w:ascii="Times New Roman" w:hAnsi="Times New Roman"/>
                <w:i/>
                <w:sz w:val="30"/>
                <w:szCs w:val="30"/>
                <w:lang w:val="fr-FR"/>
              </w:rPr>
            </w:pPr>
            <w:r w:rsidRPr="002B468A">
              <w:rPr>
                <w:i/>
                <w:lang w:val="fr-FR"/>
              </w:rPr>
              <w:t>pratiques de gestion forestière</w:t>
            </w:r>
          </w:p>
          <w:p w14:paraId="4583F1BB" w14:textId="77777777" w:rsidR="002A6FD0" w:rsidRPr="002B468A" w:rsidRDefault="002A6FD0" w:rsidP="00AC343D">
            <w:pPr>
              <w:pStyle w:val="Listenabsatz1"/>
              <w:numPr>
                <w:ilvl w:val="0"/>
                <w:numId w:val="5"/>
              </w:numPr>
              <w:spacing w:after="0"/>
              <w:jc w:val="left"/>
              <w:rPr>
                <w:rFonts w:ascii="Times New Roman" w:hAnsi="Times New Roman"/>
                <w:sz w:val="30"/>
                <w:szCs w:val="30"/>
                <w:lang w:val="fr-FR" w:eastAsia="es-CL"/>
              </w:rPr>
            </w:pPr>
            <w:r w:rsidRPr="002B468A">
              <w:rPr>
                <w:i/>
                <w:lang w:val="fr-FR"/>
              </w:rPr>
              <w:t>exportations de bois et d’autres produits forestiers et tendances</w:t>
            </w:r>
          </w:p>
        </w:tc>
      </w:tr>
      <w:tr w:rsidR="002A6FD0" w:rsidRPr="00422D21" w14:paraId="5ECCF74E"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58CD80A4" w14:textId="77777777" w:rsidR="002A6FD0" w:rsidRPr="002B468A" w:rsidRDefault="002A6FD0" w:rsidP="00AC343D">
            <w:pPr>
              <w:pStyle w:val="berschrift2"/>
              <w:rPr>
                <w:color w:val="A6A6A6"/>
                <w:lang w:val="fr-FR"/>
              </w:rPr>
            </w:pPr>
            <w:bookmarkStart w:id="51" w:name="_Toc400705450"/>
            <w:bookmarkStart w:id="52" w:name="_Toc413348801"/>
            <w:bookmarkStart w:id="53" w:name="_Toc472329754"/>
            <w:bookmarkStart w:id="54" w:name="_Toc494950310"/>
            <w:r w:rsidRPr="002B468A">
              <w:rPr>
                <w:color w:val="auto"/>
                <w:sz w:val="26"/>
                <w:szCs w:val="26"/>
                <w:lang w:val="fr-FR"/>
              </w:rPr>
              <w:t>Priorités et objectifs de développement</w:t>
            </w:r>
            <w:bookmarkEnd w:id="51"/>
            <w:bookmarkEnd w:id="52"/>
            <w:bookmarkEnd w:id="53"/>
            <w:bookmarkEnd w:id="54"/>
          </w:p>
        </w:tc>
      </w:tr>
      <w:tr w:rsidR="002A6FD0" w:rsidRPr="00422D21" w14:paraId="05538C4A"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78386278" w14:textId="77777777" w:rsidR="002A6FD0" w:rsidRPr="002B468A" w:rsidRDefault="002A6FD0" w:rsidP="00AC343D">
            <w:pPr>
              <w:spacing w:after="0"/>
              <w:jc w:val="left"/>
              <w:rPr>
                <w:i/>
                <w:lang w:val="fr-FR"/>
              </w:rPr>
            </w:pPr>
            <w:r w:rsidRPr="002B468A">
              <w:rPr>
                <w:i/>
                <w:lang w:val="fr-FR"/>
              </w:rPr>
              <w:t>Cette section peut aborder les questions suivantes :</w:t>
            </w:r>
          </w:p>
          <w:p w14:paraId="26268E74" w14:textId="77777777" w:rsidR="002A6FD0" w:rsidRPr="002B468A" w:rsidRDefault="002A6FD0" w:rsidP="00AC343D">
            <w:pPr>
              <w:pStyle w:val="Listenabsatz1"/>
              <w:numPr>
                <w:ilvl w:val="0"/>
                <w:numId w:val="5"/>
              </w:numPr>
              <w:spacing w:after="0"/>
              <w:jc w:val="left"/>
              <w:rPr>
                <w:i/>
                <w:lang w:val="fr-FR"/>
              </w:rPr>
            </w:pPr>
            <w:r w:rsidRPr="002B468A">
              <w:rPr>
                <w:i/>
                <w:lang w:val="fr-FR"/>
              </w:rPr>
              <w:t>principaux secteurs ou domaines de développement</w:t>
            </w:r>
          </w:p>
          <w:p w14:paraId="3033D188" w14:textId="77777777" w:rsidR="002A6FD0" w:rsidRPr="002B468A" w:rsidRDefault="002A6FD0" w:rsidP="00AC343D">
            <w:pPr>
              <w:pStyle w:val="Listenabsatz1"/>
              <w:numPr>
                <w:ilvl w:val="0"/>
                <w:numId w:val="5"/>
              </w:numPr>
              <w:spacing w:after="0"/>
              <w:jc w:val="left"/>
              <w:rPr>
                <w:i/>
                <w:lang w:val="fr-FR"/>
              </w:rPr>
            </w:pPr>
            <w:r w:rsidRPr="002B468A">
              <w:rPr>
                <w:i/>
                <w:lang w:val="fr-FR"/>
              </w:rPr>
              <w:t>stratégies/plans et objectifs de développement, le cas échéant, et législations nationales visant à mettre en œuvre ces stratégies</w:t>
            </w:r>
          </w:p>
          <w:p w14:paraId="4EFA1CA1" w14:textId="77777777" w:rsidR="002A6FD0" w:rsidRPr="002B468A" w:rsidRDefault="002A6FD0" w:rsidP="00AC343D">
            <w:pPr>
              <w:pStyle w:val="Listenabsatz1"/>
              <w:numPr>
                <w:ilvl w:val="0"/>
                <w:numId w:val="5"/>
              </w:numPr>
              <w:spacing w:after="0"/>
              <w:jc w:val="left"/>
              <w:rPr>
                <w:i/>
                <w:lang w:val="fr-FR"/>
              </w:rPr>
            </w:pPr>
            <w:r w:rsidRPr="002B468A">
              <w:rPr>
                <w:i/>
                <w:lang w:val="fr-FR"/>
              </w:rPr>
              <w:t xml:space="preserve">progression vers les </w:t>
            </w:r>
            <w:bookmarkStart w:id="55" w:name="_Hlk494409259"/>
            <w:r w:rsidRPr="002B468A">
              <w:rPr>
                <w:i/>
                <w:lang w:val="fr-FR"/>
              </w:rPr>
              <w:t xml:space="preserve">Objectifs du Millénaire pour le développement </w:t>
            </w:r>
            <w:bookmarkEnd w:id="55"/>
            <w:r w:rsidRPr="002B468A">
              <w:rPr>
                <w:i/>
                <w:lang w:val="fr-FR"/>
              </w:rPr>
              <w:t>des Nations Unies</w:t>
            </w:r>
          </w:p>
          <w:p w14:paraId="6C293E9A" w14:textId="77777777" w:rsidR="002A6FD0" w:rsidRPr="002B468A" w:rsidRDefault="002A6FD0" w:rsidP="00AC343D">
            <w:pPr>
              <w:pStyle w:val="Listenabsatz1"/>
              <w:numPr>
                <w:ilvl w:val="0"/>
                <w:numId w:val="5"/>
              </w:numPr>
              <w:spacing w:after="0"/>
              <w:jc w:val="left"/>
              <w:rPr>
                <w:color w:val="A6A6A6"/>
                <w:lang w:val="fr-FR"/>
              </w:rPr>
            </w:pPr>
            <w:r w:rsidRPr="002B468A">
              <w:rPr>
                <w:i/>
                <w:lang w:val="fr-FR"/>
              </w:rPr>
              <w:t>obstacles rencontrés dans la mise en œuvre des priorités de développement</w:t>
            </w:r>
          </w:p>
        </w:tc>
      </w:tr>
      <w:tr w:rsidR="002A6FD0" w:rsidRPr="00422D21" w14:paraId="4CC3DCAE"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7139AD8D" w14:textId="77777777" w:rsidR="002A6FD0" w:rsidRPr="002B468A" w:rsidRDefault="002A6FD0" w:rsidP="00AC343D">
            <w:pPr>
              <w:pStyle w:val="berschrift2"/>
              <w:rPr>
                <w:lang w:val="fr-FR"/>
              </w:rPr>
            </w:pPr>
            <w:bookmarkStart w:id="56" w:name="_Toc400705451"/>
            <w:bookmarkStart w:id="57" w:name="_Toc413348802"/>
            <w:bookmarkStart w:id="58" w:name="_Toc494950311"/>
            <w:r w:rsidRPr="002B468A">
              <w:rPr>
                <w:color w:val="auto"/>
                <w:sz w:val="26"/>
                <w:szCs w:val="26"/>
                <w:lang w:val="fr-FR"/>
              </w:rPr>
              <w:t>Priorités liées à l’atténuation du changement climatique</w:t>
            </w:r>
            <w:bookmarkEnd w:id="56"/>
            <w:bookmarkEnd w:id="57"/>
            <w:bookmarkEnd w:id="58"/>
          </w:p>
        </w:tc>
      </w:tr>
      <w:tr w:rsidR="002A6FD0" w:rsidRPr="00422D21" w14:paraId="78890A0E"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10F5CCC4" w14:textId="77777777" w:rsidR="002A6FD0" w:rsidRPr="002B468A" w:rsidRDefault="002A6FD0" w:rsidP="00AC343D">
            <w:pPr>
              <w:spacing w:after="0"/>
              <w:jc w:val="left"/>
              <w:rPr>
                <w:i/>
                <w:lang w:val="fr-FR"/>
              </w:rPr>
            </w:pPr>
            <w:r w:rsidRPr="002B468A">
              <w:rPr>
                <w:i/>
                <w:lang w:val="fr-FR"/>
              </w:rPr>
              <w:t>Cette section peut aborder les questions suivantes :</w:t>
            </w:r>
          </w:p>
          <w:p w14:paraId="40BD2E9B" w14:textId="77777777" w:rsidR="002A6FD0" w:rsidRPr="002B468A" w:rsidRDefault="002A6FD0" w:rsidP="00AC343D">
            <w:pPr>
              <w:pStyle w:val="Listenabsatz1"/>
              <w:numPr>
                <w:ilvl w:val="0"/>
                <w:numId w:val="5"/>
              </w:numPr>
              <w:spacing w:after="0"/>
              <w:jc w:val="left"/>
              <w:rPr>
                <w:i/>
                <w:lang w:val="fr-FR"/>
              </w:rPr>
            </w:pPr>
            <w:r w:rsidRPr="002B468A">
              <w:rPr>
                <w:i/>
                <w:lang w:val="fr-FR"/>
              </w:rPr>
              <w:t>principaux secteurs en termes d’atténuation</w:t>
            </w:r>
          </w:p>
          <w:p w14:paraId="34B1BB03" w14:textId="77777777" w:rsidR="002A6FD0" w:rsidRPr="002B468A" w:rsidRDefault="002A6FD0" w:rsidP="00AC343D">
            <w:pPr>
              <w:pStyle w:val="Listenabsatz1"/>
              <w:numPr>
                <w:ilvl w:val="0"/>
                <w:numId w:val="5"/>
              </w:numPr>
              <w:spacing w:after="0"/>
              <w:jc w:val="left"/>
              <w:rPr>
                <w:i/>
                <w:lang w:val="fr-FR"/>
              </w:rPr>
            </w:pPr>
            <w:r w:rsidRPr="002B468A">
              <w:rPr>
                <w:i/>
                <w:lang w:val="fr-FR"/>
              </w:rPr>
              <w:t>stratégies/plans nationaux traitant de l’atténuation (par ex. stratégie de développement à faibles émissions), le cas échéant, accompagnés des calendriers et des engagements d’atténuation associés</w:t>
            </w:r>
          </w:p>
          <w:p w14:paraId="21603F9A" w14:textId="77777777" w:rsidR="002A6FD0" w:rsidRPr="002B468A" w:rsidRDefault="002A6FD0" w:rsidP="00AC343D">
            <w:pPr>
              <w:pStyle w:val="Listenabsatz1"/>
              <w:numPr>
                <w:ilvl w:val="0"/>
                <w:numId w:val="5"/>
              </w:numPr>
              <w:spacing w:after="0"/>
              <w:jc w:val="left"/>
              <w:rPr>
                <w:i/>
                <w:lang w:val="fr-FR"/>
              </w:rPr>
            </w:pPr>
            <w:r w:rsidRPr="002B468A">
              <w:rPr>
                <w:i/>
                <w:lang w:val="fr-FR"/>
              </w:rPr>
              <w:t>législations nationales visant à promouvoir l’atténuation et/ou la mise en œuvre des stratégies/plans d’atténuation</w:t>
            </w:r>
          </w:p>
          <w:p w14:paraId="0474C4CD" w14:textId="77777777" w:rsidR="002A6FD0" w:rsidRPr="002B468A" w:rsidRDefault="002A6FD0" w:rsidP="00AC343D">
            <w:pPr>
              <w:pStyle w:val="Listenabsatz1"/>
              <w:numPr>
                <w:ilvl w:val="0"/>
                <w:numId w:val="5"/>
              </w:numPr>
              <w:spacing w:after="0"/>
              <w:jc w:val="left"/>
              <w:rPr>
                <w:i/>
                <w:lang w:val="fr-FR"/>
              </w:rPr>
            </w:pPr>
            <w:r w:rsidRPr="002B468A">
              <w:rPr>
                <w:i/>
                <w:lang w:val="fr-FR"/>
              </w:rPr>
              <w:t>consultation des acteurs des stratégies sur le changement climatique et de la législation nationale relative aux changements climatiques</w:t>
            </w:r>
          </w:p>
          <w:p w14:paraId="0EAE9563" w14:textId="77777777" w:rsidR="002A6FD0" w:rsidRPr="002B468A" w:rsidRDefault="002A6FD0" w:rsidP="00AC343D">
            <w:pPr>
              <w:pStyle w:val="Listenabsatz1"/>
              <w:numPr>
                <w:ilvl w:val="0"/>
                <w:numId w:val="5"/>
              </w:numPr>
              <w:spacing w:after="0"/>
              <w:jc w:val="left"/>
              <w:rPr>
                <w:i/>
                <w:lang w:val="fr-FR"/>
              </w:rPr>
            </w:pPr>
            <w:r w:rsidRPr="002B468A">
              <w:rPr>
                <w:i/>
                <w:lang w:val="fr-FR"/>
              </w:rPr>
              <w:t>implication des administrations régionales ou locales dans la politique sur le changement climatique</w:t>
            </w:r>
          </w:p>
          <w:p w14:paraId="5AA5B12F" w14:textId="77777777" w:rsidR="002A6FD0" w:rsidRPr="002B468A" w:rsidRDefault="002A6FD0" w:rsidP="00AC343D">
            <w:pPr>
              <w:pStyle w:val="Listenabsatz1"/>
              <w:numPr>
                <w:ilvl w:val="0"/>
                <w:numId w:val="5"/>
              </w:numPr>
              <w:spacing w:after="0"/>
              <w:jc w:val="left"/>
              <w:rPr>
                <w:i/>
                <w:lang w:val="fr-FR"/>
              </w:rPr>
            </w:pPr>
            <w:r>
              <w:rPr>
                <w:i/>
                <w:lang w:val="fr-FR"/>
              </w:rPr>
              <w:t>recouvrement</w:t>
            </w:r>
            <w:r w:rsidRPr="002B468A">
              <w:rPr>
                <w:i/>
                <w:lang w:val="fr-FR"/>
              </w:rPr>
              <w:t xml:space="preserve"> entre les priorités de développement et les priorités en matière de changement climatique, stratégies associées et mise en œuvre</w:t>
            </w:r>
          </w:p>
          <w:p w14:paraId="218B3716" w14:textId="77777777" w:rsidR="002A6FD0" w:rsidRPr="002B468A" w:rsidRDefault="002A6FD0" w:rsidP="00AC343D">
            <w:pPr>
              <w:pStyle w:val="Listenabsatz1"/>
              <w:numPr>
                <w:ilvl w:val="0"/>
                <w:numId w:val="5"/>
              </w:numPr>
              <w:spacing w:after="0"/>
              <w:jc w:val="left"/>
              <w:rPr>
                <w:i/>
                <w:lang w:val="fr-FR"/>
              </w:rPr>
            </w:pPr>
            <w:r w:rsidRPr="002B468A">
              <w:rPr>
                <w:i/>
                <w:lang w:val="fr-FR"/>
              </w:rPr>
              <w:t>obstacles rencontrés dans la mise en œuvre des priorités d’atténuation</w:t>
            </w:r>
          </w:p>
          <w:p w14:paraId="74CD06C1" w14:textId="77777777" w:rsidR="002A6FD0" w:rsidRPr="002B468A" w:rsidRDefault="002A6FD0" w:rsidP="00AC343D">
            <w:pPr>
              <w:pStyle w:val="Listenabsatz1"/>
              <w:numPr>
                <w:ilvl w:val="0"/>
                <w:numId w:val="5"/>
              </w:numPr>
              <w:spacing w:after="0"/>
              <w:jc w:val="left"/>
              <w:rPr>
                <w:color w:val="A6A6A6"/>
                <w:lang w:val="fr-FR"/>
              </w:rPr>
            </w:pPr>
            <w:r w:rsidRPr="002B468A">
              <w:rPr>
                <w:i/>
                <w:lang w:val="fr-FR"/>
              </w:rPr>
              <w:t>expliquer comment d’autres aspects liés aux conditions propres au pays affectent le choix des actions d’atténuation</w:t>
            </w:r>
          </w:p>
        </w:tc>
      </w:tr>
      <w:tr w:rsidR="002A6FD0" w:rsidRPr="002B468A" w14:paraId="6FAD0103"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3C53A350" w14:textId="77777777" w:rsidR="002A6FD0" w:rsidRPr="002B468A" w:rsidRDefault="002A6FD0" w:rsidP="00AC343D">
            <w:pPr>
              <w:pStyle w:val="berschrift2"/>
              <w:rPr>
                <w:lang w:val="fr-FR"/>
              </w:rPr>
            </w:pPr>
            <w:bookmarkStart w:id="59" w:name="_Toc400705453"/>
            <w:bookmarkStart w:id="60" w:name="_Toc413348811"/>
            <w:bookmarkStart w:id="61" w:name="_Toc494950312"/>
            <w:r w:rsidRPr="002B468A">
              <w:rPr>
                <w:color w:val="auto"/>
                <w:sz w:val="26"/>
                <w:szCs w:val="26"/>
                <w:lang w:val="fr-FR"/>
              </w:rPr>
              <w:t>Autres conditions</w:t>
            </w:r>
            <w:bookmarkEnd w:id="59"/>
            <w:bookmarkEnd w:id="60"/>
            <w:bookmarkEnd w:id="61"/>
          </w:p>
        </w:tc>
      </w:tr>
      <w:tr w:rsidR="002A6FD0" w:rsidRPr="00422D21" w14:paraId="1301DD34"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5B0CBED5" w14:textId="77777777" w:rsidR="002A6FD0" w:rsidRPr="002B468A" w:rsidRDefault="002A6FD0" w:rsidP="00AC343D">
            <w:pPr>
              <w:spacing w:after="0"/>
              <w:jc w:val="left"/>
              <w:rPr>
                <w:rFonts w:ascii="Times New Roman" w:hAnsi="Times New Roman"/>
                <w:i/>
                <w:sz w:val="30"/>
                <w:szCs w:val="30"/>
                <w:lang w:val="fr-FR"/>
              </w:rPr>
            </w:pPr>
            <w:r w:rsidRPr="002B468A">
              <w:rPr>
                <w:i/>
                <w:lang w:val="fr-FR"/>
              </w:rPr>
              <w:t>Veuillez fournir toutes les informations supplémentaires que vous jugez pertinentes po</w:t>
            </w:r>
            <w:r>
              <w:rPr>
                <w:i/>
                <w:lang w:val="fr-FR"/>
              </w:rPr>
              <w:t>rtant sur</w:t>
            </w:r>
            <w:r w:rsidRPr="002B468A">
              <w:rPr>
                <w:i/>
                <w:lang w:val="fr-FR"/>
              </w:rPr>
              <w:t xml:space="preserve"> les conditions propres au pays et qui n’ont pas été évoquées dans les sous-chapitres précédents.</w:t>
            </w:r>
          </w:p>
        </w:tc>
      </w:tr>
    </w:tbl>
    <w:p w14:paraId="498FD5FA" w14:textId="77777777" w:rsidR="002A6FD0" w:rsidRPr="00762674" w:rsidRDefault="002A6FD0" w:rsidP="002A6FD0">
      <w:pPr>
        <w:rPr>
          <w:lang w:val="fr-FR"/>
        </w:rPr>
        <w:sectPr w:rsidR="002A6FD0" w:rsidRPr="00762674" w:rsidSect="00157866">
          <w:pgSz w:w="11906" w:h="16838" w:code="9"/>
          <w:pgMar w:top="1474" w:right="1418" w:bottom="1134" w:left="1418" w:header="964" w:footer="454" w:gutter="0"/>
          <w:cols w:space="708"/>
          <w:docGrid w:linePitch="360"/>
        </w:sectPr>
      </w:pPr>
    </w:p>
    <w:p w14:paraId="2E10B99A" w14:textId="77777777" w:rsidR="002A6FD0" w:rsidRPr="00762674" w:rsidRDefault="002A6FD0" w:rsidP="002A6FD0">
      <w:pPr>
        <w:pStyle w:val="berschrift1"/>
        <w:rPr>
          <w:sz w:val="42"/>
          <w:szCs w:val="42"/>
          <w:lang w:val="fr-FR"/>
        </w:rPr>
      </w:pPr>
      <w:bookmarkStart w:id="62" w:name="_Institutional_Arrangements_related"/>
      <w:bookmarkStart w:id="63" w:name="_Dispositifs_institutionnels_en"/>
      <w:bookmarkStart w:id="64" w:name="_Toc400705454"/>
      <w:bookmarkStart w:id="65" w:name="_Toc413348814"/>
      <w:bookmarkStart w:id="66" w:name="_Toc494950313"/>
      <w:bookmarkEnd w:id="62"/>
      <w:bookmarkEnd w:id="63"/>
      <w:r w:rsidRPr="00762674">
        <w:rPr>
          <w:sz w:val="42"/>
          <w:szCs w:val="42"/>
          <w:lang w:val="fr-FR"/>
        </w:rPr>
        <w:lastRenderedPageBreak/>
        <w:t xml:space="preserve">Dispositifs institutionnels </w:t>
      </w:r>
      <w:r>
        <w:rPr>
          <w:sz w:val="42"/>
          <w:szCs w:val="42"/>
          <w:lang w:val="fr-FR"/>
        </w:rPr>
        <w:t>en matière de MN</w:t>
      </w:r>
      <w:r w:rsidRPr="00762674">
        <w:rPr>
          <w:sz w:val="42"/>
          <w:szCs w:val="42"/>
          <w:lang w:val="fr-FR"/>
        </w:rPr>
        <w:t>V</w:t>
      </w:r>
      <w:bookmarkEnd w:id="64"/>
      <w:bookmarkEnd w:id="65"/>
      <w:bookmarkEnd w:id="66"/>
    </w:p>
    <w:p w14:paraId="52AD245B" w14:textId="77777777" w:rsidR="002A6FD0" w:rsidRPr="00762674" w:rsidRDefault="00422D21" w:rsidP="002A6FD0">
      <w:pPr>
        <w:framePr w:w="1993" w:h="1096" w:hSpace="141" w:wrap="auto" w:vAnchor="text" w:hAnchor="page" w:x="8463" w:y="62"/>
        <w:pBdr>
          <w:top w:val="single" w:sz="6" w:space="1" w:color="auto"/>
          <w:left w:val="single" w:sz="6" w:space="1" w:color="auto"/>
          <w:bottom w:val="single" w:sz="6" w:space="1" w:color="auto"/>
          <w:right w:val="single" w:sz="6" w:space="1" w:color="auto"/>
        </w:pBdr>
        <w:rPr>
          <w:b/>
          <w:i/>
          <w:color w:val="4D4D4D"/>
          <w:lang w:val="fr-FR"/>
        </w:rPr>
      </w:pPr>
      <w:hyperlink w:anchor="_UNFCCC_Requirements_related" w:history="1">
        <w:r w:rsidR="002A6FD0" w:rsidRPr="00762674">
          <w:rPr>
            <w:lang w:val="fr-FR" w:eastAsia="fr-FR"/>
          </w:rPr>
          <w:t xml:space="preserve"> </w:t>
        </w:r>
        <w:r w:rsidR="002A6FD0" w:rsidRPr="00762674">
          <w:rPr>
            <w:rStyle w:val="Hyperlink"/>
            <w:b/>
            <w:i/>
            <w:lang w:val="fr-FR"/>
          </w:rPr>
          <w:t>Comme l’exige le paragraphe 2(a) de la décision 2/CP.17 de la CCNUCC, annexe III.</w:t>
        </w:r>
      </w:hyperlink>
      <w:r w:rsidR="002A6FD0" w:rsidRPr="00762674">
        <w:rPr>
          <w:i/>
          <w:color w:val="4D4D4D"/>
          <w:lang w:val="fr-FR"/>
        </w:rPr>
        <w:t xml:space="preserve"> </w:t>
      </w:r>
    </w:p>
    <w:p w14:paraId="5758A7F9" w14:textId="77777777" w:rsidR="002A6FD0" w:rsidRPr="00762674" w:rsidRDefault="002A6FD0" w:rsidP="002A6FD0">
      <w:pPr>
        <w:rPr>
          <w:lang w:val="fr-FR"/>
        </w:rPr>
      </w:pPr>
      <w:r w:rsidRPr="00762674">
        <w:rPr>
          <w:b/>
          <w:i/>
          <w:lang w:val="fr-FR" w:eastAsia="fr-FR"/>
        </w:rPr>
        <w:t xml:space="preserve">Finalité : </w:t>
      </w:r>
      <w:r w:rsidRPr="00762674">
        <w:rPr>
          <w:i/>
          <w:lang w:val="fr-FR" w:eastAsia="fr-FR"/>
        </w:rPr>
        <w:t xml:space="preserve">cette section a pour but d’offrir un aperçu des structures institutionnelles </w:t>
      </w:r>
      <w:r>
        <w:rPr>
          <w:i/>
          <w:lang w:val="fr-FR" w:eastAsia="fr-FR"/>
        </w:rPr>
        <w:t>responsables</w:t>
      </w:r>
      <w:r w:rsidRPr="00762674">
        <w:rPr>
          <w:i/>
          <w:lang w:val="fr-FR" w:eastAsia="fr-FR"/>
        </w:rPr>
        <w:t xml:space="preserve"> pour la compilation et la soumission des rapports internationaux et nationaux, notamment des communications nationales, des RBA, de l’inventaire des GES, des mesures d’atténuation et de l’aide reçue et requise. Présentées de manière transparente, ces structures et approches permett</w:t>
      </w:r>
      <w:r>
        <w:rPr>
          <w:i/>
          <w:lang w:val="fr-FR" w:eastAsia="fr-FR"/>
        </w:rPr>
        <w:t>ro</w:t>
      </w:r>
      <w:r w:rsidRPr="00762674">
        <w:rPr>
          <w:i/>
          <w:lang w:val="fr-FR" w:eastAsia="fr-FR"/>
        </w:rPr>
        <w:t>nt à d’autres protagonistes de s’inspirer de vos expériences et offrent des informations utiles aux donateurs potentiels</w:t>
      </w:r>
      <w:r w:rsidRPr="00762674">
        <w:rPr>
          <w:i/>
          <w:lang w:val="fr-FR"/>
        </w:rPr>
        <w:t>.</w:t>
      </w:r>
    </w:p>
    <w:p w14:paraId="7F30F164" w14:textId="77777777" w:rsidR="002A6FD0" w:rsidRPr="00762674" w:rsidRDefault="002A6FD0" w:rsidP="002A6FD0">
      <w:pPr>
        <w:rPr>
          <w:i/>
          <w:lang w:val="fr-FR"/>
        </w:rPr>
      </w:pPr>
      <w:r w:rsidRPr="00762674">
        <w:rPr>
          <w:b/>
          <w:i/>
          <w:szCs w:val="20"/>
          <w:lang w:val="fr-FR" w:eastAsia="fr-FR"/>
        </w:rPr>
        <w:t xml:space="preserve">Recommandations de rédaction : </w:t>
      </w:r>
      <w:r w:rsidRPr="00FF1482">
        <w:rPr>
          <w:i/>
          <w:szCs w:val="20"/>
          <w:lang w:val="fr-FR" w:eastAsia="fr-FR"/>
        </w:rPr>
        <w:t>n</w:t>
      </w:r>
      <w:r w:rsidRPr="00762674">
        <w:rPr>
          <w:i/>
          <w:szCs w:val="20"/>
          <w:lang w:val="fr-FR" w:eastAsia="fr-FR"/>
        </w:rPr>
        <w:t>ous vous suggérons</w:t>
      </w:r>
      <w:r w:rsidRPr="00762674">
        <w:rPr>
          <w:i/>
          <w:lang w:val="fr-FR" w:eastAsia="fr-FR"/>
        </w:rPr>
        <w:t xml:space="preserve"> de remplir le tableau ci-dessous en utilisant les </w:t>
      </w:r>
      <w:r>
        <w:rPr>
          <w:i/>
          <w:lang w:val="fr-FR" w:eastAsia="fr-FR"/>
        </w:rPr>
        <w:t>questions guides</w:t>
      </w:r>
      <w:r w:rsidRPr="00762674">
        <w:rPr>
          <w:i/>
          <w:lang w:val="fr-FR" w:eastAsia="fr-FR"/>
        </w:rPr>
        <w:t xml:space="preserve"> pour produire et structurer votre texte. Une fois le tableau rempli, les </w:t>
      </w:r>
      <w:r>
        <w:rPr>
          <w:i/>
          <w:lang w:val="fr-FR" w:eastAsia="fr-FR"/>
        </w:rPr>
        <w:t>questions guides</w:t>
      </w:r>
      <w:r w:rsidRPr="00762674">
        <w:rPr>
          <w:i/>
          <w:lang w:val="fr-FR" w:eastAsia="fr-FR"/>
        </w:rPr>
        <w:t xml:space="preserve"> peuvent être effacées. Si vous avez publié une communication nationale au cours des deux années précédentes, vous pouvez vous contenter de fournir une mise à jour des informations relatives aux arrangements institutionnels existants qui figuraient dans votre dernière communication nationale, en </w:t>
      </w:r>
      <w:r w:rsidRPr="00762674">
        <w:rPr>
          <w:i/>
          <w:lang w:val="fr-FR"/>
        </w:rPr>
        <w:t>indiquant les changements ou progrès majeurs conformément aux principales rubriques et aux</w:t>
      </w:r>
      <w:r w:rsidRPr="00762674">
        <w:rPr>
          <w:lang w:val="fr-FR"/>
        </w:rPr>
        <w:t xml:space="preserve"> </w:t>
      </w:r>
      <w:r>
        <w:rPr>
          <w:i/>
          <w:lang w:val="fr-FR" w:eastAsia="fr-FR"/>
        </w:rPr>
        <w:t>questions guides</w:t>
      </w:r>
      <w:r w:rsidRPr="00762674">
        <w:rPr>
          <w:lang w:val="fr-FR"/>
        </w:rPr>
        <w:t xml:space="preserve"> </w:t>
      </w:r>
      <w:r w:rsidRPr="00762674">
        <w:rPr>
          <w:i/>
          <w:lang w:val="fr-FR"/>
        </w:rPr>
        <w:t>indiquées ci-dessous</w:t>
      </w:r>
      <w:r w:rsidRPr="00762674">
        <w:rPr>
          <w:i/>
          <w:lang w:val="fr-FR" w:eastAsia="fr-FR"/>
        </w:rPr>
        <w:t xml:space="preserve">. Si vous n’avez pas publié de communication nationale au cours des deux années précédentes, veuillez fournir des informations en vous </w:t>
      </w:r>
      <w:r>
        <w:rPr>
          <w:i/>
          <w:lang w:val="fr-FR" w:eastAsia="fr-FR"/>
        </w:rPr>
        <w:t>fondant</w:t>
      </w:r>
      <w:r w:rsidRPr="00762674">
        <w:rPr>
          <w:i/>
          <w:lang w:val="fr-FR" w:eastAsia="fr-FR"/>
        </w:rPr>
        <w:t xml:space="preserve"> sur les </w:t>
      </w:r>
      <w:r>
        <w:rPr>
          <w:i/>
          <w:lang w:val="fr-FR" w:eastAsia="fr-FR"/>
        </w:rPr>
        <w:t>questions guides</w:t>
      </w:r>
      <w:r w:rsidRPr="00762674">
        <w:rPr>
          <w:i/>
          <w:lang w:val="fr-FR" w:eastAsia="fr-FR"/>
        </w:rPr>
        <w:t>. Si certains dispositifs institutionnels sont en cours d’élaboration, en particuli</w:t>
      </w:r>
      <w:r>
        <w:rPr>
          <w:i/>
          <w:lang w:val="fr-FR" w:eastAsia="fr-FR"/>
        </w:rPr>
        <w:t>er sur certains aspects de la MN</w:t>
      </w:r>
      <w:r w:rsidRPr="00762674">
        <w:rPr>
          <w:i/>
          <w:lang w:val="fr-FR" w:eastAsia="fr-FR"/>
        </w:rPr>
        <w:t>V, décrivez simplement les plans proposés et les calendriers associés</w:t>
      </w:r>
      <w:r w:rsidRPr="00762674">
        <w:rPr>
          <w:i/>
          <w:lang w:val="fr-FR"/>
        </w:rPr>
        <w:t>.</w:t>
      </w:r>
    </w:p>
    <w:p w14:paraId="13A985C9" w14:textId="77777777" w:rsidR="002A6FD0" w:rsidRPr="00762674" w:rsidRDefault="002A6FD0" w:rsidP="002A6FD0">
      <w:pPr>
        <w:rPr>
          <w:i/>
          <w:lang w:val="fr-FR"/>
        </w:rPr>
      </w:pPr>
      <w:r w:rsidRPr="00762674">
        <w:rPr>
          <w:i/>
          <w:lang w:val="fr-FR"/>
        </w:rPr>
        <w:t>Il n’existe pas de recommandations précises concernant les renseignements que cette section devrait contenir. Toutefois, afin de donner une vue d’ensemble des arrangeme</w:t>
      </w:r>
      <w:r>
        <w:rPr>
          <w:i/>
          <w:lang w:val="fr-FR"/>
        </w:rPr>
        <w:t>nts institutionnels liés à la MN</w:t>
      </w:r>
      <w:r w:rsidRPr="00762674">
        <w:rPr>
          <w:i/>
          <w:lang w:val="fr-FR"/>
        </w:rPr>
        <w:t>V, nous suggérons certains éléments d’information minimums dans les sous-chapitres ci-dessous. Des informations complémentaires peuvent être fournies</w:t>
      </w:r>
      <w:r>
        <w:rPr>
          <w:i/>
          <w:lang w:val="fr-FR"/>
        </w:rPr>
        <w:t>,</w:t>
      </w:r>
      <w:r w:rsidRPr="00762674">
        <w:rPr>
          <w:i/>
          <w:lang w:val="fr-FR"/>
        </w:rPr>
        <w:t xml:space="preserve"> </w:t>
      </w:r>
      <w:r>
        <w:rPr>
          <w:i/>
          <w:lang w:val="fr-FR"/>
        </w:rPr>
        <w:t>si disponibles et pertinentes, afin d’</w:t>
      </w:r>
      <w:r w:rsidRPr="00762674">
        <w:rPr>
          <w:i/>
          <w:lang w:val="fr-FR"/>
        </w:rPr>
        <w:t xml:space="preserve">expliquer plus </w:t>
      </w:r>
      <w:r>
        <w:rPr>
          <w:i/>
          <w:lang w:val="fr-FR"/>
        </w:rPr>
        <w:t>en détail</w:t>
      </w:r>
      <w:r w:rsidRPr="00762674">
        <w:rPr>
          <w:i/>
          <w:lang w:val="fr-FR"/>
        </w:rPr>
        <w:t xml:space="preserve"> les arrangements institutionnels existants.</w:t>
      </w:r>
    </w:p>
    <w:p w14:paraId="697E3E9E" w14:textId="77777777" w:rsidR="002A6FD0" w:rsidRPr="00762674" w:rsidRDefault="002A6FD0" w:rsidP="002A6FD0">
      <w:pPr>
        <w:spacing w:before="240"/>
        <w:rPr>
          <w:b/>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8"/>
      </w:tblGrid>
      <w:tr w:rsidR="002A6FD0" w:rsidRPr="00422D21" w14:paraId="3065EB03"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2B3521FF" w14:textId="77777777" w:rsidR="002A6FD0" w:rsidRPr="002B468A" w:rsidRDefault="002A6FD0" w:rsidP="00AC343D">
            <w:pPr>
              <w:pStyle w:val="berschrift2"/>
              <w:rPr>
                <w:color w:val="auto"/>
                <w:sz w:val="26"/>
                <w:szCs w:val="26"/>
                <w:lang w:val="fr-FR"/>
              </w:rPr>
            </w:pPr>
            <w:bookmarkStart w:id="67" w:name="_Ref467184044"/>
            <w:bookmarkStart w:id="68" w:name="_Toc472329758"/>
            <w:bookmarkStart w:id="69" w:name="_Toc494950314"/>
            <w:r w:rsidRPr="002B468A">
              <w:rPr>
                <w:color w:val="auto"/>
                <w:sz w:val="26"/>
                <w:szCs w:val="26"/>
                <w:lang w:val="fr-FR"/>
              </w:rPr>
              <w:t>Structure gouve</w:t>
            </w:r>
            <w:r>
              <w:rPr>
                <w:color w:val="auto"/>
                <w:sz w:val="26"/>
                <w:szCs w:val="26"/>
                <w:lang w:val="fr-FR"/>
              </w:rPr>
              <w:t>rnementale pertinente pour la MN</w:t>
            </w:r>
            <w:r w:rsidRPr="002B468A">
              <w:rPr>
                <w:color w:val="auto"/>
                <w:sz w:val="26"/>
                <w:szCs w:val="26"/>
                <w:lang w:val="fr-FR"/>
              </w:rPr>
              <w:t>V</w:t>
            </w:r>
            <w:bookmarkEnd w:id="67"/>
            <w:bookmarkEnd w:id="68"/>
            <w:bookmarkEnd w:id="69"/>
          </w:p>
        </w:tc>
      </w:tr>
      <w:tr w:rsidR="002A6FD0" w:rsidRPr="00422D21" w14:paraId="264E6790"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50F58E7B" w14:textId="77777777" w:rsidR="002A6FD0" w:rsidRPr="002B468A" w:rsidRDefault="002A6FD0" w:rsidP="00AC343D">
            <w:pPr>
              <w:spacing w:after="0"/>
              <w:jc w:val="left"/>
              <w:rPr>
                <w:i/>
                <w:color w:val="595959"/>
                <w:lang w:val="fr-FR"/>
              </w:rPr>
            </w:pPr>
            <w:r w:rsidRPr="002B468A">
              <w:rPr>
                <w:i/>
                <w:lang w:val="fr-FR"/>
              </w:rPr>
              <w:t>Cette section peut aborder les questions suivantes :</w:t>
            </w:r>
          </w:p>
          <w:p w14:paraId="7767EDF4" w14:textId="77777777" w:rsidR="002A6FD0" w:rsidRPr="002B468A" w:rsidRDefault="002A6FD0" w:rsidP="00AC343D">
            <w:pPr>
              <w:pStyle w:val="Listenabsatz1"/>
              <w:numPr>
                <w:ilvl w:val="0"/>
                <w:numId w:val="2"/>
              </w:numPr>
              <w:spacing w:after="0"/>
              <w:jc w:val="left"/>
              <w:rPr>
                <w:i/>
                <w:lang w:val="fr-FR"/>
              </w:rPr>
            </w:pPr>
            <w:r w:rsidRPr="002B468A">
              <w:rPr>
                <w:i/>
                <w:lang w:val="fr-FR"/>
              </w:rPr>
              <w:t xml:space="preserve">Structure gouvernementale générale (bref aperçu), de préférence </w:t>
            </w:r>
            <w:r>
              <w:rPr>
                <w:i/>
                <w:lang w:val="fr-FR"/>
              </w:rPr>
              <w:t xml:space="preserve">illustrée </w:t>
            </w:r>
            <w:r w:rsidRPr="002B468A">
              <w:rPr>
                <w:i/>
                <w:lang w:val="fr-FR"/>
              </w:rPr>
              <w:t xml:space="preserve">avec un </w:t>
            </w:r>
            <w:r>
              <w:rPr>
                <w:i/>
                <w:lang w:val="fr-FR"/>
              </w:rPr>
              <w:t>schéma</w:t>
            </w:r>
          </w:p>
          <w:p w14:paraId="6920B1B5" w14:textId="77777777" w:rsidR="002A6FD0" w:rsidRPr="002B468A" w:rsidRDefault="002A6FD0" w:rsidP="00AC343D">
            <w:pPr>
              <w:pStyle w:val="Listenabsatz1"/>
              <w:numPr>
                <w:ilvl w:val="0"/>
                <w:numId w:val="2"/>
              </w:numPr>
              <w:spacing w:after="0"/>
              <w:jc w:val="left"/>
              <w:rPr>
                <w:sz w:val="26"/>
                <w:szCs w:val="26"/>
                <w:lang w:val="fr-FR"/>
              </w:rPr>
            </w:pPr>
            <w:r w:rsidRPr="002B468A">
              <w:rPr>
                <w:i/>
                <w:lang w:val="fr-FR"/>
              </w:rPr>
              <w:t>Rôles et responsabilités au sein du gouvernement</w:t>
            </w:r>
            <w:r w:rsidRPr="002B468A">
              <w:rPr>
                <w:lang w:val="fr-FR"/>
              </w:rPr>
              <w:t xml:space="preserve"> </w:t>
            </w:r>
            <w:r w:rsidRPr="002B468A">
              <w:rPr>
                <w:i/>
                <w:lang w:val="fr-FR"/>
              </w:rPr>
              <w:t>pour les</w:t>
            </w:r>
            <w:r w:rsidRPr="002B468A">
              <w:rPr>
                <w:lang w:val="fr-FR"/>
              </w:rPr>
              <w:t xml:space="preserve"> </w:t>
            </w:r>
            <w:r w:rsidRPr="002B468A">
              <w:rPr>
                <w:i/>
                <w:lang w:val="fr-FR"/>
              </w:rPr>
              <w:t xml:space="preserve">questions liées aux changements climatiques, par exemple responsabilité de la définition et/ou de la mise en œuvre de stratégies et de politiques liées au changement climatique. </w:t>
            </w:r>
            <w:r>
              <w:rPr>
                <w:i/>
                <w:lang w:val="fr-FR"/>
              </w:rPr>
              <w:t>Modes</w:t>
            </w:r>
            <w:r w:rsidRPr="002B468A">
              <w:rPr>
                <w:i/>
                <w:lang w:val="fr-FR"/>
              </w:rPr>
              <w:t xml:space="preserve"> de coopération des institutions gouvernementales en lien avec le changement climatique</w:t>
            </w:r>
          </w:p>
        </w:tc>
      </w:tr>
      <w:tr w:rsidR="002A6FD0" w:rsidRPr="00422D21" w14:paraId="5FD6321C"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28E7CDFD" w14:textId="77777777" w:rsidR="002A6FD0" w:rsidRPr="002B468A" w:rsidRDefault="002A6FD0" w:rsidP="00AC343D">
            <w:pPr>
              <w:pStyle w:val="berschrift2"/>
              <w:rPr>
                <w:sz w:val="26"/>
                <w:szCs w:val="26"/>
                <w:lang w:val="fr-FR"/>
              </w:rPr>
            </w:pPr>
            <w:bookmarkStart w:id="70" w:name="_Ref399336146"/>
            <w:bookmarkStart w:id="71" w:name="_Ref399336494"/>
            <w:bookmarkStart w:id="72" w:name="_Toc400705455"/>
            <w:bookmarkStart w:id="73" w:name="_Toc413348815"/>
            <w:bookmarkStart w:id="74" w:name="_Toc494950315"/>
            <w:r>
              <w:rPr>
                <w:color w:val="auto"/>
                <w:sz w:val="26"/>
                <w:szCs w:val="26"/>
                <w:lang w:val="fr-FR"/>
              </w:rPr>
              <w:t>Coordination globale de la MN</w:t>
            </w:r>
            <w:r w:rsidRPr="002B468A">
              <w:rPr>
                <w:color w:val="auto"/>
                <w:sz w:val="26"/>
                <w:szCs w:val="26"/>
                <w:lang w:val="fr-FR"/>
              </w:rPr>
              <w:t>V</w:t>
            </w:r>
            <w:bookmarkEnd w:id="70"/>
            <w:bookmarkEnd w:id="71"/>
            <w:bookmarkEnd w:id="72"/>
            <w:bookmarkEnd w:id="73"/>
            <w:bookmarkEnd w:id="74"/>
          </w:p>
        </w:tc>
      </w:tr>
      <w:tr w:rsidR="002A6FD0" w:rsidRPr="00422D21" w14:paraId="0EC2F6D6"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374D35C9" w14:textId="77777777" w:rsidR="002A6FD0" w:rsidRPr="002B468A" w:rsidRDefault="002A6FD0" w:rsidP="00AC343D">
            <w:pPr>
              <w:spacing w:after="0"/>
              <w:jc w:val="left"/>
              <w:rPr>
                <w:i/>
                <w:lang w:val="fr-FR"/>
              </w:rPr>
            </w:pPr>
            <w:r w:rsidRPr="002B468A">
              <w:rPr>
                <w:b/>
                <w:i/>
                <w:lang w:val="fr-FR"/>
              </w:rPr>
              <w:t>Informations minimales requises :</w:t>
            </w:r>
          </w:p>
          <w:p w14:paraId="28154327" w14:textId="77777777" w:rsidR="002A6FD0" w:rsidRPr="002B468A" w:rsidRDefault="002A6FD0" w:rsidP="00AC343D">
            <w:pPr>
              <w:spacing w:after="0"/>
              <w:jc w:val="left"/>
              <w:rPr>
                <w:i/>
                <w:lang w:val="fr-FR"/>
              </w:rPr>
            </w:pPr>
            <w:r w:rsidRPr="002B468A">
              <w:rPr>
                <w:i/>
                <w:lang w:val="fr-FR"/>
              </w:rPr>
              <w:t>Cette section doit aborder les questions suivantes :</w:t>
            </w:r>
          </w:p>
          <w:p w14:paraId="52BDEE8E" w14:textId="77777777" w:rsidR="002A6FD0" w:rsidRPr="002B468A" w:rsidRDefault="002A6FD0" w:rsidP="00AC343D">
            <w:pPr>
              <w:pStyle w:val="Listenabsatz1"/>
              <w:numPr>
                <w:ilvl w:val="0"/>
                <w:numId w:val="2"/>
              </w:numPr>
              <w:jc w:val="left"/>
              <w:rPr>
                <w:i/>
                <w:lang w:val="fr-FR"/>
              </w:rPr>
            </w:pPr>
            <w:r w:rsidRPr="002B468A">
              <w:rPr>
                <w:i/>
                <w:lang w:val="fr-FR"/>
              </w:rPr>
              <w:t>Description des dispositions nationales en matière de M</w:t>
            </w:r>
            <w:r>
              <w:rPr>
                <w:i/>
                <w:lang w:val="fr-FR"/>
              </w:rPr>
              <w:t>N</w:t>
            </w:r>
            <w:r w:rsidRPr="002B468A">
              <w:rPr>
                <w:i/>
                <w:lang w:val="fr-FR"/>
              </w:rPr>
              <w:t>V, y compris les rôles, responsabilités et processus pour l’ensemble de la coordination, de la compilation et de la soumission des communications nationales, des RBA et des rapports nationaux (les informations relatives à l’inventaire de GES, à la M</w:t>
            </w:r>
            <w:r>
              <w:rPr>
                <w:i/>
                <w:lang w:val="fr-FR"/>
              </w:rPr>
              <w:t>N</w:t>
            </w:r>
            <w:r w:rsidRPr="002B468A">
              <w:rPr>
                <w:i/>
                <w:lang w:val="fr-FR"/>
              </w:rPr>
              <w:t xml:space="preserve">V des </w:t>
            </w:r>
            <w:r>
              <w:rPr>
                <w:i/>
                <w:lang w:val="fr-FR"/>
              </w:rPr>
              <w:t>mesures d’atténuation et à la MN</w:t>
            </w:r>
            <w:r w:rsidRPr="002B468A">
              <w:rPr>
                <w:i/>
                <w:lang w:val="fr-FR"/>
              </w:rPr>
              <w:t>V de l’aide reçue doivent être présentées dans les sections suivantes)</w:t>
            </w:r>
          </w:p>
          <w:p w14:paraId="5B75B10D" w14:textId="77777777" w:rsidR="002A6FD0" w:rsidRPr="002B468A" w:rsidRDefault="002A6FD0" w:rsidP="00AC343D">
            <w:pPr>
              <w:spacing w:after="0"/>
              <w:jc w:val="left"/>
              <w:rPr>
                <w:i/>
                <w:lang w:val="fr-FR"/>
              </w:rPr>
            </w:pPr>
            <w:r w:rsidRPr="002B468A">
              <w:rPr>
                <w:b/>
                <w:i/>
                <w:lang w:val="fr-FR"/>
              </w:rPr>
              <w:t>Informations supplémentaires/bonnes pratiques :</w:t>
            </w:r>
          </w:p>
          <w:p w14:paraId="4D16160A" w14:textId="77777777" w:rsidR="002A6FD0" w:rsidRPr="002B468A" w:rsidRDefault="002A6FD0" w:rsidP="00AC343D">
            <w:pPr>
              <w:pStyle w:val="Listenabsatz1"/>
              <w:numPr>
                <w:ilvl w:val="0"/>
                <w:numId w:val="2"/>
              </w:numPr>
              <w:spacing w:after="0"/>
              <w:jc w:val="left"/>
              <w:rPr>
                <w:i/>
                <w:lang w:val="fr-FR"/>
              </w:rPr>
            </w:pPr>
            <w:r w:rsidRPr="002B468A">
              <w:rPr>
                <w:i/>
                <w:lang w:val="fr-FR"/>
              </w:rPr>
              <w:t>Changements récents et propositions de modification des responsabilités et des processus</w:t>
            </w:r>
          </w:p>
          <w:p w14:paraId="63586110" w14:textId="77777777" w:rsidR="002A6FD0" w:rsidRPr="002B468A" w:rsidRDefault="002A6FD0" w:rsidP="00AC343D">
            <w:pPr>
              <w:pStyle w:val="Listenabsatz1"/>
              <w:numPr>
                <w:ilvl w:val="0"/>
                <w:numId w:val="2"/>
              </w:numPr>
              <w:spacing w:after="0"/>
              <w:jc w:val="left"/>
              <w:rPr>
                <w:i/>
                <w:lang w:val="fr-FR"/>
              </w:rPr>
            </w:pPr>
            <w:r w:rsidRPr="002B468A">
              <w:rPr>
                <w:i/>
                <w:lang w:val="fr-FR"/>
              </w:rPr>
              <w:t>Moyens utilisés pour officialiser la coopération entre les institutions impliquées (par ex. protocole d’accord)</w:t>
            </w:r>
          </w:p>
          <w:p w14:paraId="50907E13" w14:textId="77777777" w:rsidR="002A6FD0" w:rsidRPr="002B468A" w:rsidRDefault="002A6FD0" w:rsidP="00AC343D">
            <w:pPr>
              <w:pStyle w:val="Listenabsatz1"/>
              <w:numPr>
                <w:ilvl w:val="0"/>
                <w:numId w:val="2"/>
              </w:numPr>
              <w:spacing w:after="0"/>
              <w:jc w:val="left"/>
              <w:rPr>
                <w:i/>
                <w:lang w:val="fr-FR"/>
              </w:rPr>
            </w:pPr>
            <w:r w:rsidRPr="002B468A">
              <w:rPr>
                <w:i/>
                <w:lang w:val="fr-FR"/>
              </w:rPr>
              <w:t>Indiquer si les structures et processus ci-dessus sont conçus pour fonctionner en continu et ce qui est mis en œuvre pour s’en assurer</w:t>
            </w:r>
          </w:p>
          <w:p w14:paraId="524181E2" w14:textId="77777777" w:rsidR="002A6FD0" w:rsidRPr="002B468A" w:rsidRDefault="002A6FD0" w:rsidP="00AC343D">
            <w:pPr>
              <w:pStyle w:val="Listenabsatz1"/>
              <w:numPr>
                <w:ilvl w:val="0"/>
                <w:numId w:val="2"/>
              </w:numPr>
              <w:spacing w:after="0"/>
              <w:jc w:val="left"/>
              <w:rPr>
                <w:i/>
                <w:lang w:val="fr-FR"/>
              </w:rPr>
            </w:pPr>
            <w:r w:rsidRPr="002B468A">
              <w:rPr>
                <w:i/>
                <w:lang w:val="fr-FR"/>
              </w:rPr>
              <w:t>Brève description générale de l’assurance qualité et des processus de contrôle qualité</w:t>
            </w:r>
          </w:p>
          <w:p w14:paraId="362092EB" w14:textId="77777777" w:rsidR="002A6FD0" w:rsidRPr="002B468A" w:rsidRDefault="002A6FD0" w:rsidP="00AC343D">
            <w:pPr>
              <w:pStyle w:val="Listenabsatz1"/>
              <w:numPr>
                <w:ilvl w:val="0"/>
                <w:numId w:val="2"/>
              </w:numPr>
              <w:spacing w:after="0"/>
              <w:jc w:val="left"/>
              <w:rPr>
                <w:i/>
                <w:lang w:val="fr-FR"/>
              </w:rPr>
            </w:pPr>
            <w:r w:rsidRPr="002B468A">
              <w:rPr>
                <w:i/>
                <w:lang w:val="fr-FR"/>
              </w:rPr>
              <w:t>Documentation et archivage des données liées à la compilation des communications nationales et des RBA</w:t>
            </w:r>
          </w:p>
          <w:p w14:paraId="1AB116B8" w14:textId="77777777" w:rsidR="002A6FD0" w:rsidRPr="002B468A" w:rsidRDefault="002A6FD0" w:rsidP="00AC343D">
            <w:pPr>
              <w:pStyle w:val="Listenabsatz1"/>
              <w:numPr>
                <w:ilvl w:val="0"/>
                <w:numId w:val="2"/>
              </w:numPr>
              <w:spacing w:after="0"/>
              <w:jc w:val="left"/>
              <w:rPr>
                <w:lang w:val="fr-FR"/>
              </w:rPr>
            </w:pPr>
            <w:r>
              <w:rPr>
                <w:i/>
                <w:lang w:val="fr-FR"/>
              </w:rPr>
              <w:lastRenderedPageBreak/>
              <w:t>Recouvrement</w:t>
            </w:r>
            <w:r w:rsidRPr="002B468A">
              <w:rPr>
                <w:i/>
                <w:lang w:val="fr-FR"/>
              </w:rPr>
              <w:t xml:space="preserve"> et interaction entre les différentes institutions et les différents processus de M</w:t>
            </w:r>
            <w:r>
              <w:rPr>
                <w:i/>
                <w:lang w:val="fr-FR"/>
              </w:rPr>
              <w:t>N</w:t>
            </w:r>
            <w:r w:rsidRPr="002B468A">
              <w:rPr>
                <w:i/>
                <w:lang w:val="fr-FR"/>
              </w:rPr>
              <w:t>V (par ex. pour l’inventaire des GES, la M</w:t>
            </w:r>
            <w:r>
              <w:rPr>
                <w:i/>
                <w:lang w:val="fr-FR"/>
              </w:rPr>
              <w:t>N</w:t>
            </w:r>
            <w:r w:rsidRPr="002B468A">
              <w:rPr>
                <w:i/>
                <w:lang w:val="fr-FR"/>
              </w:rPr>
              <w:t>V des mesures d’atténuation, la M</w:t>
            </w:r>
            <w:r>
              <w:rPr>
                <w:i/>
                <w:lang w:val="fr-FR"/>
              </w:rPr>
              <w:t>N</w:t>
            </w:r>
            <w:r w:rsidRPr="002B468A">
              <w:rPr>
                <w:i/>
                <w:lang w:val="fr-FR"/>
              </w:rPr>
              <w:t xml:space="preserve">V de l’aide). (Par exemple, indiquer si certaines institutions sont impliquées dans plusieurs de ces tâches, s’il existe une quelconque forme d’échange de données et </w:t>
            </w:r>
            <w:r>
              <w:rPr>
                <w:i/>
                <w:lang w:val="fr-FR"/>
              </w:rPr>
              <w:t>de mise en cohérence</w:t>
            </w:r>
            <w:r w:rsidRPr="002B468A">
              <w:rPr>
                <w:i/>
                <w:lang w:val="fr-FR"/>
              </w:rPr>
              <w:t xml:space="preserve"> ent</w:t>
            </w:r>
            <w:r>
              <w:rPr>
                <w:i/>
                <w:lang w:val="fr-FR"/>
              </w:rPr>
              <w:t>re l’inventaire des GES et la MN</w:t>
            </w:r>
            <w:r w:rsidRPr="002B468A">
              <w:rPr>
                <w:i/>
                <w:lang w:val="fr-FR"/>
              </w:rPr>
              <w:t>V des mesures d’atténuation, etc.)</w:t>
            </w:r>
          </w:p>
          <w:p w14:paraId="16C1400D" w14:textId="77777777" w:rsidR="002A6FD0" w:rsidRPr="002B468A" w:rsidRDefault="002A6FD0" w:rsidP="00AC343D">
            <w:pPr>
              <w:pStyle w:val="Listenabsatz1"/>
              <w:numPr>
                <w:ilvl w:val="0"/>
                <w:numId w:val="2"/>
              </w:numPr>
              <w:spacing w:after="0"/>
              <w:jc w:val="left"/>
              <w:rPr>
                <w:i/>
                <w:lang w:val="fr-FR"/>
              </w:rPr>
            </w:pPr>
            <w:r w:rsidRPr="002B468A">
              <w:rPr>
                <w:i/>
                <w:lang w:val="fr-FR"/>
              </w:rPr>
              <w:t>Plans visant à développer et à améliorer l’ensemble du système M</w:t>
            </w:r>
            <w:r>
              <w:rPr>
                <w:i/>
                <w:lang w:val="fr-FR"/>
              </w:rPr>
              <w:t>N</w:t>
            </w:r>
            <w:r w:rsidRPr="002B468A">
              <w:rPr>
                <w:i/>
                <w:lang w:val="fr-FR"/>
              </w:rPr>
              <w:t>V et les arrangements institutionnels</w:t>
            </w:r>
          </w:p>
        </w:tc>
      </w:tr>
      <w:tr w:rsidR="002A6FD0" w:rsidRPr="002B468A" w14:paraId="30EBC5A5"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6884277D" w14:textId="77777777" w:rsidR="002A6FD0" w:rsidRPr="002B468A" w:rsidRDefault="002A6FD0" w:rsidP="00AC343D">
            <w:pPr>
              <w:pStyle w:val="berschrift2"/>
              <w:rPr>
                <w:lang w:val="fr-FR"/>
              </w:rPr>
            </w:pPr>
            <w:bookmarkStart w:id="75" w:name="_Système_d’inventaire_des"/>
            <w:bookmarkStart w:id="76" w:name="_Toc400705456"/>
            <w:bookmarkStart w:id="77" w:name="_Toc494950316"/>
            <w:bookmarkEnd w:id="75"/>
            <w:r w:rsidRPr="002B468A">
              <w:rPr>
                <w:color w:val="auto"/>
                <w:sz w:val="26"/>
                <w:szCs w:val="26"/>
                <w:lang w:val="fr-FR"/>
              </w:rPr>
              <w:lastRenderedPageBreak/>
              <w:t>Système d’inventaire des GES</w:t>
            </w:r>
            <w:bookmarkEnd w:id="76"/>
            <w:bookmarkEnd w:id="77"/>
          </w:p>
        </w:tc>
      </w:tr>
      <w:tr w:rsidR="002A6FD0" w:rsidRPr="00422D21" w14:paraId="353FB19F"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600A1F9C" w14:textId="77777777" w:rsidR="002A6FD0" w:rsidRPr="002B468A" w:rsidRDefault="002A6FD0" w:rsidP="00AC343D">
            <w:pPr>
              <w:spacing w:after="0"/>
              <w:jc w:val="left"/>
              <w:rPr>
                <w:b/>
                <w:i/>
                <w:lang w:val="fr-FR"/>
              </w:rPr>
            </w:pPr>
            <w:r w:rsidRPr="002B468A">
              <w:rPr>
                <w:b/>
                <w:i/>
                <w:lang w:val="fr-FR"/>
              </w:rPr>
              <w:t>Informations supplémentaires/bonnes pratiques :</w:t>
            </w:r>
          </w:p>
          <w:p w14:paraId="7F6B873F" w14:textId="77777777" w:rsidR="002A6FD0" w:rsidRPr="002B468A" w:rsidRDefault="002A6FD0" w:rsidP="00AC343D">
            <w:pPr>
              <w:spacing w:after="0"/>
              <w:jc w:val="left"/>
              <w:rPr>
                <w:i/>
                <w:lang w:val="fr-FR"/>
              </w:rPr>
            </w:pPr>
            <w:r w:rsidRPr="002B468A">
              <w:rPr>
                <w:i/>
                <w:lang w:val="fr-FR"/>
              </w:rPr>
              <w:t>Cette section peut aborder les questions suivantes :</w:t>
            </w:r>
          </w:p>
          <w:p w14:paraId="5B308B73" w14:textId="77777777" w:rsidR="002A6FD0" w:rsidRPr="002B468A" w:rsidRDefault="002A6FD0" w:rsidP="00AC343D">
            <w:pPr>
              <w:pStyle w:val="Listenabsatz1"/>
              <w:numPr>
                <w:ilvl w:val="0"/>
                <w:numId w:val="2"/>
              </w:numPr>
              <w:spacing w:after="0"/>
              <w:jc w:val="left"/>
              <w:rPr>
                <w:i/>
                <w:lang w:val="fr-FR"/>
              </w:rPr>
            </w:pPr>
            <w:r w:rsidRPr="002B468A">
              <w:rPr>
                <w:i/>
                <w:szCs w:val="20"/>
                <w:lang w:val="fr-FR"/>
              </w:rPr>
              <w:t>Responsabilités et processus de coordination, de compilation</w:t>
            </w:r>
            <w:r w:rsidRPr="002B468A">
              <w:rPr>
                <w:i/>
                <w:lang w:val="fr-FR"/>
              </w:rPr>
              <w:t xml:space="preserve"> et de soumission de l’inventaire, notamment la base juridique qui définit les responsabilités. Veuillez indiquer où se trouvent les entités responsables au sein de la structure institutionnelle ou gouvernementale et décrire le processus de compilation en détail et de préférence </w:t>
            </w:r>
            <w:r>
              <w:rPr>
                <w:i/>
                <w:lang w:val="fr-FR"/>
              </w:rPr>
              <w:t>illustré à l’aide</w:t>
            </w:r>
            <w:r w:rsidRPr="002B468A">
              <w:rPr>
                <w:i/>
                <w:lang w:val="fr-FR"/>
              </w:rPr>
              <w:t xml:space="preserve"> </w:t>
            </w:r>
            <w:r>
              <w:rPr>
                <w:i/>
                <w:lang w:val="fr-FR"/>
              </w:rPr>
              <w:t>d’</w:t>
            </w:r>
            <w:r w:rsidRPr="002B468A">
              <w:rPr>
                <w:i/>
                <w:lang w:val="fr-FR"/>
              </w:rPr>
              <w:t xml:space="preserve">un </w:t>
            </w:r>
            <w:r>
              <w:rPr>
                <w:i/>
                <w:lang w:val="fr-FR"/>
              </w:rPr>
              <w:t>schéma</w:t>
            </w:r>
          </w:p>
          <w:p w14:paraId="70629583" w14:textId="77777777" w:rsidR="002A6FD0" w:rsidRPr="002B468A" w:rsidRDefault="002A6FD0" w:rsidP="00AC343D">
            <w:pPr>
              <w:pStyle w:val="Listenabsatz1"/>
              <w:numPr>
                <w:ilvl w:val="0"/>
                <w:numId w:val="2"/>
              </w:numPr>
              <w:spacing w:after="0"/>
              <w:jc w:val="left"/>
              <w:rPr>
                <w:i/>
                <w:lang w:val="fr-FR"/>
              </w:rPr>
            </w:pPr>
            <w:r w:rsidRPr="002B468A">
              <w:rPr>
                <w:i/>
                <w:lang w:val="fr-FR"/>
              </w:rPr>
              <w:t>Changements récents et propositions de modification des responsabilités et des processus</w:t>
            </w:r>
          </w:p>
          <w:p w14:paraId="110EC186" w14:textId="77777777" w:rsidR="002A6FD0" w:rsidRPr="002B468A" w:rsidRDefault="002A6FD0" w:rsidP="00AC343D">
            <w:pPr>
              <w:pStyle w:val="Listenabsatz1"/>
              <w:numPr>
                <w:ilvl w:val="0"/>
                <w:numId w:val="2"/>
              </w:numPr>
              <w:spacing w:after="0"/>
              <w:jc w:val="left"/>
              <w:rPr>
                <w:i/>
                <w:lang w:val="fr-FR"/>
              </w:rPr>
            </w:pPr>
            <w:r w:rsidRPr="002B468A">
              <w:rPr>
                <w:i/>
                <w:lang w:val="fr-FR"/>
              </w:rPr>
              <w:t>Responsabilités pour les différents secteurs inventoriés (par ex. ministère de l’Agriculture pour le secteur agricole)</w:t>
            </w:r>
          </w:p>
          <w:p w14:paraId="7E22D9C3" w14:textId="77777777" w:rsidR="002A6FD0" w:rsidRPr="002B468A" w:rsidRDefault="002A6FD0" w:rsidP="00AC343D">
            <w:pPr>
              <w:pStyle w:val="Listenabsatz1"/>
              <w:numPr>
                <w:ilvl w:val="0"/>
                <w:numId w:val="2"/>
              </w:numPr>
              <w:spacing w:after="0"/>
              <w:jc w:val="left"/>
              <w:rPr>
                <w:i/>
                <w:lang w:val="fr-FR"/>
              </w:rPr>
            </w:pPr>
            <w:r w:rsidRPr="002B468A">
              <w:rPr>
                <w:i/>
                <w:lang w:val="fr-FR"/>
              </w:rPr>
              <w:t>Moyens utilisés pour officialiser la coopération entre les institutions impliquées (par ex. protocole d’accord)</w:t>
            </w:r>
          </w:p>
          <w:p w14:paraId="1A0914DD" w14:textId="77777777" w:rsidR="002A6FD0" w:rsidRPr="002B468A" w:rsidRDefault="002A6FD0" w:rsidP="00AC343D">
            <w:pPr>
              <w:pStyle w:val="Listenabsatz1"/>
              <w:numPr>
                <w:ilvl w:val="0"/>
                <w:numId w:val="2"/>
              </w:numPr>
              <w:spacing w:after="0"/>
              <w:jc w:val="left"/>
              <w:rPr>
                <w:i/>
                <w:lang w:val="fr-FR"/>
              </w:rPr>
            </w:pPr>
            <w:r w:rsidRPr="002B468A">
              <w:rPr>
                <w:i/>
                <w:lang w:val="fr-FR"/>
              </w:rPr>
              <w:t>Indiquer si les structures et processus ci-dessus sont conçus pour fonctionner en continu et ce qui est mis en œuvre pour s’en assurer</w:t>
            </w:r>
          </w:p>
          <w:p w14:paraId="6972220C" w14:textId="77777777" w:rsidR="002A6FD0" w:rsidRPr="002B468A" w:rsidRDefault="002A6FD0" w:rsidP="00AC343D">
            <w:pPr>
              <w:pStyle w:val="Listenabsatz1"/>
              <w:numPr>
                <w:ilvl w:val="0"/>
                <w:numId w:val="2"/>
              </w:numPr>
              <w:spacing w:after="0"/>
              <w:jc w:val="left"/>
              <w:rPr>
                <w:i/>
                <w:lang w:val="fr-FR"/>
              </w:rPr>
            </w:pPr>
            <w:r w:rsidRPr="002B468A">
              <w:rPr>
                <w:i/>
                <w:lang w:val="fr-FR"/>
              </w:rPr>
              <w:t>Moyens utilisés pour garantir la confidentialité des données</w:t>
            </w:r>
          </w:p>
          <w:p w14:paraId="5A91164D" w14:textId="77777777" w:rsidR="002A6FD0" w:rsidRPr="002B468A" w:rsidRDefault="002A6FD0" w:rsidP="00AC343D">
            <w:pPr>
              <w:pStyle w:val="Listenabsatz1"/>
              <w:numPr>
                <w:ilvl w:val="0"/>
                <w:numId w:val="2"/>
              </w:numPr>
              <w:spacing w:after="0"/>
              <w:jc w:val="left"/>
              <w:rPr>
                <w:i/>
                <w:lang w:val="fr-FR"/>
              </w:rPr>
            </w:pPr>
            <w:r w:rsidRPr="002B468A">
              <w:rPr>
                <w:i/>
                <w:lang w:val="fr-FR"/>
              </w:rPr>
              <w:t>Brève description du système d’assurance qualité et de contrôle qualité utilisé pour l’inventaire des GES, notamment le processus d’amélioration continue de l’inventaire de GES</w:t>
            </w:r>
          </w:p>
          <w:p w14:paraId="0B11700D" w14:textId="77777777" w:rsidR="002A6FD0" w:rsidRPr="002B468A" w:rsidRDefault="002A6FD0" w:rsidP="00AC343D">
            <w:pPr>
              <w:pStyle w:val="Listenabsatz1"/>
              <w:numPr>
                <w:ilvl w:val="0"/>
                <w:numId w:val="2"/>
              </w:numPr>
              <w:spacing w:after="0"/>
              <w:jc w:val="left"/>
              <w:rPr>
                <w:i/>
                <w:lang w:val="fr-FR"/>
              </w:rPr>
            </w:pPr>
            <w:r w:rsidRPr="002B468A">
              <w:rPr>
                <w:i/>
                <w:lang w:val="fr-FR"/>
              </w:rPr>
              <w:t>Processus liés à la documentation et à l’archivage des données</w:t>
            </w:r>
          </w:p>
          <w:p w14:paraId="370461AA" w14:textId="77777777" w:rsidR="002A6FD0" w:rsidRPr="002B468A" w:rsidRDefault="002A6FD0" w:rsidP="00AC343D">
            <w:pPr>
              <w:pStyle w:val="Listenabsatz1"/>
              <w:numPr>
                <w:ilvl w:val="0"/>
                <w:numId w:val="2"/>
              </w:numPr>
              <w:spacing w:after="0"/>
              <w:jc w:val="left"/>
              <w:rPr>
                <w:i/>
                <w:lang w:val="fr-FR"/>
              </w:rPr>
            </w:pPr>
            <w:r w:rsidRPr="002B468A">
              <w:rPr>
                <w:i/>
                <w:lang w:val="fr-FR"/>
              </w:rPr>
              <w:t>Processus de compilation, par ex. comment les institutions responsables travaillent ensemble, outils logiciels utilisés, le cas échéant, pour la compilation et la soumission</w:t>
            </w:r>
          </w:p>
          <w:p w14:paraId="3E23806A" w14:textId="77777777" w:rsidR="002A6FD0" w:rsidRPr="002B468A" w:rsidRDefault="002A6FD0" w:rsidP="00AC343D">
            <w:pPr>
              <w:pStyle w:val="Listenabsatz1"/>
              <w:numPr>
                <w:ilvl w:val="0"/>
                <w:numId w:val="2"/>
              </w:numPr>
              <w:spacing w:after="0"/>
              <w:jc w:val="left"/>
              <w:rPr>
                <w:i/>
                <w:lang w:val="fr-FR"/>
              </w:rPr>
            </w:pPr>
            <w:r w:rsidRPr="002B468A">
              <w:rPr>
                <w:i/>
                <w:lang w:val="fr-FR"/>
              </w:rPr>
              <w:t>Existence d’échange</w:t>
            </w:r>
            <w:r>
              <w:rPr>
                <w:i/>
                <w:lang w:val="fr-FR"/>
              </w:rPr>
              <w:t>s</w:t>
            </w:r>
            <w:r w:rsidRPr="002B468A">
              <w:rPr>
                <w:i/>
                <w:lang w:val="fr-FR"/>
              </w:rPr>
              <w:t xml:space="preserve"> avec d’autres parties </w:t>
            </w:r>
            <w:r>
              <w:rPr>
                <w:i/>
                <w:lang w:val="fr-FR"/>
              </w:rPr>
              <w:t xml:space="preserve">sur les </w:t>
            </w:r>
            <w:r w:rsidRPr="002B468A">
              <w:rPr>
                <w:i/>
                <w:lang w:val="fr-FR"/>
              </w:rPr>
              <w:t>inventaire</w:t>
            </w:r>
            <w:r>
              <w:rPr>
                <w:i/>
                <w:lang w:val="fr-FR"/>
              </w:rPr>
              <w:t>s</w:t>
            </w:r>
            <w:r w:rsidRPr="002B468A">
              <w:rPr>
                <w:i/>
                <w:lang w:val="fr-FR"/>
              </w:rPr>
              <w:t xml:space="preserve"> de GES</w:t>
            </w:r>
          </w:p>
          <w:p w14:paraId="73022B2F" w14:textId="77777777" w:rsidR="002A6FD0" w:rsidRPr="002B468A" w:rsidRDefault="002A6FD0" w:rsidP="00AC343D">
            <w:pPr>
              <w:pStyle w:val="Listenabsatz1"/>
              <w:numPr>
                <w:ilvl w:val="0"/>
                <w:numId w:val="2"/>
              </w:numPr>
              <w:spacing w:after="0"/>
              <w:jc w:val="left"/>
              <w:rPr>
                <w:i/>
                <w:lang w:val="fr-FR"/>
              </w:rPr>
            </w:pPr>
            <w:r w:rsidRPr="002B468A">
              <w:rPr>
                <w:i/>
                <w:lang w:val="fr-FR"/>
              </w:rPr>
              <w:t>Potentiel d’amélioration de la structure ou évolutions prévues</w:t>
            </w:r>
          </w:p>
        </w:tc>
      </w:tr>
      <w:tr w:rsidR="002A6FD0" w:rsidRPr="002B468A" w14:paraId="4A7812C6"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678DEADD" w14:textId="77777777" w:rsidR="002A6FD0" w:rsidRPr="002B468A" w:rsidRDefault="002A6FD0" w:rsidP="00AC343D">
            <w:pPr>
              <w:pStyle w:val="berschrift2"/>
              <w:rPr>
                <w:lang w:val="fr-FR"/>
              </w:rPr>
            </w:pPr>
            <w:bookmarkStart w:id="78" w:name="_Toc494950317"/>
            <w:r>
              <w:rPr>
                <w:color w:val="auto"/>
                <w:sz w:val="26"/>
                <w:szCs w:val="26"/>
                <w:lang w:val="fr-FR"/>
              </w:rPr>
              <w:t>MN</w:t>
            </w:r>
            <w:r w:rsidRPr="002B468A">
              <w:rPr>
                <w:color w:val="auto"/>
                <w:sz w:val="26"/>
                <w:szCs w:val="26"/>
                <w:lang w:val="fr-FR"/>
              </w:rPr>
              <w:t>V des mesures d’atténuation</w:t>
            </w:r>
            <w:bookmarkEnd w:id="78"/>
          </w:p>
        </w:tc>
      </w:tr>
      <w:tr w:rsidR="002A6FD0" w:rsidRPr="00422D21" w14:paraId="5E3EB9C1"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7B7524BF" w14:textId="77777777" w:rsidR="002A6FD0" w:rsidRPr="002B468A" w:rsidRDefault="002A6FD0" w:rsidP="00AC343D">
            <w:pPr>
              <w:spacing w:after="0"/>
              <w:jc w:val="left"/>
              <w:rPr>
                <w:b/>
                <w:i/>
                <w:lang w:val="fr-FR"/>
              </w:rPr>
            </w:pPr>
            <w:r w:rsidRPr="002B468A">
              <w:rPr>
                <w:b/>
                <w:i/>
                <w:lang w:val="fr-FR"/>
              </w:rPr>
              <w:t>Informations minimales requises :</w:t>
            </w:r>
          </w:p>
          <w:p w14:paraId="580FA607" w14:textId="77777777" w:rsidR="002A6FD0" w:rsidRPr="002B468A" w:rsidRDefault="002A6FD0" w:rsidP="00AC343D">
            <w:pPr>
              <w:spacing w:after="0"/>
              <w:jc w:val="left"/>
              <w:rPr>
                <w:i/>
                <w:lang w:val="fr-FR"/>
              </w:rPr>
            </w:pPr>
            <w:r w:rsidRPr="002B468A">
              <w:rPr>
                <w:i/>
                <w:lang w:val="fr-FR"/>
              </w:rPr>
              <w:t>Cette section doit aborder les questions suivantes :</w:t>
            </w:r>
          </w:p>
          <w:p w14:paraId="6B613115" w14:textId="77777777" w:rsidR="002A6FD0" w:rsidRPr="002B468A" w:rsidRDefault="002A6FD0" w:rsidP="00AC343D">
            <w:pPr>
              <w:pStyle w:val="Listenabsatz1"/>
              <w:numPr>
                <w:ilvl w:val="0"/>
                <w:numId w:val="3"/>
              </w:numPr>
              <w:spacing w:after="0"/>
              <w:jc w:val="left"/>
              <w:rPr>
                <w:i/>
                <w:lang w:val="fr-FR"/>
              </w:rPr>
            </w:pPr>
            <w:r w:rsidRPr="002B468A">
              <w:rPr>
                <w:i/>
                <w:lang w:val="fr-FR"/>
              </w:rPr>
              <w:t xml:space="preserve">Responsabilités et processus de coordination du développement et de </w:t>
            </w:r>
            <w:r>
              <w:rPr>
                <w:i/>
                <w:lang w:val="fr-FR"/>
              </w:rPr>
              <w:t xml:space="preserve">la </w:t>
            </w:r>
            <w:r w:rsidRPr="002B468A">
              <w:rPr>
                <w:i/>
                <w:lang w:val="fr-FR"/>
              </w:rPr>
              <w:t>mise en œuvre des mesures d’atténuation, y compris les MAAN ; particulièrement au niveau de la M</w:t>
            </w:r>
            <w:r>
              <w:rPr>
                <w:i/>
                <w:lang w:val="fr-FR"/>
              </w:rPr>
              <w:t>N</w:t>
            </w:r>
            <w:r w:rsidRPr="002B468A">
              <w:rPr>
                <w:i/>
                <w:lang w:val="fr-FR"/>
              </w:rPr>
              <w:t>V</w:t>
            </w:r>
          </w:p>
          <w:p w14:paraId="0AA4EAF8" w14:textId="77777777" w:rsidR="002A6FD0" w:rsidRPr="002B468A" w:rsidRDefault="002A6FD0" w:rsidP="00AC343D">
            <w:pPr>
              <w:pStyle w:val="Listenabsatz1"/>
              <w:spacing w:after="0"/>
              <w:jc w:val="left"/>
              <w:rPr>
                <w:i/>
                <w:lang w:val="fr-FR"/>
              </w:rPr>
            </w:pPr>
          </w:p>
          <w:p w14:paraId="73D6D4C7" w14:textId="77777777" w:rsidR="002A6FD0" w:rsidRPr="002B468A" w:rsidRDefault="002A6FD0" w:rsidP="00AC343D">
            <w:pPr>
              <w:pStyle w:val="Listenabsatz1"/>
              <w:spacing w:after="0"/>
              <w:ind w:left="0"/>
              <w:jc w:val="left"/>
              <w:rPr>
                <w:b/>
                <w:i/>
                <w:lang w:val="fr-FR"/>
              </w:rPr>
            </w:pPr>
            <w:r w:rsidRPr="002B468A">
              <w:rPr>
                <w:b/>
                <w:i/>
                <w:lang w:val="fr-FR"/>
              </w:rPr>
              <w:t>Informations supplémentaires /bonnes pratiques :</w:t>
            </w:r>
          </w:p>
          <w:p w14:paraId="13ADC856" w14:textId="77777777" w:rsidR="002A6FD0" w:rsidRPr="002B468A" w:rsidRDefault="002A6FD0" w:rsidP="00AC343D">
            <w:pPr>
              <w:pStyle w:val="Listenabsatz1"/>
              <w:spacing w:after="0"/>
              <w:ind w:left="0"/>
              <w:jc w:val="left"/>
              <w:rPr>
                <w:i/>
                <w:lang w:val="fr-FR"/>
              </w:rPr>
            </w:pPr>
            <w:r w:rsidRPr="002B468A">
              <w:rPr>
                <w:i/>
                <w:lang w:val="fr-FR"/>
              </w:rPr>
              <w:t>Cette section peut aborder les questions suivantes :</w:t>
            </w:r>
          </w:p>
          <w:p w14:paraId="0CEB5068" w14:textId="77777777" w:rsidR="002A6FD0" w:rsidRPr="002B468A" w:rsidRDefault="002A6FD0" w:rsidP="00AC343D">
            <w:pPr>
              <w:pStyle w:val="Listenabsatz1"/>
              <w:numPr>
                <w:ilvl w:val="0"/>
                <w:numId w:val="3"/>
              </w:numPr>
              <w:spacing w:after="0"/>
              <w:jc w:val="left"/>
              <w:rPr>
                <w:i/>
                <w:lang w:val="fr-FR"/>
              </w:rPr>
            </w:pPr>
            <w:r w:rsidRPr="002B468A">
              <w:rPr>
                <w:i/>
                <w:szCs w:val="20"/>
                <w:lang w:val="fr-FR"/>
              </w:rPr>
              <w:t>Moyens utilisés pour officialiser la coopération</w:t>
            </w:r>
            <w:r w:rsidRPr="002B468A">
              <w:rPr>
                <w:i/>
                <w:lang w:val="fr-FR"/>
              </w:rPr>
              <w:t xml:space="preserve"> entre les institutions impliquées (par ex. protocoles d’accord),</w:t>
            </w:r>
            <w:r w:rsidRPr="002B468A">
              <w:rPr>
                <w:lang w:val="fr-FR"/>
              </w:rPr>
              <w:t xml:space="preserve"> </w:t>
            </w:r>
            <w:r w:rsidRPr="002B468A">
              <w:rPr>
                <w:i/>
                <w:lang w:val="fr-FR"/>
              </w:rPr>
              <w:t>y compris les responsabilités (par ex. coordination, rapports) et les processus pour la M</w:t>
            </w:r>
            <w:r>
              <w:rPr>
                <w:i/>
                <w:lang w:val="fr-FR"/>
              </w:rPr>
              <w:t>N</w:t>
            </w:r>
            <w:r w:rsidRPr="002B468A">
              <w:rPr>
                <w:i/>
                <w:lang w:val="fr-FR"/>
              </w:rPr>
              <w:t>V des mesures d'atténuation</w:t>
            </w:r>
          </w:p>
          <w:p w14:paraId="3A784BFF" w14:textId="77777777" w:rsidR="002A6FD0" w:rsidRPr="002B468A" w:rsidRDefault="002A6FD0" w:rsidP="00AC343D">
            <w:pPr>
              <w:pStyle w:val="Listenabsatz1"/>
              <w:numPr>
                <w:ilvl w:val="0"/>
                <w:numId w:val="3"/>
              </w:numPr>
              <w:spacing w:after="0"/>
              <w:jc w:val="left"/>
              <w:rPr>
                <w:i/>
                <w:lang w:val="fr-FR"/>
              </w:rPr>
            </w:pPr>
            <w:r w:rsidRPr="002B468A">
              <w:rPr>
                <w:i/>
                <w:lang w:val="fr-FR"/>
              </w:rPr>
              <w:t>Changements récents et propositions de modification des responsabilités et des processus</w:t>
            </w:r>
          </w:p>
          <w:p w14:paraId="3408418A" w14:textId="77777777" w:rsidR="002A6FD0" w:rsidRPr="002B468A" w:rsidRDefault="002A6FD0" w:rsidP="00AC343D">
            <w:pPr>
              <w:pStyle w:val="Listenabsatz1"/>
              <w:numPr>
                <w:ilvl w:val="0"/>
                <w:numId w:val="3"/>
              </w:numPr>
              <w:spacing w:after="0"/>
              <w:jc w:val="left"/>
              <w:rPr>
                <w:i/>
                <w:lang w:val="fr-FR"/>
              </w:rPr>
            </w:pPr>
            <w:r w:rsidRPr="002B468A">
              <w:rPr>
                <w:i/>
                <w:lang w:val="fr-FR"/>
              </w:rPr>
              <w:t>Fourniture d’informations sur les mesures d'atténuation par les principaux acteurs</w:t>
            </w:r>
          </w:p>
          <w:p w14:paraId="3BC7250C" w14:textId="77777777" w:rsidR="002A6FD0" w:rsidRPr="002B468A" w:rsidRDefault="002A6FD0" w:rsidP="00AC343D">
            <w:pPr>
              <w:pStyle w:val="Listenabsatz1"/>
              <w:numPr>
                <w:ilvl w:val="0"/>
                <w:numId w:val="3"/>
              </w:numPr>
              <w:spacing w:after="0"/>
              <w:jc w:val="left"/>
              <w:rPr>
                <w:i/>
                <w:lang w:val="fr-FR"/>
              </w:rPr>
            </w:pPr>
            <w:r w:rsidRPr="002B468A">
              <w:rPr>
                <w:i/>
                <w:lang w:val="fr-FR"/>
              </w:rPr>
              <w:t xml:space="preserve">Recommandations ou </w:t>
            </w:r>
            <w:r>
              <w:rPr>
                <w:i/>
                <w:lang w:val="fr-FR"/>
              </w:rPr>
              <w:t>dispositions juridiques</w:t>
            </w:r>
            <w:r w:rsidRPr="002B468A">
              <w:rPr>
                <w:i/>
                <w:lang w:val="fr-FR"/>
              </w:rPr>
              <w:t xml:space="preserve"> existantes </w:t>
            </w:r>
            <w:r>
              <w:rPr>
                <w:i/>
                <w:lang w:val="fr-FR"/>
              </w:rPr>
              <w:t>concernant</w:t>
            </w:r>
            <w:r w:rsidRPr="002B468A">
              <w:rPr>
                <w:i/>
                <w:lang w:val="fr-FR"/>
              </w:rPr>
              <w:t xml:space="preserve"> </w:t>
            </w:r>
            <w:r>
              <w:rPr>
                <w:i/>
                <w:lang w:val="fr-FR"/>
              </w:rPr>
              <w:t>l</w:t>
            </w:r>
            <w:r w:rsidRPr="002B468A">
              <w:rPr>
                <w:i/>
                <w:lang w:val="fr-FR"/>
              </w:rPr>
              <w:t>es mesures d’atténuation et leur M</w:t>
            </w:r>
            <w:r>
              <w:rPr>
                <w:i/>
                <w:lang w:val="fr-FR"/>
              </w:rPr>
              <w:t>N</w:t>
            </w:r>
            <w:r w:rsidRPr="002B468A">
              <w:rPr>
                <w:i/>
                <w:lang w:val="fr-FR"/>
              </w:rPr>
              <w:t>V</w:t>
            </w:r>
          </w:p>
          <w:p w14:paraId="61E515FF" w14:textId="77777777" w:rsidR="002A6FD0" w:rsidRPr="002B468A" w:rsidRDefault="002A6FD0" w:rsidP="00AC343D">
            <w:pPr>
              <w:pStyle w:val="Listenabsatz1"/>
              <w:numPr>
                <w:ilvl w:val="0"/>
                <w:numId w:val="3"/>
              </w:numPr>
              <w:spacing w:after="0"/>
              <w:jc w:val="left"/>
              <w:rPr>
                <w:i/>
                <w:lang w:val="fr-FR"/>
              </w:rPr>
            </w:pPr>
            <w:r w:rsidRPr="002B468A">
              <w:rPr>
                <w:i/>
                <w:lang w:val="fr-FR"/>
              </w:rPr>
              <w:t>Indiquer si les structures et processus ci-dessus sont conçus pour fonctionner en continu et ce qui est mis en œuvre pour s’en assurer</w:t>
            </w:r>
          </w:p>
          <w:p w14:paraId="2C89D345" w14:textId="77777777" w:rsidR="002A6FD0" w:rsidRPr="002B468A" w:rsidRDefault="002A6FD0" w:rsidP="00AC343D">
            <w:pPr>
              <w:pStyle w:val="Listenabsatz1"/>
              <w:numPr>
                <w:ilvl w:val="0"/>
                <w:numId w:val="3"/>
              </w:numPr>
              <w:spacing w:after="0"/>
              <w:jc w:val="left"/>
              <w:rPr>
                <w:i/>
                <w:lang w:val="fr-FR"/>
              </w:rPr>
            </w:pPr>
            <w:r w:rsidRPr="002B468A">
              <w:rPr>
                <w:i/>
                <w:lang w:val="fr-FR"/>
              </w:rPr>
              <w:t>Indiquer comment les approches de M</w:t>
            </w:r>
            <w:r>
              <w:rPr>
                <w:i/>
                <w:lang w:val="fr-FR"/>
              </w:rPr>
              <w:t>N</w:t>
            </w:r>
            <w:r w:rsidRPr="002B468A">
              <w:rPr>
                <w:i/>
                <w:lang w:val="fr-FR"/>
              </w:rPr>
              <w:t>V sont établies pour les différentes mesures d’atténuation, par ex. dans le cadre d’un plan de M</w:t>
            </w:r>
            <w:r>
              <w:rPr>
                <w:i/>
                <w:lang w:val="fr-FR"/>
              </w:rPr>
              <w:t>N</w:t>
            </w:r>
            <w:r w:rsidRPr="002B468A">
              <w:rPr>
                <w:i/>
                <w:lang w:val="fr-FR"/>
              </w:rPr>
              <w:t>V pour une MAAN, et indiquer s’il existe un processus de validation/approbation pour les approches de M</w:t>
            </w:r>
            <w:r>
              <w:rPr>
                <w:i/>
                <w:lang w:val="fr-FR"/>
              </w:rPr>
              <w:t>N</w:t>
            </w:r>
            <w:r w:rsidRPr="002B468A">
              <w:rPr>
                <w:i/>
                <w:lang w:val="fr-FR"/>
              </w:rPr>
              <w:t>V</w:t>
            </w:r>
          </w:p>
          <w:p w14:paraId="3E7ACCAB" w14:textId="77777777" w:rsidR="002A6FD0" w:rsidRPr="002B468A" w:rsidRDefault="002A6FD0" w:rsidP="00AC343D">
            <w:pPr>
              <w:pStyle w:val="Listenabsatz1"/>
              <w:numPr>
                <w:ilvl w:val="0"/>
                <w:numId w:val="3"/>
              </w:numPr>
              <w:spacing w:after="0"/>
              <w:jc w:val="left"/>
              <w:rPr>
                <w:i/>
                <w:lang w:val="fr-FR"/>
              </w:rPr>
            </w:pPr>
            <w:r w:rsidRPr="002B468A">
              <w:rPr>
                <w:i/>
                <w:lang w:val="fr-FR"/>
              </w:rPr>
              <w:t>Indiquer si un</w:t>
            </w:r>
            <w:r>
              <w:rPr>
                <w:i/>
                <w:lang w:val="fr-FR"/>
              </w:rPr>
              <w:t>e mise en cohérence</w:t>
            </w:r>
            <w:r w:rsidRPr="002B468A">
              <w:rPr>
                <w:i/>
                <w:lang w:val="fr-FR"/>
              </w:rPr>
              <w:t xml:space="preserve"> entre la M</w:t>
            </w:r>
            <w:r>
              <w:rPr>
                <w:i/>
                <w:lang w:val="fr-FR"/>
              </w:rPr>
              <w:t>N</w:t>
            </w:r>
            <w:r w:rsidRPr="002B468A">
              <w:rPr>
                <w:i/>
                <w:lang w:val="fr-FR"/>
              </w:rPr>
              <w:t xml:space="preserve">V des mesures d’atténuation et l’inventaire national des GES est </w:t>
            </w:r>
            <w:r>
              <w:rPr>
                <w:i/>
                <w:lang w:val="fr-FR"/>
              </w:rPr>
              <w:t>effectuée</w:t>
            </w:r>
          </w:p>
          <w:p w14:paraId="080A845B" w14:textId="77777777" w:rsidR="002A6FD0" w:rsidRPr="002B468A" w:rsidRDefault="002A6FD0" w:rsidP="00AC343D">
            <w:pPr>
              <w:pStyle w:val="Listenabsatz1"/>
              <w:numPr>
                <w:ilvl w:val="0"/>
                <w:numId w:val="3"/>
              </w:numPr>
              <w:spacing w:after="0"/>
              <w:jc w:val="left"/>
              <w:rPr>
                <w:i/>
                <w:lang w:val="fr-FR"/>
              </w:rPr>
            </w:pPr>
            <w:r w:rsidRPr="002B468A">
              <w:rPr>
                <w:i/>
                <w:lang w:val="fr-FR"/>
              </w:rPr>
              <w:t>Formations récentes suivies par le personnel dans le domaine de la M</w:t>
            </w:r>
            <w:r>
              <w:rPr>
                <w:i/>
                <w:lang w:val="fr-FR"/>
              </w:rPr>
              <w:t>N</w:t>
            </w:r>
            <w:r w:rsidRPr="002B468A">
              <w:rPr>
                <w:i/>
                <w:lang w:val="fr-FR"/>
              </w:rPr>
              <w:t>V des mesures d’atténuation / MAAN</w:t>
            </w:r>
          </w:p>
          <w:p w14:paraId="16844E6F" w14:textId="77777777" w:rsidR="002A6FD0" w:rsidRPr="002B468A" w:rsidRDefault="002A6FD0" w:rsidP="00AC343D">
            <w:pPr>
              <w:pStyle w:val="Listenabsatz1"/>
              <w:numPr>
                <w:ilvl w:val="0"/>
                <w:numId w:val="3"/>
              </w:numPr>
              <w:spacing w:after="0"/>
              <w:jc w:val="left"/>
              <w:rPr>
                <w:i/>
                <w:lang w:val="fr-FR"/>
              </w:rPr>
            </w:pPr>
            <w:r w:rsidRPr="002B468A">
              <w:rPr>
                <w:i/>
                <w:lang w:val="fr-FR"/>
              </w:rPr>
              <w:t>Existence d’échange</w:t>
            </w:r>
            <w:r>
              <w:rPr>
                <w:i/>
                <w:lang w:val="fr-FR"/>
              </w:rPr>
              <w:t>s</w:t>
            </w:r>
            <w:r w:rsidRPr="002B468A">
              <w:rPr>
                <w:i/>
                <w:lang w:val="fr-FR"/>
              </w:rPr>
              <w:t xml:space="preserve"> avec d’autres parties </w:t>
            </w:r>
            <w:r>
              <w:rPr>
                <w:i/>
                <w:lang w:val="fr-FR"/>
              </w:rPr>
              <w:t>sur</w:t>
            </w:r>
            <w:r w:rsidRPr="002B468A">
              <w:rPr>
                <w:i/>
                <w:lang w:val="fr-FR"/>
              </w:rPr>
              <w:t xml:space="preserve"> la M</w:t>
            </w:r>
            <w:r>
              <w:rPr>
                <w:i/>
                <w:lang w:val="fr-FR"/>
              </w:rPr>
              <w:t>N</w:t>
            </w:r>
            <w:r w:rsidRPr="002B468A">
              <w:rPr>
                <w:i/>
                <w:lang w:val="fr-FR"/>
              </w:rPr>
              <w:t>V des mesures d’atténuation</w:t>
            </w:r>
          </w:p>
          <w:p w14:paraId="6CC1B4B7" w14:textId="77777777" w:rsidR="002A6FD0" w:rsidRPr="002B468A" w:rsidRDefault="002A6FD0" w:rsidP="00AC343D">
            <w:pPr>
              <w:pStyle w:val="Listenabsatz1"/>
              <w:numPr>
                <w:ilvl w:val="0"/>
                <w:numId w:val="3"/>
              </w:numPr>
              <w:spacing w:after="0"/>
              <w:jc w:val="left"/>
              <w:rPr>
                <w:i/>
                <w:lang w:val="fr-FR"/>
              </w:rPr>
            </w:pPr>
            <w:r w:rsidRPr="002B468A">
              <w:rPr>
                <w:i/>
                <w:lang w:val="fr-FR"/>
              </w:rPr>
              <w:lastRenderedPageBreak/>
              <w:t xml:space="preserve">Obstacles et enseignements tirés de l’expérience </w:t>
            </w:r>
            <w:r>
              <w:rPr>
                <w:i/>
                <w:lang w:val="fr-FR"/>
              </w:rPr>
              <w:t>en matière</w:t>
            </w:r>
            <w:r w:rsidRPr="002B468A">
              <w:rPr>
                <w:i/>
                <w:lang w:val="fr-FR"/>
              </w:rPr>
              <w:t xml:space="preserve"> de structures institutionnelles de M</w:t>
            </w:r>
            <w:r>
              <w:rPr>
                <w:i/>
                <w:lang w:val="fr-FR"/>
              </w:rPr>
              <w:t>N</w:t>
            </w:r>
            <w:r w:rsidRPr="002B468A">
              <w:rPr>
                <w:i/>
                <w:lang w:val="fr-FR"/>
              </w:rPr>
              <w:t>V des mesures d’atténuation</w:t>
            </w:r>
          </w:p>
        </w:tc>
      </w:tr>
      <w:tr w:rsidR="002A6FD0" w:rsidRPr="00422D21" w14:paraId="02A0E69C"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276902E6" w14:textId="77777777" w:rsidR="002A6FD0" w:rsidRPr="002B468A" w:rsidRDefault="002A6FD0" w:rsidP="00AC343D">
            <w:pPr>
              <w:pStyle w:val="berschrift2"/>
              <w:rPr>
                <w:color w:val="A6A6A6"/>
                <w:lang w:val="fr-FR"/>
              </w:rPr>
            </w:pPr>
            <w:bookmarkStart w:id="79" w:name="_Toc413348818"/>
            <w:bookmarkStart w:id="80" w:name="_Ref467184067"/>
            <w:bookmarkStart w:id="81" w:name="_Toc472329762"/>
            <w:bookmarkStart w:id="82" w:name="_Toc494950318"/>
            <w:r w:rsidRPr="002B468A">
              <w:rPr>
                <w:color w:val="auto"/>
                <w:sz w:val="26"/>
                <w:szCs w:val="26"/>
                <w:lang w:val="fr-FR"/>
              </w:rPr>
              <w:lastRenderedPageBreak/>
              <w:t>M</w:t>
            </w:r>
            <w:r>
              <w:rPr>
                <w:color w:val="auto"/>
                <w:sz w:val="26"/>
                <w:szCs w:val="26"/>
                <w:lang w:val="fr-FR"/>
              </w:rPr>
              <w:t>N</w:t>
            </w:r>
            <w:r w:rsidRPr="002B468A">
              <w:rPr>
                <w:color w:val="auto"/>
                <w:sz w:val="26"/>
                <w:szCs w:val="26"/>
                <w:lang w:val="fr-FR"/>
              </w:rPr>
              <w:t>V du soutien requis</w:t>
            </w:r>
            <w:bookmarkEnd w:id="79"/>
            <w:r w:rsidRPr="002B468A">
              <w:rPr>
                <w:color w:val="auto"/>
                <w:sz w:val="26"/>
                <w:szCs w:val="26"/>
                <w:lang w:val="fr-FR"/>
              </w:rPr>
              <w:t xml:space="preserve"> et du soutien reçu</w:t>
            </w:r>
            <w:bookmarkEnd w:id="80"/>
            <w:bookmarkEnd w:id="81"/>
            <w:bookmarkEnd w:id="82"/>
          </w:p>
        </w:tc>
      </w:tr>
      <w:tr w:rsidR="002A6FD0" w:rsidRPr="00422D21" w14:paraId="23601B4F" w14:textId="77777777" w:rsidTr="00AC343D">
        <w:trPr>
          <w:trHeight w:val="2366"/>
        </w:trPr>
        <w:tc>
          <w:tcPr>
            <w:tcW w:w="9016" w:type="dxa"/>
            <w:tcBorders>
              <w:top w:val="single" w:sz="4" w:space="0" w:color="000000"/>
              <w:left w:val="single" w:sz="4" w:space="0" w:color="000000"/>
              <w:bottom w:val="single" w:sz="4" w:space="0" w:color="000000"/>
              <w:right w:val="single" w:sz="4" w:space="0" w:color="000000"/>
            </w:tcBorders>
          </w:tcPr>
          <w:p w14:paraId="71BB92DC" w14:textId="77777777" w:rsidR="002A6FD0" w:rsidRPr="002B468A" w:rsidRDefault="002A6FD0" w:rsidP="00AC343D">
            <w:pPr>
              <w:spacing w:after="0"/>
              <w:jc w:val="left"/>
              <w:rPr>
                <w:b/>
                <w:i/>
                <w:lang w:val="fr-FR"/>
              </w:rPr>
            </w:pPr>
            <w:r w:rsidRPr="002B468A">
              <w:rPr>
                <w:b/>
                <w:i/>
                <w:lang w:val="fr-FR"/>
              </w:rPr>
              <w:t>Informations minimales requises.</w:t>
            </w:r>
          </w:p>
          <w:p w14:paraId="43FDF7DD" w14:textId="77777777" w:rsidR="002A6FD0" w:rsidRPr="002B468A" w:rsidRDefault="002A6FD0" w:rsidP="00AC343D">
            <w:pPr>
              <w:spacing w:after="0"/>
              <w:jc w:val="left"/>
              <w:rPr>
                <w:i/>
                <w:lang w:val="fr-FR"/>
              </w:rPr>
            </w:pPr>
            <w:r w:rsidRPr="002B468A">
              <w:rPr>
                <w:i/>
                <w:lang w:val="fr-FR"/>
              </w:rPr>
              <w:t>Cette section doit aborder les questions suivantes :</w:t>
            </w:r>
          </w:p>
          <w:p w14:paraId="011AA019" w14:textId="77777777" w:rsidR="002A6FD0" w:rsidRPr="002B468A" w:rsidRDefault="002A6FD0" w:rsidP="00AC343D">
            <w:pPr>
              <w:pStyle w:val="Listenabsatz1"/>
              <w:numPr>
                <w:ilvl w:val="0"/>
                <w:numId w:val="3"/>
              </w:numPr>
              <w:spacing w:after="0"/>
              <w:jc w:val="left"/>
              <w:rPr>
                <w:i/>
                <w:lang w:val="fr-FR"/>
              </w:rPr>
            </w:pPr>
            <w:r w:rsidRPr="002B468A">
              <w:rPr>
                <w:i/>
                <w:lang w:val="fr-FR"/>
              </w:rPr>
              <w:t>Responsabilités (par ex. coordination, rapports) et processus associés à la M</w:t>
            </w:r>
            <w:r>
              <w:rPr>
                <w:i/>
                <w:lang w:val="fr-FR"/>
              </w:rPr>
              <w:t>N</w:t>
            </w:r>
            <w:r w:rsidRPr="002B468A">
              <w:rPr>
                <w:i/>
                <w:lang w:val="fr-FR"/>
              </w:rPr>
              <w:t>V de l’aide nécessaire, y compris des structures impliquées dans l’inventaire des GES, la M</w:t>
            </w:r>
            <w:r>
              <w:rPr>
                <w:i/>
                <w:lang w:val="fr-FR"/>
              </w:rPr>
              <w:t>N</w:t>
            </w:r>
            <w:r w:rsidRPr="002B468A">
              <w:rPr>
                <w:i/>
                <w:lang w:val="fr-FR"/>
              </w:rPr>
              <w:t>V des mesures d’atténuation et la M</w:t>
            </w:r>
            <w:r>
              <w:rPr>
                <w:i/>
                <w:lang w:val="fr-FR"/>
              </w:rPr>
              <w:t>N</w:t>
            </w:r>
            <w:r w:rsidRPr="002B468A">
              <w:rPr>
                <w:i/>
                <w:lang w:val="fr-FR"/>
              </w:rPr>
              <w:t>V du soutien reçu, et liens vers les processus d’élaboration des budgets nationaux</w:t>
            </w:r>
          </w:p>
          <w:p w14:paraId="757C8525" w14:textId="77777777" w:rsidR="002A6FD0" w:rsidRPr="002B468A" w:rsidRDefault="002A6FD0" w:rsidP="00AC343D">
            <w:pPr>
              <w:pStyle w:val="Listenabsatz1"/>
              <w:numPr>
                <w:ilvl w:val="0"/>
                <w:numId w:val="3"/>
              </w:numPr>
              <w:spacing w:after="0"/>
              <w:jc w:val="left"/>
              <w:rPr>
                <w:i/>
                <w:lang w:val="fr-FR"/>
              </w:rPr>
            </w:pPr>
            <w:r w:rsidRPr="002B468A">
              <w:rPr>
                <w:i/>
                <w:lang w:val="fr-FR"/>
              </w:rPr>
              <w:t>Responsabilités et processus pour la M</w:t>
            </w:r>
            <w:r>
              <w:rPr>
                <w:i/>
                <w:lang w:val="fr-FR"/>
              </w:rPr>
              <w:t>N</w:t>
            </w:r>
            <w:r w:rsidRPr="002B468A">
              <w:rPr>
                <w:i/>
                <w:lang w:val="fr-FR"/>
              </w:rPr>
              <w:t>V du soutien reçu et toute modification apportée depuis le dernier RBA et/ou rapport CN</w:t>
            </w:r>
          </w:p>
          <w:p w14:paraId="450CC0C6" w14:textId="77777777" w:rsidR="002A6FD0" w:rsidRPr="002B468A" w:rsidRDefault="002A6FD0" w:rsidP="00AC343D">
            <w:pPr>
              <w:pStyle w:val="Listenabsatz1"/>
              <w:numPr>
                <w:ilvl w:val="0"/>
                <w:numId w:val="3"/>
              </w:numPr>
              <w:spacing w:after="0"/>
              <w:jc w:val="left"/>
              <w:rPr>
                <w:i/>
                <w:lang w:val="fr-FR"/>
              </w:rPr>
            </w:pPr>
            <w:r w:rsidRPr="002B468A">
              <w:rPr>
                <w:i/>
                <w:lang w:val="fr-FR"/>
              </w:rPr>
              <w:t xml:space="preserve">Comment s'assurer que </w:t>
            </w:r>
            <w:r>
              <w:rPr>
                <w:i/>
                <w:lang w:val="fr-FR"/>
              </w:rPr>
              <w:t>les flux d’aide ou</w:t>
            </w:r>
            <w:r w:rsidRPr="002B468A">
              <w:rPr>
                <w:i/>
                <w:lang w:val="fr-FR"/>
              </w:rPr>
              <w:t xml:space="preserve"> les activités</w:t>
            </w:r>
            <w:r>
              <w:rPr>
                <w:i/>
                <w:lang w:val="fr-FR"/>
              </w:rPr>
              <w:t xml:space="preserve"> aidées émanant</w:t>
            </w:r>
            <w:r w:rsidRPr="002B468A">
              <w:rPr>
                <w:i/>
                <w:lang w:val="fr-FR"/>
              </w:rPr>
              <w:t xml:space="preserve"> d</w:t>
            </w:r>
            <w:r>
              <w:rPr>
                <w:i/>
                <w:lang w:val="fr-FR"/>
              </w:rPr>
              <w:t>e</w:t>
            </w:r>
            <w:r w:rsidRPr="002B468A">
              <w:rPr>
                <w:i/>
                <w:lang w:val="fr-FR"/>
              </w:rPr>
              <w:t xml:space="preserve"> différents donateurs ne sont pas comptées deux fois</w:t>
            </w:r>
          </w:p>
          <w:p w14:paraId="154C3357" w14:textId="77777777" w:rsidR="002A6FD0" w:rsidRPr="002B468A" w:rsidRDefault="002A6FD0" w:rsidP="00AC343D">
            <w:pPr>
              <w:pStyle w:val="Listenabsatz1"/>
              <w:numPr>
                <w:ilvl w:val="0"/>
                <w:numId w:val="3"/>
              </w:numPr>
              <w:jc w:val="left"/>
              <w:rPr>
                <w:i/>
                <w:lang w:val="fr-FR"/>
              </w:rPr>
            </w:pPr>
            <w:r w:rsidRPr="002B468A">
              <w:rPr>
                <w:i/>
                <w:lang w:val="fr-FR"/>
              </w:rPr>
              <w:t>Définitions pertinentes concernant le soutien requis et le soutien reçu</w:t>
            </w:r>
          </w:p>
          <w:p w14:paraId="275A480E" w14:textId="77777777" w:rsidR="002A6FD0" w:rsidRPr="002B468A" w:rsidRDefault="002A6FD0" w:rsidP="00AC343D">
            <w:pPr>
              <w:pStyle w:val="Listenabsatz1"/>
              <w:spacing w:after="0"/>
              <w:ind w:left="0"/>
              <w:jc w:val="left"/>
              <w:rPr>
                <w:i/>
                <w:lang w:val="fr-FR"/>
              </w:rPr>
            </w:pPr>
            <w:r w:rsidRPr="002B468A">
              <w:rPr>
                <w:b/>
                <w:i/>
                <w:lang w:val="fr-FR"/>
              </w:rPr>
              <w:t>Informations supplémentaires / bonnes pratiques :</w:t>
            </w:r>
          </w:p>
          <w:p w14:paraId="4D8B0472" w14:textId="77777777" w:rsidR="002A6FD0" w:rsidRPr="002B468A" w:rsidRDefault="002A6FD0" w:rsidP="00AC343D">
            <w:pPr>
              <w:spacing w:after="0"/>
              <w:jc w:val="left"/>
              <w:rPr>
                <w:i/>
                <w:lang w:val="fr-FR"/>
              </w:rPr>
            </w:pPr>
            <w:r w:rsidRPr="002B468A">
              <w:rPr>
                <w:i/>
                <w:lang w:val="fr-FR"/>
              </w:rPr>
              <w:t>Cette section peut aborder les questions suivantes :</w:t>
            </w:r>
          </w:p>
          <w:p w14:paraId="69366E91" w14:textId="77777777" w:rsidR="002A6FD0" w:rsidRPr="002B468A" w:rsidRDefault="002A6FD0" w:rsidP="00AC343D">
            <w:pPr>
              <w:pStyle w:val="Listenabsatz1"/>
              <w:numPr>
                <w:ilvl w:val="0"/>
                <w:numId w:val="3"/>
              </w:numPr>
              <w:spacing w:after="0"/>
              <w:jc w:val="left"/>
              <w:rPr>
                <w:i/>
                <w:lang w:val="fr-FR"/>
              </w:rPr>
            </w:pPr>
            <w:r w:rsidRPr="002B468A">
              <w:rPr>
                <w:i/>
                <w:lang w:val="fr-FR"/>
              </w:rPr>
              <w:t>Indiquer si les structures et processus ci-dessus sont conçus pour fonctionner en continu et ce qui est mis en œuvre pour s’en assurer</w:t>
            </w:r>
          </w:p>
          <w:p w14:paraId="683C92C1" w14:textId="77777777" w:rsidR="002A6FD0" w:rsidRPr="002B468A" w:rsidRDefault="002A6FD0" w:rsidP="00AC343D">
            <w:pPr>
              <w:pStyle w:val="Listenabsatz1"/>
              <w:numPr>
                <w:ilvl w:val="0"/>
                <w:numId w:val="3"/>
              </w:numPr>
              <w:spacing w:after="0"/>
              <w:jc w:val="left"/>
              <w:rPr>
                <w:i/>
                <w:lang w:val="fr-FR"/>
              </w:rPr>
            </w:pPr>
            <w:r w:rsidRPr="002B468A">
              <w:rPr>
                <w:i/>
                <w:lang w:val="fr-FR"/>
              </w:rPr>
              <w:t>Moyens utilisés pour officialiser la coopération entre les institutions impliquées (par ex. protocole d’accord)</w:t>
            </w:r>
          </w:p>
          <w:p w14:paraId="76D6ED65" w14:textId="77777777" w:rsidR="002A6FD0" w:rsidRPr="002B468A" w:rsidRDefault="002A6FD0" w:rsidP="00AC343D">
            <w:pPr>
              <w:pStyle w:val="Listenabsatz1"/>
              <w:numPr>
                <w:ilvl w:val="0"/>
                <w:numId w:val="3"/>
              </w:numPr>
              <w:spacing w:after="0"/>
              <w:jc w:val="left"/>
              <w:rPr>
                <w:i/>
                <w:lang w:val="fr-FR"/>
              </w:rPr>
            </w:pPr>
            <w:r w:rsidRPr="002B468A">
              <w:rPr>
                <w:i/>
                <w:lang w:val="fr-FR"/>
              </w:rPr>
              <w:t>Principales parties prenantes qui fournissent des informations sur le soutien requis et le soutien reçu</w:t>
            </w:r>
          </w:p>
          <w:p w14:paraId="2E5E427D" w14:textId="77777777" w:rsidR="002A6FD0" w:rsidRPr="002B468A" w:rsidRDefault="002A6FD0" w:rsidP="00AC343D">
            <w:pPr>
              <w:pStyle w:val="Listenabsatz1"/>
              <w:numPr>
                <w:ilvl w:val="0"/>
                <w:numId w:val="3"/>
              </w:numPr>
              <w:spacing w:after="0"/>
              <w:jc w:val="left"/>
              <w:rPr>
                <w:i/>
                <w:lang w:val="fr-FR"/>
              </w:rPr>
            </w:pPr>
            <w:r w:rsidRPr="002B468A">
              <w:rPr>
                <w:i/>
                <w:lang w:val="fr-FR"/>
              </w:rPr>
              <w:t>Description du processus d’identification de l’aide nécessaire</w:t>
            </w:r>
          </w:p>
          <w:p w14:paraId="7129868E" w14:textId="77777777" w:rsidR="002A6FD0" w:rsidRPr="002B468A" w:rsidRDefault="002A6FD0" w:rsidP="00AC343D">
            <w:pPr>
              <w:pStyle w:val="Listenabsatz1"/>
              <w:numPr>
                <w:ilvl w:val="0"/>
                <w:numId w:val="3"/>
              </w:numPr>
              <w:spacing w:after="0"/>
              <w:jc w:val="left"/>
              <w:rPr>
                <w:i/>
                <w:lang w:val="fr-FR"/>
              </w:rPr>
            </w:pPr>
            <w:r w:rsidRPr="002B468A">
              <w:rPr>
                <w:i/>
                <w:lang w:val="fr-FR"/>
              </w:rPr>
              <w:t>Méthodes utilisées pour coordonner l’aide re</w:t>
            </w:r>
            <w:r w:rsidRPr="002B468A">
              <w:rPr>
                <w:rFonts w:cs="Arial"/>
                <w:i/>
                <w:lang w:val="fr-FR"/>
              </w:rPr>
              <w:t>ç</w:t>
            </w:r>
            <w:r w:rsidRPr="002B468A">
              <w:rPr>
                <w:i/>
                <w:lang w:val="fr-FR"/>
              </w:rPr>
              <w:t>ue afin de s’assurer que les financements ou les activités d’aide des différents donateurs se complètent</w:t>
            </w:r>
          </w:p>
          <w:p w14:paraId="611BEAEC" w14:textId="77777777" w:rsidR="002A6FD0" w:rsidRPr="002B468A" w:rsidRDefault="002A6FD0" w:rsidP="00AC343D">
            <w:pPr>
              <w:pStyle w:val="Listenabsatz1"/>
              <w:numPr>
                <w:ilvl w:val="0"/>
                <w:numId w:val="3"/>
              </w:numPr>
              <w:spacing w:after="0"/>
              <w:jc w:val="left"/>
              <w:rPr>
                <w:i/>
                <w:lang w:val="fr-FR"/>
              </w:rPr>
            </w:pPr>
            <w:r w:rsidRPr="002B468A">
              <w:rPr>
                <w:i/>
                <w:lang w:val="fr-FR"/>
              </w:rPr>
              <w:t>Indiquer si une revue des institutions et des dépenses publiques sur le climat (CPEIR) ou une autre étude du même genre a été réalisée et quelles en ont été les conclusions en ce qui concerne la M</w:t>
            </w:r>
            <w:r>
              <w:rPr>
                <w:i/>
                <w:lang w:val="fr-FR"/>
              </w:rPr>
              <w:t>N</w:t>
            </w:r>
            <w:r w:rsidRPr="002B468A">
              <w:rPr>
                <w:i/>
                <w:lang w:val="fr-FR"/>
              </w:rPr>
              <w:t>V de l’aide reçue</w:t>
            </w:r>
          </w:p>
          <w:p w14:paraId="07104AF6" w14:textId="77777777" w:rsidR="002A6FD0" w:rsidRPr="002B468A" w:rsidRDefault="002A6FD0" w:rsidP="00AC343D">
            <w:pPr>
              <w:pStyle w:val="Listenabsatz1"/>
              <w:numPr>
                <w:ilvl w:val="0"/>
                <w:numId w:val="3"/>
              </w:numPr>
              <w:spacing w:after="0"/>
              <w:jc w:val="left"/>
              <w:rPr>
                <w:i/>
                <w:lang w:val="fr-FR"/>
              </w:rPr>
            </w:pPr>
            <w:r w:rsidRPr="002B468A">
              <w:rPr>
                <w:i/>
                <w:lang w:val="fr-FR"/>
              </w:rPr>
              <w:t>Aide reçue actuellement prise en compte par les processus nationaux de M</w:t>
            </w:r>
            <w:r>
              <w:rPr>
                <w:i/>
                <w:lang w:val="fr-FR"/>
              </w:rPr>
              <w:t>N</w:t>
            </w:r>
            <w:r w:rsidRPr="002B468A">
              <w:rPr>
                <w:i/>
                <w:lang w:val="fr-FR"/>
              </w:rPr>
              <w:t>V et incluse dans le RBA (par ex. financements publics internationaux) et prévision d’élargissement de cette prise en compte (par ex. inclusion de financements publics nationaux, de financements privés internationaux)</w:t>
            </w:r>
          </w:p>
          <w:p w14:paraId="17187013" w14:textId="77777777" w:rsidR="002A6FD0" w:rsidRPr="002B468A" w:rsidRDefault="002A6FD0" w:rsidP="00AC343D">
            <w:pPr>
              <w:pStyle w:val="Listenabsatz1"/>
              <w:numPr>
                <w:ilvl w:val="0"/>
                <w:numId w:val="3"/>
              </w:numPr>
              <w:spacing w:after="0"/>
              <w:jc w:val="left"/>
              <w:rPr>
                <w:i/>
                <w:lang w:val="fr-FR"/>
              </w:rPr>
            </w:pPr>
            <w:r w:rsidRPr="002B468A">
              <w:rPr>
                <w:i/>
                <w:lang w:val="fr-FR"/>
              </w:rPr>
              <w:t xml:space="preserve">Recommandations ou </w:t>
            </w:r>
            <w:r>
              <w:rPr>
                <w:i/>
                <w:lang w:val="fr-FR"/>
              </w:rPr>
              <w:t>dispositions juridiques</w:t>
            </w:r>
            <w:r w:rsidRPr="002B468A">
              <w:rPr>
                <w:i/>
                <w:lang w:val="fr-FR"/>
              </w:rPr>
              <w:t xml:space="preserve"> existantes relatives à la M</w:t>
            </w:r>
            <w:r>
              <w:rPr>
                <w:i/>
                <w:lang w:val="fr-FR"/>
              </w:rPr>
              <w:t>N</w:t>
            </w:r>
            <w:r w:rsidRPr="002B468A">
              <w:rPr>
                <w:i/>
                <w:lang w:val="fr-FR"/>
              </w:rPr>
              <w:t>V de l’aide reçue</w:t>
            </w:r>
          </w:p>
          <w:p w14:paraId="1F903EEE" w14:textId="77777777" w:rsidR="002A6FD0" w:rsidRPr="002B468A" w:rsidRDefault="002A6FD0" w:rsidP="00AC343D">
            <w:pPr>
              <w:pStyle w:val="Listenabsatz1"/>
              <w:numPr>
                <w:ilvl w:val="0"/>
                <w:numId w:val="3"/>
              </w:numPr>
              <w:spacing w:after="0"/>
              <w:jc w:val="left"/>
              <w:rPr>
                <w:i/>
                <w:lang w:val="fr-FR"/>
              </w:rPr>
            </w:pPr>
            <w:r w:rsidRPr="002B468A">
              <w:rPr>
                <w:i/>
                <w:lang w:val="fr-FR"/>
              </w:rPr>
              <w:t>Moyens mis en œuvre pour garantir la continuité de la M</w:t>
            </w:r>
            <w:r>
              <w:rPr>
                <w:i/>
                <w:lang w:val="fr-FR"/>
              </w:rPr>
              <w:t>N</w:t>
            </w:r>
            <w:r w:rsidRPr="002B468A">
              <w:rPr>
                <w:i/>
                <w:lang w:val="fr-FR"/>
              </w:rPr>
              <w:t>V de l’aide reçue</w:t>
            </w:r>
          </w:p>
          <w:p w14:paraId="7BCAE282" w14:textId="77777777" w:rsidR="002A6FD0" w:rsidRPr="002B468A" w:rsidRDefault="002A6FD0" w:rsidP="00AC343D">
            <w:pPr>
              <w:pStyle w:val="Listenabsatz1"/>
              <w:numPr>
                <w:ilvl w:val="0"/>
                <w:numId w:val="3"/>
              </w:numPr>
              <w:spacing w:after="0"/>
              <w:jc w:val="left"/>
              <w:rPr>
                <w:i/>
                <w:lang w:val="fr-FR"/>
              </w:rPr>
            </w:pPr>
            <w:r w:rsidRPr="002B468A">
              <w:rPr>
                <w:i/>
                <w:lang w:val="fr-FR"/>
              </w:rPr>
              <w:t>Formations récentes suivies par le personnel dans le domaine de la M</w:t>
            </w:r>
            <w:r>
              <w:rPr>
                <w:i/>
                <w:lang w:val="fr-FR"/>
              </w:rPr>
              <w:t>N</w:t>
            </w:r>
            <w:r w:rsidRPr="002B468A">
              <w:rPr>
                <w:i/>
                <w:lang w:val="fr-FR"/>
              </w:rPr>
              <w:t>V de l’aide reçue</w:t>
            </w:r>
          </w:p>
          <w:p w14:paraId="3160A251" w14:textId="77777777" w:rsidR="002A6FD0" w:rsidRPr="002B468A" w:rsidRDefault="002A6FD0" w:rsidP="00AC343D">
            <w:pPr>
              <w:pStyle w:val="Listenabsatz1"/>
              <w:numPr>
                <w:ilvl w:val="0"/>
                <w:numId w:val="3"/>
              </w:numPr>
              <w:spacing w:after="0"/>
              <w:jc w:val="left"/>
              <w:rPr>
                <w:lang w:val="fr-FR"/>
              </w:rPr>
            </w:pPr>
            <w:r w:rsidRPr="002B468A">
              <w:rPr>
                <w:i/>
                <w:lang w:val="fr-FR"/>
              </w:rPr>
              <w:t>Existence d’échange</w:t>
            </w:r>
            <w:r>
              <w:rPr>
                <w:i/>
                <w:lang w:val="fr-FR"/>
              </w:rPr>
              <w:t>s</w:t>
            </w:r>
            <w:r w:rsidRPr="002B468A">
              <w:rPr>
                <w:i/>
                <w:lang w:val="fr-FR"/>
              </w:rPr>
              <w:t xml:space="preserve"> avec d’autres parties </w:t>
            </w:r>
            <w:r>
              <w:rPr>
                <w:i/>
                <w:lang w:val="fr-FR"/>
              </w:rPr>
              <w:t>sur</w:t>
            </w:r>
            <w:r w:rsidRPr="002B468A">
              <w:rPr>
                <w:i/>
                <w:lang w:val="fr-FR"/>
              </w:rPr>
              <w:t xml:space="preserve"> la M</w:t>
            </w:r>
            <w:r>
              <w:rPr>
                <w:i/>
                <w:lang w:val="fr-FR"/>
              </w:rPr>
              <w:t>N</w:t>
            </w:r>
            <w:r w:rsidRPr="002B468A">
              <w:rPr>
                <w:i/>
                <w:lang w:val="fr-FR"/>
              </w:rPr>
              <w:t>V de l’aide reçue</w:t>
            </w:r>
          </w:p>
          <w:p w14:paraId="633FD876" w14:textId="77777777" w:rsidR="002A6FD0" w:rsidRPr="002B468A" w:rsidRDefault="002A6FD0" w:rsidP="00AC343D">
            <w:pPr>
              <w:pStyle w:val="Listenabsatz1"/>
              <w:numPr>
                <w:ilvl w:val="0"/>
                <w:numId w:val="3"/>
              </w:numPr>
              <w:spacing w:after="0"/>
              <w:jc w:val="left"/>
              <w:rPr>
                <w:i/>
                <w:lang w:val="fr-FR"/>
              </w:rPr>
            </w:pPr>
            <w:r w:rsidRPr="002B468A">
              <w:rPr>
                <w:i/>
                <w:lang w:val="fr-FR"/>
              </w:rPr>
              <w:t>Description de la manière dont les besoins technologiques et le soutien technologique reçu sont</w:t>
            </w:r>
            <w:r>
              <w:rPr>
                <w:i/>
                <w:lang w:val="fr-FR"/>
              </w:rPr>
              <w:t xml:space="preserve"> re</w:t>
            </w:r>
            <w:r w:rsidRPr="002B468A">
              <w:rPr>
                <w:i/>
                <w:lang w:val="fr-FR"/>
              </w:rPr>
              <w:t>liés aux besoins identifiés dans l'évaluation des besoins technologiques du pays</w:t>
            </w:r>
          </w:p>
        </w:tc>
      </w:tr>
      <w:tr w:rsidR="002A6FD0" w:rsidRPr="00422D21" w14:paraId="786A932B"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39046384" w14:textId="77777777" w:rsidR="002A6FD0" w:rsidRPr="002B468A" w:rsidRDefault="002A6FD0" w:rsidP="00AC343D">
            <w:pPr>
              <w:pStyle w:val="berschrift2"/>
              <w:rPr>
                <w:lang w:val="fr-FR"/>
              </w:rPr>
            </w:pPr>
            <w:bookmarkStart w:id="83" w:name="_Toc494950319"/>
            <w:r w:rsidRPr="002B468A">
              <w:rPr>
                <w:color w:val="auto"/>
                <w:sz w:val="26"/>
                <w:szCs w:val="26"/>
                <w:lang w:val="fr-FR"/>
              </w:rPr>
              <w:t xml:space="preserve">Lacunes </w:t>
            </w:r>
            <w:r>
              <w:rPr>
                <w:color w:val="auto"/>
                <w:sz w:val="26"/>
                <w:szCs w:val="26"/>
                <w:lang w:val="fr-FR"/>
              </w:rPr>
              <w:t xml:space="preserve">en matière </w:t>
            </w:r>
            <w:r w:rsidRPr="002B468A">
              <w:rPr>
                <w:color w:val="auto"/>
                <w:sz w:val="26"/>
                <w:szCs w:val="26"/>
                <w:lang w:val="fr-FR"/>
              </w:rPr>
              <w:t>de données ou d'informations</w:t>
            </w:r>
            <w:bookmarkEnd w:id="83"/>
          </w:p>
        </w:tc>
      </w:tr>
      <w:tr w:rsidR="002A6FD0" w:rsidRPr="00422D21" w14:paraId="3C285D89"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2B9CDF1E" w14:textId="77777777" w:rsidR="002A6FD0" w:rsidRPr="002B468A" w:rsidRDefault="002A6FD0" w:rsidP="00AC343D">
            <w:pPr>
              <w:spacing w:after="0"/>
              <w:jc w:val="left"/>
              <w:rPr>
                <w:i/>
                <w:color w:val="A6A6A6"/>
                <w:lang w:val="fr-FR"/>
              </w:rPr>
            </w:pPr>
            <w:r w:rsidRPr="002B468A">
              <w:rPr>
                <w:i/>
                <w:color w:val="595959"/>
                <w:lang w:val="fr-FR"/>
              </w:rPr>
              <w:t>Veuillez indiquer les données ou informations manquantes qui vous ont posé des difficultés pour renseigner le chapitre de votre rapport consacré à vos arrangements institutionnels</w:t>
            </w:r>
            <w:r>
              <w:rPr>
                <w:i/>
                <w:color w:val="595959"/>
                <w:lang w:val="fr-FR"/>
              </w:rPr>
              <w:t xml:space="preserve"> en matière de</w:t>
            </w:r>
            <w:r w:rsidRPr="002B468A">
              <w:rPr>
                <w:i/>
                <w:color w:val="595959"/>
                <w:lang w:val="fr-FR"/>
              </w:rPr>
              <w:t xml:space="preserve"> M</w:t>
            </w:r>
            <w:r>
              <w:rPr>
                <w:i/>
                <w:color w:val="595959"/>
                <w:lang w:val="fr-FR"/>
              </w:rPr>
              <w:t>N</w:t>
            </w:r>
            <w:r w:rsidRPr="002B468A">
              <w:rPr>
                <w:i/>
                <w:color w:val="595959"/>
                <w:lang w:val="fr-FR"/>
              </w:rPr>
              <w:t>V.</w:t>
            </w:r>
          </w:p>
        </w:tc>
      </w:tr>
      <w:tr w:rsidR="002A6FD0" w:rsidRPr="002B468A" w14:paraId="56DC0AA5" w14:textId="77777777" w:rsidTr="00AC343D">
        <w:tc>
          <w:tcPr>
            <w:tcW w:w="9016" w:type="dxa"/>
            <w:tcBorders>
              <w:top w:val="single" w:sz="4" w:space="0" w:color="000000"/>
              <w:left w:val="single" w:sz="4" w:space="0" w:color="000000"/>
              <w:bottom w:val="single" w:sz="4" w:space="0" w:color="000000"/>
              <w:right w:val="single" w:sz="4" w:space="0" w:color="000000"/>
            </w:tcBorders>
          </w:tcPr>
          <w:p w14:paraId="7399303A" w14:textId="77777777" w:rsidR="002A6FD0" w:rsidRPr="002B468A" w:rsidRDefault="002A6FD0" w:rsidP="00AC343D">
            <w:pPr>
              <w:pStyle w:val="berschrift2"/>
              <w:rPr>
                <w:lang w:val="fr-FR"/>
              </w:rPr>
            </w:pPr>
            <w:bookmarkStart w:id="84" w:name="_Suggestions_et_améliorations"/>
            <w:bookmarkStart w:id="85" w:name="_Toc494950320"/>
            <w:bookmarkEnd w:id="84"/>
            <w:r w:rsidRPr="002B468A">
              <w:rPr>
                <w:color w:val="auto"/>
                <w:sz w:val="26"/>
                <w:szCs w:val="26"/>
                <w:lang w:val="fr-FR"/>
              </w:rPr>
              <w:t>Suggestions et améliorations nécessaires</w:t>
            </w:r>
            <w:bookmarkEnd w:id="85"/>
          </w:p>
        </w:tc>
      </w:tr>
      <w:tr w:rsidR="002A6FD0" w:rsidRPr="00422D21" w14:paraId="27674FBA" w14:textId="77777777" w:rsidTr="00AC343D">
        <w:trPr>
          <w:trHeight w:val="436"/>
        </w:trPr>
        <w:tc>
          <w:tcPr>
            <w:tcW w:w="9016" w:type="dxa"/>
            <w:tcBorders>
              <w:top w:val="single" w:sz="4" w:space="0" w:color="000000"/>
              <w:left w:val="single" w:sz="4" w:space="0" w:color="000000"/>
              <w:bottom w:val="single" w:sz="4" w:space="0" w:color="000000"/>
              <w:right w:val="single" w:sz="4" w:space="0" w:color="000000"/>
            </w:tcBorders>
          </w:tcPr>
          <w:p w14:paraId="5291333B" w14:textId="77777777" w:rsidR="002A6FD0" w:rsidRPr="002B468A" w:rsidRDefault="002A6FD0" w:rsidP="00AC343D">
            <w:pPr>
              <w:spacing w:after="0"/>
              <w:jc w:val="left"/>
              <w:rPr>
                <w:color w:val="A6A6A6"/>
                <w:lang w:val="fr-FR"/>
              </w:rPr>
            </w:pPr>
            <w:r w:rsidRPr="002B468A">
              <w:rPr>
                <w:i/>
                <w:color w:val="595959"/>
                <w:lang w:val="fr-FR"/>
              </w:rPr>
              <w:t>Veuillez fournir des suggestions pour combler les lacunes de données / informations identifiées ci-dessus et améliorer votre rapport sur les arrangements institutionnels liés à la M</w:t>
            </w:r>
            <w:r>
              <w:rPr>
                <w:i/>
                <w:color w:val="595959"/>
                <w:lang w:val="fr-FR"/>
              </w:rPr>
              <w:t>N</w:t>
            </w:r>
            <w:r w:rsidRPr="002B468A">
              <w:rPr>
                <w:i/>
                <w:color w:val="595959"/>
                <w:lang w:val="fr-FR"/>
              </w:rPr>
              <w:t>V.</w:t>
            </w:r>
          </w:p>
        </w:tc>
      </w:tr>
    </w:tbl>
    <w:p w14:paraId="416A5E9F" w14:textId="77777777" w:rsidR="002A6FD0" w:rsidRPr="00762674" w:rsidRDefault="002A6FD0" w:rsidP="002A6FD0">
      <w:pPr>
        <w:rPr>
          <w:lang w:val="fr-FR"/>
        </w:rPr>
        <w:sectPr w:rsidR="002A6FD0" w:rsidRPr="00762674" w:rsidSect="005374A7">
          <w:pgSz w:w="11906" w:h="16838"/>
          <w:pgMar w:top="22" w:right="1440" w:bottom="1440" w:left="1440" w:header="708" w:footer="708" w:gutter="0"/>
          <w:cols w:space="708"/>
          <w:docGrid w:linePitch="360"/>
        </w:sectPr>
      </w:pPr>
    </w:p>
    <w:p w14:paraId="28BCE19D" w14:textId="77777777" w:rsidR="002A6FD0" w:rsidRPr="00762674" w:rsidRDefault="002A6FD0" w:rsidP="002A6FD0">
      <w:pPr>
        <w:pStyle w:val="berschrift1"/>
        <w:rPr>
          <w:lang w:val="fr-FR"/>
        </w:rPr>
      </w:pPr>
      <w:bookmarkStart w:id="86" w:name="_The_National_GHG"/>
      <w:bookmarkStart w:id="87" w:name="_Inventaire_national_des"/>
      <w:bookmarkStart w:id="88" w:name="_Toc400705460"/>
      <w:bookmarkStart w:id="89" w:name="_Toc413348820"/>
      <w:bookmarkStart w:id="90" w:name="_Toc494950321"/>
      <w:bookmarkEnd w:id="86"/>
      <w:bookmarkEnd w:id="87"/>
      <w:r w:rsidRPr="00762674">
        <w:rPr>
          <w:sz w:val="42"/>
          <w:szCs w:val="42"/>
          <w:lang w:val="fr-FR"/>
        </w:rPr>
        <w:lastRenderedPageBreak/>
        <w:t>Inventaire national des GES (émissions et absorptions de gaz à effet de serre)</w:t>
      </w:r>
      <w:bookmarkEnd w:id="88"/>
      <w:bookmarkEnd w:id="89"/>
      <w:bookmarkEnd w:id="90"/>
    </w:p>
    <w:bookmarkStart w:id="91" w:name="B_Sec3"/>
    <w:p w14:paraId="7128146E" w14:textId="77777777" w:rsidR="002A6FD0" w:rsidRPr="00762674" w:rsidRDefault="002A6FD0" w:rsidP="002A6FD0">
      <w:pPr>
        <w:framePr w:w="2276" w:h="1101" w:hSpace="141" w:wrap="auto" w:vAnchor="text" w:hAnchor="page" w:x="8163" w:y="100"/>
        <w:pBdr>
          <w:top w:val="single" w:sz="6" w:space="1" w:color="auto"/>
          <w:left w:val="single" w:sz="6" w:space="1" w:color="auto"/>
          <w:bottom w:val="single" w:sz="6" w:space="1" w:color="auto"/>
          <w:right w:val="single" w:sz="6" w:space="1" w:color="auto"/>
        </w:pBdr>
        <w:rPr>
          <w:b/>
          <w:i/>
          <w:color w:val="4D4D4D"/>
          <w:u w:val="single"/>
          <w:lang w:val="fr-FR"/>
        </w:rPr>
      </w:pPr>
      <w:r w:rsidRPr="00762674">
        <w:rPr>
          <w:b/>
          <w:i/>
          <w:color w:val="4D4D4D"/>
          <w:u w:val="single"/>
          <w:lang w:val="fr-FR"/>
        </w:rPr>
        <w:fldChar w:fldCharType="begin"/>
      </w:r>
      <w:r w:rsidRPr="00762674">
        <w:rPr>
          <w:b/>
          <w:i/>
          <w:color w:val="4D4D4D"/>
          <w:u w:val="single"/>
          <w:lang w:val="fr-FR"/>
        </w:rPr>
        <w:instrText xml:space="preserve"> HYPERLINK  \l "_UNFCCC_Requirements_related_1" </w:instrText>
      </w:r>
      <w:r w:rsidRPr="00762674">
        <w:rPr>
          <w:b/>
          <w:i/>
          <w:color w:val="4D4D4D"/>
          <w:u w:val="single"/>
          <w:lang w:val="fr-FR"/>
        </w:rPr>
        <w:fldChar w:fldCharType="separate"/>
      </w:r>
      <w:r w:rsidRPr="00762674">
        <w:rPr>
          <w:rStyle w:val="Hyperlink"/>
          <w:b/>
          <w:i/>
          <w:lang w:val="fr-FR"/>
        </w:rPr>
        <w:t>Comme l’exigent les paragraphes 3 à 9 de la décision 2/CP.17 de la CCNUCC, annexe III.</w:t>
      </w:r>
      <w:r w:rsidRPr="00762674">
        <w:rPr>
          <w:b/>
          <w:i/>
          <w:color w:val="4D4D4D"/>
          <w:u w:val="single"/>
          <w:lang w:val="fr-FR"/>
        </w:rPr>
        <w:fldChar w:fldCharType="end"/>
      </w:r>
      <w:r w:rsidRPr="00762674">
        <w:rPr>
          <w:b/>
          <w:i/>
          <w:color w:val="4D4D4D"/>
          <w:u w:val="single"/>
          <w:lang w:val="fr-FR"/>
        </w:rPr>
        <w:t xml:space="preserve"> </w:t>
      </w:r>
    </w:p>
    <w:bookmarkEnd w:id="91"/>
    <w:p w14:paraId="29A4BC58" w14:textId="77777777" w:rsidR="002A6FD0" w:rsidRPr="00762674" w:rsidRDefault="002A6FD0" w:rsidP="002A6FD0">
      <w:pPr>
        <w:rPr>
          <w:i/>
          <w:color w:val="595959"/>
          <w:lang w:val="fr-FR"/>
        </w:rPr>
      </w:pPr>
      <w:r w:rsidRPr="00762674">
        <w:rPr>
          <w:b/>
          <w:i/>
          <w:color w:val="4D4D4D"/>
          <w:szCs w:val="20"/>
          <w:lang w:val="fr-FR" w:eastAsia="fr-FR"/>
        </w:rPr>
        <w:t xml:space="preserve">Finalité : </w:t>
      </w:r>
      <w:r w:rsidRPr="00762674">
        <w:rPr>
          <w:i/>
          <w:color w:val="4D4D4D"/>
          <w:szCs w:val="20"/>
          <w:lang w:val="fr-FR" w:eastAsia="fr-FR"/>
        </w:rPr>
        <w:t>ce chapitre a pour but d’offrir</w:t>
      </w:r>
      <w:r w:rsidRPr="00762674">
        <w:rPr>
          <w:i/>
          <w:color w:val="4D4D4D"/>
          <w:lang w:val="fr-FR" w:eastAsia="fr-FR"/>
        </w:rPr>
        <w:t xml:space="preserve"> une vision d’ensemble de la situation de votre pays en termes de niveau national des émissions de GES ainsi que des approches et des données que vous avez utilisées pour les estimer. Il permettra de comprendre l’orientation générale de l’évolution des émissions et les principales sources d’émissions concernées, afin de déterminer si les mesures d’atténuation entreprises jusque-là sont efficaces et si d’autres mesures sont nécessaires et à quel niveau. En faisant preuve de transparence, vous contribuez également à une meilleure compréhension des émissions mondiales de GES et des efforts déployés pour mettre en œuvre la Convention. D'autres protagonistes peuvent également tirer des enseignements de vos approches et de votre expérience et y trouver des possibilités d'amélioration.</w:t>
      </w:r>
      <w:r w:rsidRPr="00762674">
        <w:rPr>
          <w:lang w:val="fr-FR"/>
        </w:rPr>
        <w:t xml:space="preserve"> </w:t>
      </w:r>
      <w:r w:rsidRPr="00762674">
        <w:rPr>
          <w:rFonts w:cs="Arial"/>
          <w:i/>
          <w:color w:val="222222"/>
          <w:lang w:val="fr-FR" w:eastAsia="fr-FR"/>
        </w:rPr>
        <w:t xml:space="preserve">La fourniture d'informations supplémentaires pour chaque secteur (3.2 à 3.5) doit être considérée comme une bonne pratique pour faciliter la </w:t>
      </w:r>
      <w:r w:rsidRPr="00762674">
        <w:rPr>
          <w:rFonts w:cs="Arial"/>
          <w:i/>
          <w:color w:val="222222"/>
          <w:szCs w:val="20"/>
          <w:lang w:val="fr-FR" w:eastAsia="fr-FR"/>
        </w:rPr>
        <w:t>c</w:t>
      </w:r>
      <w:r w:rsidRPr="00762674">
        <w:rPr>
          <w:i/>
          <w:szCs w:val="20"/>
          <w:lang w:val="fr-FR" w:eastAsia="fr-FR"/>
        </w:rPr>
        <w:t>ompréhension</w:t>
      </w:r>
      <w:r w:rsidRPr="00762674">
        <w:rPr>
          <w:rFonts w:cs="Arial"/>
          <w:i/>
          <w:color w:val="222222"/>
          <w:lang w:val="fr-FR" w:eastAsia="fr-FR"/>
        </w:rPr>
        <w:t xml:space="preserve"> de l'information fournie et n’est pas obligatoire.</w:t>
      </w:r>
    </w:p>
    <w:p w14:paraId="2FDA4387" w14:textId="77777777" w:rsidR="002A6FD0" w:rsidRPr="00762674" w:rsidRDefault="002A6FD0" w:rsidP="002A6FD0">
      <w:pPr>
        <w:rPr>
          <w:i/>
          <w:color w:val="4D4D4D"/>
          <w:lang w:val="fr-FR" w:eastAsia="fr-FR"/>
        </w:rPr>
      </w:pPr>
      <w:r w:rsidRPr="00762674">
        <w:rPr>
          <w:b/>
          <w:i/>
          <w:color w:val="4D4D4D"/>
          <w:lang w:val="fr-FR" w:eastAsia="fr-FR"/>
        </w:rPr>
        <w:t>Recommandations de rédaction</w:t>
      </w:r>
      <w:r w:rsidRPr="00762674">
        <w:rPr>
          <w:i/>
          <w:color w:val="4D4D4D"/>
          <w:lang w:val="fr-FR" w:eastAsia="fr-FR"/>
        </w:rPr>
        <w:t> </w:t>
      </w:r>
      <w:r w:rsidRPr="00762674">
        <w:rPr>
          <w:b/>
          <w:i/>
          <w:color w:val="4D4D4D"/>
          <w:lang w:val="fr-FR" w:eastAsia="fr-FR"/>
        </w:rPr>
        <w:t xml:space="preserve">: </w:t>
      </w:r>
      <w:r w:rsidRPr="00FF1482">
        <w:rPr>
          <w:i/>
          <w:color w:val="4D4D4D"/>
          <w:lang w:val="fr-FR" w:eastAsia="fr-FR"/>
        </w:rPr>
        <w:t>v</w:t>
      </w:r>
      <w:r w:rsidRPr="00762674">
        <w:rPr>
          <w:i/>
          <w:color w:val="4D4D4D"/>
          <w:lang w:val="fr-FR" w:eastAsia="fr-FR"/>
        </w:rPr>
        <w:t xml:space="preserve">euillez remplir le tableau ci-dessous en utilisant les </w:t>
      </w:r>
      <w:r>
        <w:rPr>
          <w:i/>
          <w:color w:val="4D4D4D"/>
          <w:lang w:val="fr-FR" w:eastAsia="fr-FR"/>
        </w:rPr>
        <w:t>questions guides</w:t>
      </w:r>
      <w:r w:rsidRPr="00762674">
        <w:rPr>
          <w:i/>
          <w:color w:val="4D4D4D"/>
          <w:lang w:val="fr-FR" w:eastAsia="fr-FR"/>
        </w:rPr>
        <w:t xml:space="preserve"> pour produire et structurer votre texte. Une fois le tableau rempli, les </w:t>
      </w:r>
      <w:r>
        <w:rPr>
          <w:i/>
          <w:color w:val="4D4D4D"/>
          <w:lang w:val="fr-FR" w:eastAsia="fr-FR"/>
        </w:rPr>
        <w:t>questions guides</w:t>
      </w:r>
      <w:r w:rsidRPr="00762674">
        <w:rPr>
          <w:i/>
          <w:color w:val="4D4D4D"/>
          <w:lang w:val="fr-FR" w:eastAsia="fr-FR"/>
        </w:rPr>
        <w:t xml:space="preserve"> peuvent être effacées. Si vous avez publié une communication nationale au cours des deux années précédentes, vous pouvez vous contenter de fournir une mise à jour des informations qui figuraient dans votre dernière communication nationale, en supposant que l'inventaire porte sur une année civile ne précédant pas de plus de quatre ans la date de présentation du rapport biennal actualisé. Si tel n’est pas le cas ou si vous n’avez pas publié de communication nationale au cours des deux années précédentes, veuillez fournir des informations en vous </w:t>
      </w:r>
      <w:r>
        <w:rPr>
          <w:i/>
          <w:color w:val="4D4D4D"/>
          <w:lang w:val="fr-FR" w:eastAsia="fr-FR"/>
        </w:rPr>
        <w:t>fondant</w:t>
      </w:r>
      <w:r w:rsidRPr="00762674">
        <w:rPr>
          <w:i/>
          <w:color w:val="4D4D4D"/>
          <w:lang w:val="fr-FR" w:eastAsia="fr-FR"/>
        </w:rPr>
        <w:t xml:space="preserve"> sur les </w:t>
      </w:r>
      <w:r>
        <w:rPr>
          <w:i/>
          <w:color w:val="4D4D4D"/>
          <w:lang w:val="fr-FR" w:eastAsia="fr-FR"/>
        </w:rPr>
        <w:t>questions guides</w:t>
      </w:r>
      <w:r w:rsidRPr="00762674">
        <w:rPr>
          <w:i/>
          <w:color w:val="4D4D4D"/>
          <w:lang w:val="fr-FR" w:eastAsia="fr-FR"/>
        </w:rPr>
        <w:t xml:space="preserve">. La décision 2/CP17 mentionne l’utilisation de la version révisée 1996 des </w:t>
      </w:r>
      <w:r>
        <w:rPr>
          <w:i/>
          <w:color w:val="4D4D4D"/>
          <w:lang w:val="fr-FR" w:eastAsia="fr-FR"/>
        </w:rPr>
        <w:t>l</w:t>
      </w:r>
      <w:r w:rsidRPr="00762674">
        <w:rPr>
          <w:i/>
          <w:color w:val="4D4D4D"/>
          <w:lang w:val="fr-FR" w:eastAsia="fr-FR"/>
        </w:rPr>
        <w:t>ignes directrices du GIEC pour la compilation des inventaires de GES des pays non visés à l’annexe I. Leur utilisation n’est néanmoins pas obligatoire, ce qui signifie que les pays non visés à l’annexe I peuvent aussi utiliser la version 2006 des Lignes directrices du GIEC qui contient des facteurs par défaut plus récents et des conseils plus détaillés sur les méthodes à adopter pour de nombreuses catégories de l’inventaire.</w:t>
      </w:r>
      <w:r w:rsidRPr="00762674">
        <w:rPr>
          <w:lang w:val="fr-FR"/>
        </w:rPr>
        <w:t xml:space="preserve"> </w:t>
      </w:r>
      <w:r>
        <w:rPr>
          <w:i/>
          <w:color w:val="4D4D4D"/>
          <w:lang w:val="fr-FR" w:eastAsia="fr-FR"/>
        </w:rPr>
        <w:t>L'application des L</w:t>
      </w:r>
      <w:r w:rsidRPr="00762674">
        <w:rPr>
          <w:i/>
          <w:color w:val="4D4D4D"/>
          <w:lang w:val="fr-FR" w:eastAsia="fr-FR"/>
        </w:rPr>
        <w:t xml:space="preserve">ignes directrices 2006 du GIEC est considérée comme une bonne pratique. Sur la base de ces faits nouveaux, ce modèle suggère d'utiliser les tableaux de notification des Directives 2006 du GIEC, </w:t>
      </w:r>
      <w:r>
        <w:rPr>
          <w:i/>
          <w:color w:val="4D4D4D"/>
          <w:lang w:val="fr-FR" w:eastAsia="fr-FR"/>
        </w:rPr>
        <w:t>dans la mesure où</w:t>
      </w:r>
      <w:r w:rsidRPr="00762674">
        <w:rPr>
          <w:i/>
          <w:color w:val="4D4D4D"/>
          <w:lang w:val="fr-FR" w:eastAsia="fr-FR"/>
        </w:rPr>
        <w:t xml:space="preserve"> de nombreuses Parties non visées à l'annexe I appliquent déjà ces directives et manifestent leur intérêt à les utiliser. Sur la base de ces développements, ce modèle suggère d'utiliser les tableaux de notification figurant dans les </w:t>
      </w:r>
      <w:r>
        <w:rPr>
          <w:i/>
          <w:color w:val="4D4D4D"/>
          <w:lang w:val="fr-FR" w:eastAsia="fr-FR"/>
        </w:rPr>
        <w:t>L</w:t>
      </w:r>
      <w:r w:rsidRPr="00762674">
        <w:rPr>
          <w:i/>
          <w:color w:val="4D4D4D"/>
          <w:lang w:val="fr-FR" w:eastAsia="fr-FR"/>
        </w:rPr>
        <w:t xml:space="preserve">ignes directrices 2006 du GIEC, </w:t>
      </w:r>
      <w:r>
        <w:rPr>
          <w:i/>
          <w:color w:val="4D4D4D"/>
          <w:lang w:val="fr-FR" w:eastAsia="fr-FR"/>
        </w:rPr>
        <w:t>dans la mesure où</w:t>
      </w:r>
      <w:r w:rsidRPr="00762674">
        <w:rPr>
          <w:i/>
          <w:color w:val="4D4D4D"/>
          <w:lang w:val="fr-FR" w:eastAsia="fr-FR"/>
        </w:rPr>
        <w:t xml:space="preserve"> de nombreuses Parties non visées à l'annexe I appliquent déjà ces direc</w:t>
      </w:r>
      <w:r>
        <w:rPr>
          <w:i/>
          <w:color w:val="4D4D4D"/>
          <w:lang w:val="fr-FR" w:eastAsia="fr-FR"/>
        </w:rPr>
        <w:t>tives</w:t>
      </w:r>
      <w:r w:rsidRPr="0056089E">
        <w:rPr>
          <w:i/>
          <w:color w:val="4D4D4D"/>
          <w:lang w:val="fr-FR" w:eastAsia="fr-FR"/>
        </w:rPr>
        <w:t xml:space="preserve"> </w:t>
      </w:r>
      <w:r w:rsidRPr="00762674">
        <w:rPr>
          <w:i/>
          <w:color w:val="4D4D4D"/>
          <w:lang w:val="fr-FR" w:eastAsia="fr-FR"/>
        </w:rPr>
        <w:t>et manifestent leur intérêt pour leur utilisation.</w:t>
      </w:r>
    </w:p>
    <w:p w14:paraId="635D576D" w14:textId="77777777" w:rsidR="002A6FD0" w:rsidRPr="00762674" w:rsidRDefault="002A6FD0" w:rsidP="002A6FD0">
      <w:pPr>
        <w:rPr>
          <w:i/>
          <w:color w:val="4D4D4D"/>
          <w:lang w:val="fr-FR" w:eastAsia="fr-FR"/>
        </w:rPr>
      </w:pPr>
      <w:r w:rsidRPr="00762674">
        <w:rPr>
          <w:i/>
          <w:color w:val="4D4D4D"/>
          <w:lang w:val="fr-FR" w:eastAsia="fr-FR"/>
        </w:rPr>
        <w:t>Lors de la compilation de l'inventaire, mentionnez en priorité les gaz CO2, CH4 et N2O. Si vous disposez des capacités nécessaires, vous pouvez également inclure des informations sur les HFC, les PFC, le SF6 et, potentiellement, le NF3. La notification des GES indirects, c'est-à-dire des précurseurs comme les composés organiques volatiles non métalliques (COVNM) ou les NO</w:t>
      </w:r>
      <w:r w:rsidRPr="00762674">
        <w:rPr>
          <w:i/>
          <w:color w:val="4D4D4D"/>
          <w:vertAlign w:val="subscript"/>
          <w:lang w:val="fr-FR" w:eastAsia="fr-FR"/>
        </w:rPr>
        <w:t>x</w:t>
      </w:r>
      <w:r w:rsidRPr="00762674">
        <w:rPr>
          <w:i/>
          <w:color w:val="4D4D4D"/>
          <w:lang w:val="fr-FR" w:eastAsia="fr-FR"/>
        </w:rPr>
        <w:t xml:space="preserve"> est facultative.</w:t>
      </w:r>
    </w:p>
    <w:p w14:paraId="0EEFD215" w14:textId="77777777" w:rsidR="002A6FD0" w:rsidRPr="00762674" w:rsidRDefault="002A6FD0" w:rsidP="002A6FD0">
      <w:pPr>
        <w:rPr>
          <w:i/>
          <w:color w:val="4D4D4D"/>
          <w:lang w:val="fr-FR" w:eastAsia="fr-FR"/>
        </w:rPr>
      </w:pPr>
      <w:r w:rsidRPr="00762674">
        <w:rPr>
          <w:i/>
          <w:color w:val="4D4D4D"/>
          <w:lang w:val="fr-FR" w:eastAsia="fr-FR"/>
        </w:rPr>
        <w:t xml:space="preserve">Dans la mesure du possible, </w:t>
      </w:r>
      <w:r>
        <w:rPr>
          <w:i/>
          <w:color w:val="4D4D4D"/>
          <w:lang w:val="fr-FR" w:eastAsia="fr-FR"/>
        </w:rPr>
        <w:t xml:space="preserve">la période couverte </w:t>
      </w:r>
      <w:r w:rsidRPr="00762674">
        <w:rPr>
          <w:i/>
          <w:color w:val="4D4D4D"/>
          <w:lang w:val="fr-FR" w:eastAsia="fr-FR"/>
        </w:rPr>
        <w:t xml:space="preserve">doit inclure les années qui ont fait l'objet d’une notification préalable dans les rapports nationaux (tels que les NC), par ex. 1994 et 2004. La dernière année </w:t>
      </w:r>
      <w:r>
        <w:rPr>
          <w:i/>
          <w:color w:val="4D4D4D"/>
          <w:lang w:val="fr-FR" w:eastAsia="fr-FR"/>
        </w:rPr>
        <w:t>documentée</w:t>
      </w:r>
      <w:r w:rsidRPr="00762674">
        <w:rPr>
          <w:i/>
          <w:color w:val="4D4D4D"/>
          <w:lang w:val="fr-FR" w:eastAsia="fr-FR"/>
        </w:rPr>
        <w:t xml:space="preserve"> ne devra pas dater de plus de quatre ans par rapport à l’année de soumission du rapport, c'est-à-dire l'année au cours de laquelle vous comptez soumettre votre RBA à la CCNUCC. Ainsi par exemple, si vous prévoyez de présenter votre RBA en 2018, la dernière année d'inventaire prise en compte devra être 2014 (ou 2015, 2016 ou 2017).</w:t>
      </w:r>
    </w:p>
    <w:p w14:paraId="215B2F2C" w14:textId="77777777" w:rsidR="002A6FD0" w:rsidRPr="00762674" w:rsidRDefault="002A6FD0" w:rsidP="002A6FD0">
      <w:pPr>
        <w:rPr>
          <w:i/>
          <w:color w:val="4D4D4D"/>
          <w:lang w:val="fr-FR" w:eastAsia="fr-FR"/>
        </w:rPr>
      </w:pPr>
      <w:r w:rsidRPr="00762674">
        <w:rPr>
          <w:i/>
          <w:color w:val="4D4D4D"/>
          <w:lang w:val="fr-FR" w:eastAsia="fr-FR"/>
        </w:rPr>
        <w:t>Vous estimerez peut-être utile de réaliser une analyse des catégories de source clés</w:t>
      </w:r>
      <w:r w:rsidRPr="00762674">
        <w:rPr>
          <w:i/>
          <w:color w:val="4D4D4D"/>
          <w:vertAlign w:val="superscript"/>
          <w:lang w:val="fr-FR" w:eastAsia="fr-FR"/>
        </w:rPr>
        <w:footnoteReference w:id="7"/>
      </w:r>
      <w:r w:rsidRPr="00762674">
        <w:rPr>
          <w:i/>
          <w:color w:val="4D4D4D"/>
          <w:lang w:val="fr-FR" w:eastAsia="fr-FR"/>
        </w:rPr>
        <w:t xml:space="preserve"> qui vous aidera à identifier les catégories d’inventaire les plus pertinentes et donc à utiliser les ressources disponibles de la manière la plus efficace possible. Il en est de même pour l’évaluation de l’incertitude</w:t>
      </w:r>
      <w:r w:rsidRPr="00762674">
        <w:rPr>
          <w:rStyle w:val="Funotenzeichen"/>
          <w:i/>
          <w:color w:val="595959"/>
          <w:lang w:val="fr-FR"/>
        </w:rPr>
        <w:footnoteReference w:id="8"/>
      </w:r>
      <w:r w:rsidRPr="00762674">
        <w:rPr>
          <w:i/>
          <w:color w:val="4D4D4D"/>
          <w:lang w:val="fr-FR" w:eastAsia="fr-FR"/>
        </w:rPr>
        <w:t xml:space="preserve"> de vos estimations des émissions et des absorptions, qui est facultative, mais qui permet d’identifier le potentiel </w:t>
      </w:r>
      <w:r w:rsidRPr="00762674">
        <w:rPr>
          <w:i/>
          <w:color w:val="4D4D4D"/>
          <w:lang w:val="fr-FR" w:eastAsia="fr-FR"/>
        </w:rPr>
        <w:lastRenderedPageBreak/>
        <w:t>d’amélioration.</w:t>
      </w:r>
      <w:r w:rsidRPr="00762674">
        <w:rPr>
          <w:lang w:val="fr-FR"/>
        </w:rPr>
        <w:t xml:space="preserve"> </w:t>
      </w:r>
      <w:r w:rsidRPr="00762674">
        <w:rPr>
          <w:i/>
          <w:color w:val="4D4D4D"/>
          <w:lang w:val="fr-FR" w:eastAsia="fr-FR"/>
        </w:rPr>
        <w:t>Il est conseillé de procéder à l'évaluation de l’incertitude après la présentation du premier RBA.</w:t>
      </w:r>
    </w:p>
    <w:p w14:paraId="422D5FA9" w14:textId="77777777" w:rsidR="002A6FD0" w:rsidRPr="00762674" w:rsidRDefault="002A6FD0" w:rsidP="002A6FD0">
      <w:pPr>
        <w:rPr>
          <w:rFonts w:cs="Arial"/>
          <w:i/>
          <w:color w:val="4D4D4D"/>
          <w:lang w:val="fr-FR" w:eastAsia="fr-FR"/>
        </w:rPr>
      </w:pPr>
      <w:r w:rsidRPr="00762674">
        <w:rPr>
          <w:i/>
          <w:color w:val="4D4D4D"/>
          <w:lang w:val="fr-FR" w:eastAsia="fr-FR"/>
        </w:rPr>
        <w:t xml:space="preserve"> Le </w:t>
      </w:r>
      <w:r w:rsidRPr="00762674">
        <w:rPr>
          <w:rStyle w:val="Hyperlink"/>
          <w:u w:val="none"/>
          <w:lang w:val="fr-FR"/>
        </w:rPr>
        <w:fldChar w:fldCharType="begin"/>
      </w:r>
      <w:r w:rsidRPr="00762674">
        <w:rPr>
          <w:rStyle w:val="Hyperlink"/>
          <w:u w:val="none"/>
          <w:lang w:val="fr-FR"/>
        </w:rPr>
        <w:instrText xml:space="preserve"> REF  reftable10 \h  \* MERGEFORMAT </w:instrText>
      </w:r>
      <w:r w:rsidRPr="00762674">
        <w:rPr>
          <w:rStyle w:val="Hyperlink"/>
          <w:u w:val="none"/>
          <w:lang w:val="fr-FR"/>
        </w:rPr>
      </w:r>
      <w:r w:rsidRPr="00762674">
        <w:rPr>
          <w:rStyle w:val="Hyperlink"/>
          <w:u w:val="none"/>
          <w:lang w:val="fr-FR"/>
        </w:rPr>
        <w:fldChar w:fldCharType="separate"/>
      </w:r>
      <w:r w:rsidRPr="00762674">
        <w:rPr>
          <w:rFonts w:cs="Arial"/>
          <w:color w:val="0432FF"/>
          <w:szCs w:val="20"/>
          <w:lang w:val="fr-FR"/>
        </w:rPr>
        <w:t xml:space="preserve">Tableau </w:t>
      </w:r>
      <w:r w:rsidRPr="00762674">
        <w:rPr>
          <w:rFonts w:cs="Arial"/>
          <w:noProof/>
          <w:color w:val="0432FF"/>
          <w:szCs w:val="20"/>
          <w:lang w:val="fr-FR"/>
        </w:rPr>
        <w:t>10</w:t>
      </w:r>
      <w:r w:rsidRPr="00762674">
        <w:rPr>
          <w:rStyle w:val="Hyperlink"/>
          <w:u w:val="none"/>
          <w:lang w:val="fr-FR"/>
        </w:rPr>
        <w:fldChar w:fldCharType="end"/>
      </w:r>
      <w:r w:rsidRPr="00762674">
        <w:rPr>
          <w:rStyle w:val="Hyperlink"/>
          <w:color w:val="0432FF"/>
          <w:u w:val="none"/>
          <w:lang w:val="fr-FR"/>
        </w:rPr>
        <w:t xml:space="preserve"> </w:t>
      </w:r>
      <w:r w:rsidRPr="00762674">
        <w:rPr>
          <w:i/>
          <w:color w:val="595959"/>
          <w:lang w:val="fr-FR"/>
        </w:rPr>
        <w:t>de l’</w:t>
      </w:r>
      <w:hyperlink w:anchor="_GHG_Inventory_Technical" w:history="1">
        <w:r w:rsidRPr="00762674">
          <w:rPr>
            <w:rStyle w:val="Hyperlink"/>
            <w:i/>
            <w:color w:val="0432FF"/>
            <w:u w:val="none"/>
            <w:lang w:val="fr-FR"/>
          </w:rPr>
          <w:t>annexe technique</w:t>
        </w:r>
      </w:hyperlink>
      <w:r w:rsidRPr="00762674">
        <w:rPr>
          <w:i/>
          <w:color w:val="4D4D4D"/>
          <w:lang w:val="fr-FR" w:eastAsia="fr-FR"/>
        </w:rPr>
        <w:t xml:space="preserve"> peut être utilisé pour </w:t>
      </w:r>
      <w:r>
        <w:rPr>
          <w:i/>
          <w:color w:val="4D4D4D"/>
          <w:lang w:val="fr-FR" w:eastAsia="fr-FR"/>
        </w:rPr>
        <w:t>présenter</w:t>
      </w:r>
      <w:r w:rsidRPr="00762674">
        <w:rPr>
          <w:i/>
          <w:color w:val="4D4D4D"/>
          <w:lang w:val="fr-FR" w:eastAsia="fr-FR"/>
        </w:rPr>
        <w:t xml:space="preserve"> l’inventaire national. B</w:t>
      </w:r>
      <w:r>
        <w:rPr>
          <w:rFonts w:cs="Arial"/>
          <w:i/>
          <w:color w:val="4D4D4D"/>
          <w:lang w:val="fr-FR" w:eastAsia="fr-FR"/>
        </w:rPr>
        <w:t>asé sur les L</w:t>
      </w:r>
      <w:r w:rsidRPr="00762674">
        <w:rPr>
          <w:rFonts w:cs="Arial"/>
          <w:i/>
          <w:color w:val="4D4D4D"/>
          <w:lang w:val="fr-FR" w:eastAsia="fr-FR"/>
        </w:rPr>
        <w:t>ignes directrices 2006 du GIEC, c</w:t>
      </w:r>
      <w:r w:rsidRPr="00762674">
        <w:rPr>
          <w:i/>
          <w:color w:val="4D4D4D"/>
          <w:lang w:val="fr-FR" w:eastAsia="fr-FR"/>
        </w:rPr>
        <w:t xml:space="preserve">e </w:t>
      </w:r>
      <w:r w:rsidRPr="00762674">
        <w:rPr>
          <w:rFonts w:cs="Arial"/>
          <w:i/>
          <w:color w:val="4D4D4D"/>
          <w:lang w:val="fr-FR" w:eastAsia="fr-FR"/>
        </w:rPr>
        <w:t xml:space="preserve">tableau peut être </w:t>
      </w:r>
      <w:r w:rsidRPr="00762674">
        <w:rPr>
          <w:rFonts w:cs="Arial"/>
          <w:i/>
          <w:color w:val="3E3E3E"/>
          <w:szCs w:val="20"/>
          <w:lang w:val="fr-FR" w:eastAsia="fr-FR"/>
        </w:rPr>
        <w:t>le cas échéant</w:t>
      </w:r>
      <w:r w:rsidRPr="00762674">
        <w:rPr>
          <w:rFonts w:cs="Arial"/>
          <w:i/>
          <w:color w:val="4D4D4D"/>
          <w:lang w:val="fr-FR" w:eastAsia="fr-FR"/>
        </w:rPr>
        <w:t xml:space="preserve"> adapté aux Lignes directrices de 1996</w:t>
      </w:r>
      <w:r w:rsidRPr="00762674">
        <w:rPr>
          <w:rFonts w:cs="Arial"/>
          <w:i/>
          <w:color w:val="3E3E3E"/>
          <w:szCs w:val="20"/>
          <w:lang w:val="fr-FR" w:eastAsia="fr-FR"/>
        </w:rPr>
        <w:t xml:space="preserve">. Toutefois, ce modèle ne fournit pas de recommandations sur la manière de procéder. Le tableau </w:t>
      </w:r>
      <w:r w:rsidRPr="00762674">
        <w:rPr>
          <w:rFonts w:cs="Arial"/>
          <w:i/>
          <w:color w:val="4D4D4D"/>
          <w:lang w:val="fr-FR" w:eastAsia="fr-FR"/>
        </w:rPr>
        <w:t xml:space="preserve">présente les informations </w:t>
      </w:r>
      <w:r>
        <w:rPr>
          <w:rFonts w:cs="Arial"/>
          <w:i/>
          <w:color w:val="4D4D4D"/>
          <w:lang w:val="fr-FR" w:eastAsia="fr-FR"/>
        </w:rPr>
        <w:t>pour</w:t>
      </w:r>
      <w:r w:rsidRPr="00762674">
        <w:rPr>
          <w:rFonts w:cs="Arial"/>
          <w:i/>
          <w:color w:val="4D4D4D"/>
          <w:lang w:val="fr-FR" w:eastAsia="fr-FR"/>
        </w:rPr>
        <w:t xml:space="preserve"> une </w:t>
      </w:r>
      <w:r>
        <w:rPr>
          <w:rFonts w:cs="Arial"/>
          <w:i/>
          <w:color w:val="4D4D4D"/>
          <w:lang w:val="fr-FR" w:eastAsia="fr-FR"/>
        </w:rPr>
        <w:t>année</w:t>
      </w:r>
      <w:r w:rsidRPr="00762674">
        <w:rPr>
          <w:rFonts w:cs="Arial"/>
          <w:i/>
          <w:color w:val="4D4D4D"/>
          <w:lang w:val="fr-FR" w:eastAsia="fr-FR"/>
        </w:rPr>
        <w:t xml:space="preserve">. Vous êtes invité à fournir un tableau pour chacune des années de </w:t>
      </w:r>
      <w:r>
        <w:rPr>
          <w:rFonts w:cs="Arial"/>
          <w:i/>
          <w:color w:val="4D4D4D"/>
          <w:lang w:val="fr-FR" w:eastAsia="fr-FR"/>
        </w:rPr>
        <w:t>la période couverte</w:t>
      </w:r>
      <w:r w:rsidRPr="00762674">
        <w:rPr>
          <w:rFonts w:cs="Arial"/>
          <w:i/>
          <w:color w:val="4D4D4D"/>
          <w:lang w:val="fr-FR" w:eastAsia="fr-FR"/>
        </w:rPr>
        <w:t>, en indiquant l’année à laquelle il se réfère dans la légende. Vous pouvez choisir de présenter les tableaux dans ce chapitre ou, s’ils sont trop importants, sous forme d’annexe.</w:t>
      </w:r>
    </w:p>
    <w:p w14:paraId="61BBA478" w14:textId="77777777" w:rsidR="002A6FD0" w:rsidRPr="00762674" w:rsidRDefault="002A6FD0" w:rsidP="002A6FD0">
      <w:pPr>
        <w:spacing w:after="240"/>
        <w:rPr>
          <w:color w:val="595959"/>
          <w:lang w:val="fr-FR"/>
        </w:rPr>
      </w:pPr>
      <w:r w:rsidRPr="00762674">
        <w:rPr>
          <w:i/>
          <w:color w:val="4D4D4D"/>
          <w:lang w:val="fr-FR" w:eastAsia="fr-FR"/>
        </w:rPr>
        <w:t xml:space="preserve">L’annexe technique contient également des tableaux sectoriels pour les inventaires nationaux de gaz à effet de serre, ainsi que des références à des tableaux détaillés sur l’AFAT. Si vous décidez d’utiliser de tels tableaux, ou encore mieux des tableaux Excel (bonnes pratiques), </w:t>
      </w:r>
      <w:r w:rsidRPr="00762674">
        <w:rPr>
          <w:rFonts w:cs="Arial"/>
          <w:i/>
          <w:color w:val="4D4D4D"/>
          <w:lang w:val="fr-FR" w:eastAsia="fr-FR"/>
        </w:rPr>
        <w:t xml:space="preserve">vous êtes invité à </w:t>
      </w:r>
      <w:r w:rsidRPr="00762674">
        <w:rPr>
          <w:i/>
          <w:color w:val="4D4D4D"/>
          <w:lang w:val="fr-FR" w:eastAsia="fr-FR"/>
        </w:rPr>
        <w:t xml:space="preserve">en fournir un pour chaque année de la </w:t>
      </w:r>
      <w:r>
        <w:rPr>
          <w:i/>
          <w:color w:val="4D4D4D"/>
          <w:lang w:val="fr-FR" w:eastAsia="fr-FR"/>
        </w:rPr>
        <w:t>période couverte</w:t>
      </w:r>
      <w:r w:rsidRPr="00762674">
        <w:rPr>
          <w:i/>
          <w:color w:val="4D4D4D"/>
          <w:lang w:val="fr-FR" w:eastAsia="fr-FR"/>
        </w:rPr>
        <w:t>, en les plaçant dans l’annexe et en indiquant toujours, dans la légende, l’année à laquelle le tableau fait référence</w:t>
      </w:r>
      <w:r w:rsidRPr="00762674">
        <w:rPr>
          <w:i/>
          <w:color w:val="595959"/>
          <w:lang w:val="fr-F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2"/>
      </w:tblGrid>
      <w:tr w:rsidR="002A6FD0" w:rsidRPr="002B468A" w14:paraId="2AE34727"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76A173C5" w14:textId="77777777" w:rsidR="002A6FD0" w:rsidRPr="002B468A" w:rsidRDefault="002A6FD0" w:rsidP="00AC343D">
            <w:pPr>
              <w:pStyle w:val="berschrift2"/>
              <w:rPr>
                <w:lang w:val="fr-FR"/>
              </w:rPr>
            </w:pPr>
            <w:bookmarkStart w:id="92" w:name="_Ref399335277"/>
            <w:bookmarkStart w:id="93" w:name="_Ref399335620"/>
            <w:bookmarkStart w:id="94" w:name="_Toc472329766"/>
            <w:bookmarkStart w:id="95" w:name="_Toc494950322"/>
            <w:r w:rsidRPr="002B468A">
              <w:rPr>
                <w:color w:val="auto"/>
                <w:sz w:val="26"/>
                <w:szCs w:val="26"/>
                <w:lang w:val="fr-FR"/>
              </w:rPr>
              <w:t>Aperçu de l’inventaire</w:t>
            </w:r>
            <w:bookmarkEnd w:id="92"/>
            <w:bookmarkEnd w:id="93"/>
            <w:bookmarkEnd w:id="94"/>
            <w:bookmarkEnd w:id="95"/>
          </w:p>
        </w:tc>
      </w:tr>
      <w:tr w:rsidR="002A6FD0" w:rsidRPr="00610675" w14:paraId="434E125A" w14:textId="77777777" w:rsidTr="00AC343D">
        <w:trPr>
          <w:trHeight w:val="7086"/>
        </w:trPr>
        <w:tc>
          <w:tcPr>
            <w:tcW w:w="9060" w:type="dxa"/>
            <w:tcBorders>
              <w:top w:val="single" w:sz="4" w:space="0" w:color="000000"/>
              <w:left w:val="single" w:sz="4" w:space="0" w:color="000000"/>
              <w:bottom w:val="single" w:sz="4" w:space="0" w:color="000000"/>
              <w:right w:val="single" w:sz="4" w:space="0" w:color="000000"/>
            </w:tcBorders>
          </w:tcPr>
          <w:p w14:paraId="6C2D5CEF" w14:textId="77777777" w:rsidR="002A6FD0" w:rsidRPr="002B468A" w:rsidRDefault="002A6FD0" w:rsidP="00AC343D">
            <w:pPr>
              <w:spacing w:after="0"/>
              <w:jc w:val="left"/>
              <w:rPr>
                <w:rFonts w:cs="Arial"/>
                <w:i/>
                <w:color w:val="595959"/>
                <w:szCs w:val="20"/>
                <w:lang w:val="fr-FR"/>
              </w:rPr>
            </w:pPr>
            <w:bookmarkStart w:id="96" w:name="_Hlk494702376"/>
            <w:r w:rsidRPr="002B468A">
              <w:rPr>
                <w:rFonts w:cs="Arial"/>
                <w:b/>
                <w:i/>
                <w:color w:val="595959"/>
                <w:szCs w:val="20"/>
                <w:lang w:val="fr-FR"/>
              </w:rPr>
              <w:t>Informations minimales requises :</w:t>
            </w:r>
            <w:bookmarkEnd w:id="96"/>
          </w:p>
          <w:p w14:paraId="23533EC1" w14:textId="77777777" w:rsidR="002A6FD0" w:rsidRPr="002B468A" w:rsidRDefault="002A6FD0" w:rsidP="00AC343D">
            <w:pPr>
              <w:spacing w:after="0"/>
              <w:jc w:val="left"/>
              <w:rPr>
                <w:rFonts w:cs="Arial"/>
                <w:i/>
                <w:color w:val="595959"/>
                <w:szCs w:val="20"/>
                <w:lang w:val="fr-FR"/>
              </w:rPr>
            </w:pPr>
            <w:r w:rsidRPr="002B468A">
              <w:rPr>
                <w:rFonts w:cs="Arial"/>
                <w:i/>
                <w:color w:val="595959"/>
                <w:szCs w:val="20"/>
                <w:lang w:val="fr-FR"/>
              </w:rPr>
              <w:t xml:space="preserve">Cette section devrait comprendre ce qui suit </w:t>
            </w:r>
            <w:r w:rsidRPr="002B468A">
              <w:rPr>
                <w:i/>
                <w:color w:val="595959"/>
                <w:szCs w:val="20"/>
                <w:lang w:val="fr-FR"/>
              </w:rPr>
              <w:t>(cf. le tableau A3) :</w:t>
            </w:r>
          </w:p>
          <w:p w14:paraId="4B9B2464"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Au minimum, l’inventaire d’une année civile ne précédant pas de plus de quatre ans la date de présentation (ou d’années plus récentes si des informations sont disponibles), si c’est là votre premier RBA</w:t>
            </w:r>
          </w:p>
          <w:p w14:paraId="19CFE599"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Un inventaire des GES conformément aux Lignes directrices pertinentes de la CCNUCC en matière d’établissement de rapports et en utilisant les méthodes approuvées (les Lignes directrices révisées 1996 du GIEC, le Guide des bonnes pratiques du GIEC et le Guide des bonnes pratiques du GIEC pour le secteur UTCATF)</w:t>
            </w:r>
          </w:p>
          <w:p w14:paraId="57A7ED2E"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Une estimation gaz par gaz pour le CO2, le CH4 et le N2O, et si vous souhaitez établir un rapport sur le total des gaz à effet de serre en équivalent CO2, utilisez les PRG fournis par le GIEC dans son deuxième rapport d’évaluation.</w:t>
            </w:r>
          </w:p>
          <w:p w14:paraId="6042EC4E"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Un inventaire national sous forme de résumé ou de mise à jour de l’inventaire communiqué conformément aux lignes directrices sur les communications nationales, y compris les tableaux suivants (en utilisant les mentions type le cas échéant) :</w:t>
            </w:r>
          </w:p>
          <w:p w14:paraId="02704A13" w14:textId="77777777" w:rsidR="002A6FD0" w:rsidRPr="002B468A" w:rsidRDefault="002A6FD0" w:rsidP="00AC343D">
            <w:pPr>
              <w:pStyle w:val="Listenabsatz1"/>
              <w:keepNext/>
              <w:numPr>
                <w:ilvl w:val="1"/>
                <w:numId w:val="3"/>
              </w:numPr>
              <w:spacing w:after="0"/>
              <w:jc w:val="left"/>
              <w:rPr>
                <w:rFonts w:cs="Arial"/>
                <w:i/>
                <w:color w:val="595959"/>
                <w:szCs w:val="20"/>
                <w:lang w:val="fr-FR"/>
              </w:rPr>
            </w:pPr>
            <w:r w:rsidRPr="002B468A">
              <w:rPr>
                <w:i/>
                <w:color w:val="595959"/>
                <w:szCs w:val="20"/>
                <w:lang w:val="fr-FR"/>
              </w:rPr>
              <w:t xml:space="preserve">Tableau 1 : Inventaire national des émissions anthropiques de gaz à effet de serre par sources et de l’absorption par les puits de tous les gaz à effet de serre non contrôlés par le protocole de Montréal et précurseurs de gaz à effet de serre, et </w:t>
            </w:r>
          </w:p>
          <w:p w14:paraId="28D6774C" w14:textId="77777777" w:rsidR="002A6FD0" w:rsidRPr="002B468A" w:rsidRDefault="002A6FD0" w:rsidP="00AC343D">
            <w:pPr>
              <w:pStyle w:val="Listenabsatz1"/>
              <w:keepNext/>
              <w:numPr>
                <w:ilvl w:val="1"/>
                <w:numId w:val="3"/>
              </w:numPr>
              <w:spacing w:after="0"/>
              <w:jc w:val="left"/>
              <w:rPr>
                <w:rFonts w:cs="Arial"/>
                <w:i/>
                <w:color w:val="595959"/>
                <w:szCs w:val="20"/>
                <w:lang w:val="fr-FR"/>
              </w:rPr>
            </w:pPr>
            <w:r w:rsidRPr="002B468A">
              <w:rPr>
                <w:i/>
                <w:color w:val="595959"/>
                <w:szCs w:val="20"/>
                <w:lang w:val="fr-FR"/>
              </w:rPr>
              <w:t>Tableau 2 : Inventaire national des émissions anthropiques des gaz à effet de serre HFC, PFC et SF6</w:t>
            </w:r>
          </w:p>
          <w:p w14:paraId="46AB6186"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Dans la mesure des capacités, fournir également des estimations des HFC, PFC et SF</w:t>
            </w:r>
            <w:r w:rsidRPr="002B468A">
              <w:rPr>
                <w:i/>
                <w:color w:val="595959"/>
                <w:szCs w:val="20"/>
                <w:vertAlign w:val="subscript"/>
                <w:lang w:val="fr-FR"/>
              </w:rPr>
              <w:t>6</w:t>
            </w:r>
            <w:r w:rsidRPr="002B468A">
              <w:rPr>
                <w:i/>
                <w:color w:val="595959"/>
                <w:szCs w:val="20"/>
                <w:lang w:val="fr-FR"/>
              </w:rPr>
              <w:t xml:space="preserve"> ainsi que du CO, des Nox, COVNM et SOx</w:t>
            </w:r>
          </w:p>
          <w:p w14:paraId="37C92407"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Dans la mesure du possible communiquer également les émissions internationales de carburants pour l’aviation et pour les soutes de navire (séparément dans l’inventaire)</w:t>
            </w:r>
          </w:p>
          <w:p w14:paraId="3A77EBEC"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Dans la mesure du possible, nous vous encourageons à effectuer une estimation et une notification du CO</w:t>
            </w:r>
            <w:r w:rsidRPr="002B468A">
              <w:rPr>
                <w:i/>
                <w:color w:val="595959"/>
                <w:szCs w:val="20"/>
                <w:vertAlign w:val="subscript"/>
                <w:lang w:val="fr-FR"/>
              </w:rPr>
              <w:t>2</w:t>
            </w:r>
            <w:r w:rsidRPr="002B468A">
              <w:rPr>
                <w:i/>
                <w:color w:val="595959"/>
                <w:szCs w:val="20"/>
                <w:lang w:val="fr-FR"/>
              </w:rPr>
              <w:t xml:space="preserve"> provenant d’émissions liées à la combustion de combustibles à l’aide de l’approche sectorielle et de l’approche de référence, et à expliquer toute différence importante entre les deux approches</w:t>
            </w:r>
          </w:p>
          <w:p w14:paraId="25A28C3C"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Nous vous encourageons à fournir des séries chronologiques cohérentes revenant sur les années rapportées dans les précédentes communications nationales et à soumettre des tableaux récapitulatifs des inventaires d’années de présentation de rapports précédentes (par exemple pour 1994 et 2000)</w:t>
            </w:r>
          </w:p>
          <w:p w14:paraId="67EAA8EB"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Nous vous encourageons à y inclure :</w:t>
            </w:r>
          </w:p>
          <w:p w14:paraId="305F3862" w14:textId="77777777" w:rsidR="002A6FD0" w:rsidRPr="002B468A" w:rsidRDefault="002A6FD0" w:rsidP="00AC343D">
            <w:pPr>
              <w:pStyle w:val="Listenabsatz1"/>
              <w:keepNext/>
              <w:numPr>
                <w:ilvl w:val="1"/>
                <w:numId w:val="3"/>
              </w:numPr>
              <w:spacing w:after="0"/>
              <w:jc w:val="left"/>
              <w:rPr>
                <w:rFonts w:cs="Arial"/>
                <w:i/>
                <w:color w:val="595959"/>
                <w:szCs w:val="20"/>
                <w:lang w:val="fr-FR"/>
              </w:rPr>
            </w:pPr>
            <w:r w:rsidRPr="002B468A">
              <w:rPr>
                <w:i/>
                <w:color w:val="595959"/>
                <w:szCs w:val="20"/>
                <w:lang w:val="fr-FR"/>
              </w:rPr>
              <w:t>Les tableaux inclus dans l’annexe 3A.2 au chapitre 3 du Guide des bonnes pratiques du GIEC pour le secteur UTCATF</w:t>
            </w:r>
          </w:p>
          <w:p w14:paraId="5002C87D" w14:textId="77777777" w:rsidR="002A6FD0" w:rsidRPr="002B468A" w:rsidRDefault="002A6FD0" w:rsidP="00AC343D">
            <w:pPr>
              <w:pStyle w:val="Listenabsatz1"/>
              <w:keepNext/>
              <w:numPr>
                <w:ilvl w:val="1"/>
                <w:numId w:val="3"/>
              </w:numPr>
              <w:spacing w:after="0"/>
              <w:jc w:val="left"/>
              <w:rPr>
                <w:rFonts w:cs="Arial"/>
                <w:i/>
                <w:color w:val="595959"/>
                <w:szCs w:val="20"/>
                <w:lang w:val="fr-FR"/>
              </w:rPr>
            </w:pPr>
            <w:r w:rsidRPr="002B468A">
              <w:rPr>
                <w:i/>
                <w:color w:val="595959"/>
                <w:szCs w:val="20"/>
                <w:lang w:val="fr-FR"/>
              </w:rPr>
              <w:t>Les tableaux du rapport sectoriel annexé aux Lignes directrices révisées 1996 du GIEC</w:t>
            </w:r>
          </w:p>
          <w:p w14:paraId="15D248CB"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Il serait utile de fournir, pour chaque secteur de l’inventaire, un rapide aperçu de</w:t>
            </w:r>
            <w:r>
              <w:rPr>
                <w:i/>
                <w:color w:val="595959"/>
                <w:szCs w:val="20"/>
                <w:lang w:val="fr-FR"/>
              </w:rPr>
              <w:t>s</w:t>
            </w:r>
            <w:r w:rsidRPr="002B468A">
              <w:rPr>
                <w:i/>
                <w:color w:val="595959"/>
                <w:szCs w:val="20"/>
                <w:lang w:val="fr-FR"/>
              </w:rPr>
              <w:t xml:space="preserve"> gaz </w:t>
            </w:r>
            <w:r>
              <w:rPr>
                <w:i/>
                <w:color w:val="595959"/>
                <w:szCs w:val="20"/>
                <w:lang w:val="fr-FR"/>
              </w:rPr>
              <w:t>couverts</w:t>
            </w:r>
            <w:r w:rsidRPr="002B468A">
              <w:rPr>
                <w:i/>
                <w:color w:val="595959"/>
                <w:szCs w:val="20"/>
                <w:lang w:val="fr-FR"/>
              </w:rPr>
              <w:t>.</w:t>
            </w:r>
          </w:p>
          <w:p w14:paraId="3F3F3E02"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 xml:space="preserve">Nous vous encourageons à fournir des informations sur les méthodologies utilisées pour l’estimation de vos émissions, y compris une rapide explication des sources des facteurs d’émission et des données d’activité. Si vous présentez un rapport sur des sources spécifiques au pays et/ou des puits qui ne font pas partie des Lignes directrices 1996 du </w:t>
            </w:r>
            <w:r w:rsidRPr="002B468A">
              <w:rPr>
                <w:i/>
                <w:color w:val="595959"/>
                <w:szCs w:val="20"/>
                <w:lang w:val="fr-FR"/>
              </w:rPr>
              <w:lastRenderedPageBreak/>
              <w:t>GIEC, vous devez décrire la source et/ou les catégories de puits, les méthodologies, les facteurs d’émission et les données d’activité utilisés.</w:t>
            </w:r>
          </w:p>
          <w:p w14:paraId="783A9748"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Nous vous encourageons à fournir un rapide aperçu méthodologique au début de chaque partie de l’inventaire en décrivant les méthodes (Lignes directrices du GIEC, niveaux et facteurs d’émission) utilisées.</w:t>
            </w:r>
          </w:p>
          <w:p w14:paraId="7ACAAD13"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Des informations complémentaires ou des éléments justificatifs, notamment sur un secteur particulier, peuvent être présentés dans une annexe technique.</w:t>
            </w:r>
          </w:p>
          <w:p w14:paraId="4C5E9EEC" w14:textId="77777777" w:rsidR="002A6FD0" w:rsidRPr="002B468A" w:rsidRDefault="002A6FD0" w:rsidP="00AC343D">
            <w:pPr>
              <w:pStyle w:val="Listenabsatz1"/>
              <w:keepNext/>
              <w:numPr>
                <w:ilvl w:val="0"/>
                <w:numId w:val="3"/>
              </w:numPr>
              <w:spacing w:after="0"/>
              <w:jc w:val="left"/>
              <w:rPr>
                <w:rFonts w:cs="Arial"/>
                <w:i/>
                <w:color w:val="595959"/>
                <w:szCs w:val="20"/>
                <w:lang w:val="fr-FR"/>
              </w:rPr>
            </w:pPr>
            <w:r w:rsidRPr="002B468A">
              <w:rPr>
                <w:i/>
                <w:color w:val="595959"/>
                <w:szCs w:val="20"/>
                <w:lang w:val="fr-FR"/>
              </w:rPr>
              <w:t xml:space="preserve">Vous êtes encouragés à décrire les procédures et accords passés afin de collecter et d’archiver </w:t>
            </w:r>
            <w:r>
              <w:rPr>
                <w:i/>
                <w:color w:val="595959"/>
                <w:szCs w:val="20"/>
                <w:lang w:val="fr-FR"/>
              </w:rPr>
              <w:t>l</w:t>
            </w:r>
            <w:r w:rsidRPr="002B468A">
              <w:rPr>
                <w:i/>
                <w:color w:val="595959"/>
                <w:szCs w:val="20"/>
                <w:lang w:val="fr-FR"/>
              </w:rPr>
              <w:t>es données pour la préparation des inventaires nationaux de GES, ainsi que les efforts entrepris pour en faire un processus continu, y compris des informations sur le rôle des institutions impliquées.</w:t>
            </w:r>
          </w:p>
          <w:p w14:paraId="6503A8A9" w14:textId="77777777" w:rsidR="002A6FD0" w:rsidRPr="002B468A" w:rsidRDefault="002A6FD0" w:rsidP="00AC343D">
            <w:pPr>
              <w:pStyle w:val="Listenabsatz1"/>
              <w:keepNext/>
              <w:numPr>
                <w:ilvl w:val="0"/>
                <w:numId w:val="3"/>
              </w:numPr>
              <w:spacing w:after="0"/>
              <w:jc w:val="left"/>
              <w:rPr>
                <w:rFonts w:cs="Arial"/>
                <w:i/>
                <w:szCs w:val="20"/>
                <w:lang w:val="fr-FR" w:eastAsia="ja-JP"/>
              </w:rPr>
            </w:pPr>
            <w:r w:rsidRPr="002B468A">
              <w:rPr>
                <w:i/>
                <w:color w:val="595959"/>
                <w:szCs w:val="20"/>
                <w:lang w:val="fr-FR"/>
              </w:rPr>
              <w:t>Vous êtes encouragés à fournir des informations sur le niveau d’incertitude associé aux données d’inventaire et les hypothèses sous-jacentes, ainsi qu’à décrire les méthodologies utilisées le cas échéant pour estimer ces incertitudes</w:t>
            </w:r>
          </w:p>
          <w:p w14:paraId="586A4EEF" w14:textId="77777777" w:rsidR="002A6FD0" w:rsidRPr="002B468A" w:rsidRDefault="002A6FD0" w:rsidP="00AC343D">
            <w:pPr>
              <w:pStyle w:val="Listenabsatz1"/>
              <w:keepNext/>
              <w:spacing w:after="0"/>
              <w:jc w:val="left"/>
              <w:rPr>
                <w:rFonts w:cs="Arial"/>
                <w:i/>
                <w:szCs w:val="20"/>
                <w:lang w:val="fr-FR" w:eastAsia="ja-JP"/>
              </w:rPr>
            </w:pPr>
          </w:p>
          <w:p w14:paraId="0163041D" w14:textId="77777777" w:rsidR="002A6FD0" w:rsidRPr="002B468A" w:rsidRDefault="002A6FD0" w:rsidP="00AC343D">
            <w:pPr>
              <w:spacing w:after="0"/>
              <w:jc w:val="left"/>
              <w:rPr>
                <w:b/>
                <w:i/>
                <w:lang w:val="fr-FR"/>
              </w:rPr>
            </w:pPr>
            <w:bookmarkStart w:id="97" w:name="_Hlk494702406"/>
            <w:r w:rsidRPr="002B468A">
              <w:rPr>
                <w:b/>
                <w:i/>
                <w:lang w:val="fr-FR"/>
              </w:rPr>
              <w:t>Informations supplémentaires / bonnes pratiques :</w:t>
            </w:r>
            <w:bookmarkEnd w:id="97"/>
          </w:p>
          <w:p w14:paraId="4EA1857B" w14:textId="77777777" w:rsidR="002A6FD0" w:rsidRPr="002B468A" w:rsidRDefault="002A6FD0" w:rsidP="00AC343D">
            <w:pPr>
              <w:spacing w:after="0"/>
              <w:jc w:val="left"/>
              <w:rPr>
                <w:i/>
                <w:lang w:val="fr-FR"/>
              </w:rPr>
            </w:pPr>
            <w:r w:rsidRPr="002B468A">
              <w:rPr>
                <w:i/>
                <w:lang w:val="fr-FR"/>
              </w:rPr>
              <w:t>Cette section peut aborder les questions suivantes</w:t>
            </w:r>
            <w:r w:rsidRPr="002B468A">
              <w:rPr>
                <w:lang w:val="fr-FR"/>
              </w:rPr>
              <w:t xml:space="preserve"> </w:t>
            </w:r>
            <w:r w:rsidRPr="002B468A">
              <w:rPr>
                <w:i/>
                <w:lang w:val="fr-FR"/>
              </w:rPr>
              <w:t>sous la forme de brèves sections :</w:t>
            </w:r>
          </w:p>
          <w:p w14:paraId="258A9B53" w14:textId="77777777" w:rsidR="002A6FD0" w:rsidRPr="002B468A" w:rsidRDefault="002A6FD0" w:rsidP="00AC343D">
            <w:pPr>
              <w:pStyle w:val="Listenabsatz1"/>
              <w:numPr>
                <w:ilvl w:val="0"/>
                <w:numId w:val="2"/>
              </w:numPr>
              <w:spacing w:after="0"/>
              <w:jc w:val="left"/>
              <w:rPr>
                <w:i/>
                <w:lang w:val="fr-FR"/>
              </w:rPr>
            </w:pPr>
            <w:r w:rsidRPr="002B468A">
              <w:rPr>
                <w:i/>
                <w:lang w:val="fr-FR"/>
              </w:rPr>
              <w:t>Utilisation des potentiels de réchauffement global</w:t>
            </w:r>
          </w:p>
          <w:p w14:paraId="517583B6" w14:textId="77777777" w:rsidR="002A6FD0" w:rsidRPr="002B468A" w:rsidRDefault="002A6FD0" w:rsidP="00AC343D">
            <w:pPr>
              <w:pStyle w:val="Listenabsatz1"/>
              <w:numPr>
                <w:ilvl w:val="0"/>
                <w:numId w:val="2"/>
              </w:numPr>
              <w:spacing w:after="0"/>
              <w:jc w:val="left"/>
              <w:rPr>
                <w:i/>
                <w:lang w:val="fr-FR"/>
              </w:rPr>
            </w:pPr>
            <w:r w:rsidRPr="002B468A">
              <w:rPr>
                <w:i/>
                <w:lang w:val="fr-FR"/>
              </w:rPr>
              <w:t xml:space="preserve">Années couvertes </w:t>
            </w:r>
          </w:p>
          <w:p w14:paraId="244ABEAD" w14:textId="77777777" w:rsidR="002A6FD0" w:rsidRPr="002B468A" w:rsidRDefault="002A6FD0" w:rsidP="00AC343D">
            <w:pPr>
              <w:pStyle w:val="Listenabsatz1"/>
              <w:numPr>
                <w:ilvl w:val="0"/>
                <w:numId w:val="2"/>
              </w:numPr>
              <w:spacing w:after="0"/>
              <w:jc w:val="left"/>
              <w:rPr>
                <w:i/>
                <w:lang w:val="fr-FR"/>
              </w:rPr>
            </w:pPr>
            <w:r w:rsidRPr="002B468A">
              <w:rPr>
                <w:i/>
                <w:lang w:val="fr-FR"/>
              </w:rPr>
              <w:t xml:space="preserve">Si votre inventaire précédent couvrait des gaz différents et une </w:t>
            </w:r>
            <w:r>
              <w:rPr>
                <w:i/>
                <w:lang w:val="fr-FR"/>
              </w:rPr>
              <w:t>période</w:t>
            </w:r>
            <w:r w:rsidRPr="002B468A">
              <w:rPr>
                <w:i/>
                <w:lang w:val="fr-FR"/>
              </w:rPr>
              <w:t xml:space="preserve"> différente (différences ne se limitant pas uniquement à la dernière année de votre inventaire actuel), description des gaz couverts et de la </w:t>
            </w:r>
            <w:r>
              <w:rPr>
                <w:i/>
                <w:lang w:val="fr-FR"/>
              </w:rPr>
              <w:t>période considérée</w:t>
            </w:r>
          </w:p>
          <w:p w14:paraId="6281B95A" w14:textId="77777777" w:rsidR="002A6FD0" w:rsidRPr="002B468A" w:rsidRDefault="002A6FD0" w:rsidP="00AC343D">
            <w:pPr>
              <w:pStyle w:val="Listenabsatz1"/>
              <w:numPr>
                <w:ilvl w:val="0"/>
                <w:numId w:val="2"/>
              </w:numPr>
              <w:spacing w:after="0"/>
              <w:jc w:val="left"/>
              <w:rPr>
                <w:i/>
                <w:lang w:val="fr-FR"/>
              </w:rPr>
            </w:pPr>
            <w:r w:rsidRPr="002B468A">
              <w:rPr>
                <w:i/>
                <w:lang w:val="fr-FR"/>
              </w:rPr>
              <w:t>Si vous avez réalisé une analyse des catégories de source clés (facultatif), veuillez indiquer les catégories clés</w:t>
            </w:r>
          </w:p>
          <w:p w14:paraId="25B0AEFA" w14:textId="77777777" w:rsidR="002A6FD0" w:rsidRPr="002B468A" w:rsidRDefault="002A6FD0" w:rsidP="00AC343D">
            <w:pPr>
              <w:pStyle w:val="Listenabsatz1"/>
              <w:numPr>
                <w:ilvl w:val="0"/>
                <w:numId w:val="2"/>
              </w:numPr>
              <w:spacing w:after="0"/>
              <w:jc w:val="left"/>
              <w:rPr>
                <w:i/>
                <w:lang w:val="fr-FR"/>
              </w:rPr>
            </w:pPr>
            <w:r w:rsidRPr="002B468A">
              <w:rPr>
                <w:i/>
                <w:lang w:val="fr-FR"/>
              </w:rPr>
              <w:t>Graphique supplémentaire pour les catégories clés</w:t>
            </w:r>
          </w:p>
          <w:p w14:paraId="06357B46" w14:textId="77777777" w:rsidR="002A6FD0" w:rsidRPr="002B468A" w:rsidRDefault="002A6FD0" w:rsidP="00AC343D">
            <w:pPr>
              <w:pStyle w:val="Listenabsatz1"/>
              <w:numPr>
                <w:ilvl w:val="0"/>
                <w:numId w:val="2"/>
              </w:numPr>
              <w:spacing w:after="0"/>
              <w:jc w:val="left"/>
              <w:rPr>
                <w:i/>
                <w:lang w:val="fr-FR"/>
              </w:rPr>
            </w:pPr>
            <w:r>
              <w:rPr>
                <w:i/>
                <w:lang w:val="fr-FR"/>
              </w:rPr>
              <w:t>Origine</w:t>
            </w:r>
            <w:r w:rsidRPr="002B468A">
              <w:rPr>
                <w:i/>
                <w:lang w:val="fr-FR"/>
              </w:rPr>
              <w:t xml:space="preserve"> de</w:t>
            </w:r>
            <w:r>
              <w:rPr>
                <w:i/>
                <w:lang w:val="fr-FR"/>
              </w:rPr>
              <w:t>s</w:t>
            </w:r>
            <w:r w:rsidRPr="002B468A">
              <w:rPr>
                <w:i/>
                <w:lang w:val="fr-FR"/>
              </w:rPr>
              <w:t xml:space="preserve"> facteur</w:t>
            </w:r>
            <w:r>
              <w:rPr>
                <w:i/>
                <w:lang w:val="fr-FR"/>
              </w:rPr>
              <w:t>s</w:t>
            </w:r>
            <w:r w:rsidRPr="002B468A">
              <w:rPr>
                <w:i/>
                <w:lang w:val="fr-FR"/>
              </w:rPr>
              <w:t xml:space="preserve"> d’émission que </w:t>
            </w:r>
            <w:r w:rsidRPr="002B468A">
              <w:rPr>
                <w:rStyle w:val="hps"/>
                <w:rFonts w:cs="Arial"/>
                <w:i/>
                <w:lang w:val="fr-FR"/>
              </w:rPr>
              <w:t>vous avez utilisé</w:t>
            </w:r>
            <w:r>
              <w:rPr>
                <w:rStyle w:val="hps"/>
                <w:rFonts w:cs="Arial"/>
                <w:i/>
                <w:lang w:val="fr-FR"/>
              </w:rPr>
              <w:t>s</w:t>
            </w:r>
            <w:r w:rsidRPr="002B468A">
              <w:rPr>
                <w:rFonts w:cs="Arial"/>
                <w:i/>
                <w:lang w:val="fr-FR"/>
              </w:rPr>
              <w:t xml:space="preserve"> </w:t>
            </w:r>
            <w:r w:rsidRPr="002B468A">
              <w:rPr>
                <w:rStyle w:val="hps"/>
                <w:rFonts w:cs="Arial"/>
                <w:i/>
                <w:lang w:val="fr-FR"/>
              </w:rPr>
              <w:t>(les lignes directrices</w:t>
            </w:r>
            <w:r w:rsidRPr="002B468A">
              <w:rPr>
                <w:rFonts w:cs="Arial"/>
                <w:i/>
                <w:lang w:val="fr-FR"/>
              </w:rPr>
              <w:t xml:space="preserve"> </w:t>
            </w:r>
            <w:r w:rsidRPr="002B468A">
              <w:rPr>
                <w:rStyle w:val="hps"/>
                <w:rFonts w:cs="Arial"/>
                <w:i/>
                <w:lang w:val="fr-FR"/>
              </w:rPr>
              <w:t>du GIEC</w:t>
            </w:r>
            <w:r w:rsidRPr="002B468A">
              <w:rPr>
                <w:rFonts w:cs="Arial"/>
                <w:i/>
                <w:lang w:val="fr-FR"/>
              </w:rPr>
              <w:t xml:space="preserve"> </w:t>
            </w:r>
            <w:r w:rsidRPr="002B468A">
              <w:rPr>
                <w:rStyle w:val="hps"/>
                <w:rFonts w:cs="Arial"/>
                <w:i/>
                <w:lang w:val="fr-FR"/>
              </w:rPr>
              <w:t xml:space="preserve">de 2006, </w:t>
            </w:r>
            <w:r w:rsidRPr="002B468A">
              <w:rPr>
                <w:rFonts w:cs="Arial"/>
                <w:i/>
                <w:lang w:val="fr-FR"/>
              </w:rPr>
              <w:t xml:space="preserve">la méthode </w:t>
            </w:r>
            <w:r w:rsidRPr="002B468A">
              <w:rPr>
                <w:i/>
                <w:lang w:val="fr-FR"/>
              </w:rPr>
              <w:t xml:space="preserve">de facteur d’émission </w:t>
            </w:r>
            <w:r w:rsidRPr="002B468A">
              <w:rPr>
                <w:rFonts w:cs="Arial"/>
                <w:i/>
                <w:lang w:val="fr-FR"/>
              </w:rPr>
              <w:t xml:space="preserve">donnée par </w:t>
            </w:r>
            <w:r w:rsidRPr="002B468A">
              <w:rPr>
                <w:rStyle w:val="hps"/>
                <w:rFonts w:cs="Arial"/>
                <w:i/>
                <w:lang w:val="fr-FR"/>
              </w:rPr>
              <w:t>défaut</w:t>
            </w:r>
            <w:r w:rsidRPr="002B468A">
              <w:rPr>
                <w:rFonts w:cs="Arial"/>
                <w:i/>
                <w:lang w:val="fr-FR"/>
              </w:rPr>
              <w:t>, etc.)</w:t>
            </w:r>
          </w:p>
          <w:p w14:paraId="4CC6E6B9" w14:textId="77777777" w:rsidR="002A6FD0" w:rsidRPr="002B468A" w:rsidRDefault="002A6FD0" w:rsidP="00AC343D">
            <w:pPr>
              <w:pStyle w:val="Listenabsatz1"/>
              <w:numPr>
                <w:ilvl w:val="0"/>
                <w:numId w:val="2"/>
              </w:numPr>
              <w:spacing w:after="0"/>
              <w:jc w:val="left"/>
              <w:rPr>
                <w:i/>
                <w:lang w:val="fr-FR"/>
              </w:rPr>
            </w:pPr>
            <w:r w:rsidRPr="002B468A">
              <w:rPr>
                <w:i/>
                <w:lang w:val="fr-FR"/>
              </w:rPr>
              <w:t xml:space="preserve">Informations sur les facteurs d’émissions </w:t>
            </w:r>
            <w:r>
              <w:rPr>
                <w:i/>
                <w:lang w:val="fr-FR"/>
              </w:rPr>
              <w:t xml:space="preserve">estimés au niveau </w:t>
            </w:r>
            <w:r w:rsidRPr="002B468A">
              <w:rPr>
                <w:i/>
                <w:lang w:val="fr-FR"/>
              </w:rPr>
              <w:t>nationa</w:t>
            </w:r>
            <w:r>
              <w:rPr>
                <w:i/>
                <w:lang w:val="fr-FR"/>
              </w:rPr>
              <w:t>l</w:t>
            </w:r>
            <w:r w:rsidRPr="002B468A">
              <w:rPr>
                <w:i/>
                <w:lang w:val="fr-FR"/>
              </w:rPr>
              <w:t>, leur nombre et les secteurs concernés.</w:t>
            </w:r>
          </w:p>
          <w:p w14:paraId="058E2D30" w14:textId="77777777" w:rsidR="002A6FD0" w:rsidRPr="002B468A" w:rsidRDefault="002A6FD0" w:rsidP="00AC343D">
            <w:pPr>
              <w:pStyle w:val="Listenabsatz1"/>
              <w:numPr>
                <w:ilvl w:val="0"/>
                <w:numId w:val="2"/>
              </w:numPr>
              <w:spacing w:after="0"/>
              <w:jc w:val="left"/>
              <w:rPr>
                <w:i/>
                <w:lang w:val="fr-FR"/>
              </w:rPr>
            </w:pPr>
            <w:r w:rsidRPr="002B468A">
              <w:rPr>
                <w:i/>
                <w:lang w:val="fr-FR"/>
              </w:rPr>
              <w:t xml:space="preserve">Comment vous avez évalué les incertitudes (conformément au niveau appliqué). Vous pouvez présenter vos résultats dans les résumés sectoriels ci-dessous et </w:t>
            </w:r>
            <w:r>
              <w:rPr>
                <w:i/>
                <w:lang w:val="fr-FR"/>
              </w:rPr>
              <w:t>inclure</w:t>
            </w:r>
            <w:r w:rsidRPr="002B468A">
              <w:rPr>
                <w:i/>
                <w:lang w:val="fr-FR"/>
              </w:rPr>
              <w:t xml:space="preserve"> une brève section sur les incertitudes.</w:t>
            </w:r>
          </w:p>
          <w:p w14:paraId="3A684615" w14:textId="77777777" w:rsidR="002A6FD0" w:rsidRPr="002B468A" w:rsidRDefault="002A6FD0" w:rsidP="00AC343D">
            <w:pPr>
              <w:pStyle w:val="Listenabsatz1"/>
              <w:numPr>
                <w:ilvl w:val="0"/>
                <w:numId w:val="2"/>
              </w:numPr>
              <w:spacing w:after="0"/>
              <w:jc w:val="left"/>
              <w:rPr>
                <w:i/>
                <w:lang w:val="fr-FR"/>
              </w:rPr>
            </w:pPr>
            <w:r w:rsidRPr="002B468A">
              <w:rPr>
                <w:i/>
                <w:lang w:val="fr-FR"/>
              </w:rPr>
              <w:t>De même, vous pouvez inclure une brève section sur l’assurance et le contrôle de la qualité (AQ/CQ) ainsi que les améliorations prévues</w:t>
            </w:r>
          </w:p>
          <w:p w14:paraId="4D555D95" w14:textId="77777777" w:rsidR="002A6FD0" w:rsidRPr="002B468A" w:rsidRDefault="002A6FD0" w:rsidP="00AC343D">
            <w:pPr>
              <w:pStyle w:val="Listenabsatz1"/>
              <w:numPr>
                <w:ilvl w:val="0"/>
                <w:numId w:val="2"/>
              </w:numPr>
              <w:spacing w:after="0"/>
              <w:jc w:val="left"/>
              <w:rPr>
                <w:i/>
                <w:lang w:val="fr-FR"/>
              </w:rPr>
            </w:pPr>
            <w:r w:rsidRPr="002B468A">
              <w:rPr>
                <w:i/>
                <w:lang w:val="fr-FR"/>
              </w:rPr>
              <w:t>Domaines dans lesquels les données pourraient être encore améliorées dans les futurs rapports grâce au renforcement des capacités</w:t>
            </w:r>
          </w:p>
          <w:p w14:paraId="5EF401AE" w14:textId="77777777" w:rsidR="002A6FD0" w:rsidRPr="002B468A" w:rsidRDefault="002A6FD0" w:rsidP="00AC343D">
            <w:pPr>
              <w:pStyle w:val="Listenabsatz1"/>
              <w:numPr>
                <w:ilvl w:val="0"/>
                <w:numId w:val="2"/>
              </w:numPr>
              <w:spacing w:after="0"/>
              <w:jc w:val="left"/>
              <w:rPr>
                <w:i/>
                <w:lang w:val="fr-FR"/>
              </w:rPr>
            </w:pPr>
            <w:r w:rsidRPr="002B468A">
              <w:rPr>
                <w:i/>
                <w:lang w:val="fr-FR"/>
              </w:rPr>
              <w:t xml:space="preserve">Comment les émissions évoluent </w:t>
            </w:r>
            <w:r>
              <w:rPr>
                <w:i/>
                <w:lang w:val="fr-FR"/>
              </w:rPr>
              <w:t>sur la période considérée</w:t>
            </w:r>
            <w:r w:rsidRPr="002B468A">
              <w:rPr>
                <w:i/>
                <w:lang w:val="fr-FR"/>
              </w:rPr>
              <w:t xml:space="preserve">. Vous pouvez envisager de présenter les évolutions par gaz et/ou par secteur, en utilisant des chiffres et/ou des tableaux </w:t>
            </w:r>
            <w:r w:rsidRPr="00610675">
              <w:rPr>
                <w:i/>
                <w:szCs w:val="20"/>
                <w:lang w:val="fr-FR"/>
              </w:rPr>
              <w:t xml:space="preserve">selon le cas, par ex. </w:t>
            </w:r>
            <w:r w:rsidRPr="00610675">
              <w:rPr>
                <w:rStyle w:val="Hyperlink"/>
                <w:color w:val="0432FF"/>
                <w:szCs w:val="20"/>
                <w:lang w:val="fr-FR"/>
              </w:rPr>
              <w:fldChar w:fldCharType="begin"/>
            </w:r>
            <w:r w:rsidRPr="00610675">
              <w:rPr>
                <w:rStyle w:val="Hyperlink"/>
                <w:color w:val="0432FF"/>
                <w:szCs w:val="20"/>
                <w:lang w:val="fr-FR"/>
              </w:rPr>
              <w:instrText xml:space="preserve"> REF _Ref399326246 \h  \* MERGEFORMAT </w:instrText>
            </w:r>
            <w:r w:rsidRPr="00610675">
              <w:rPr>
                <w:rStyle w:val="Hyperlink"/>
                <w:color w:val="0432FF"/>
                <w:szCs w:val="20"/>
                <w:lang w:val="fr-FR"/>
              </w:rPr>
            </w:r>
            <w:r w:rsidRPr="00610675">
              <w:rPr>
                <w:rStyle w:val="Hyperlink"/>
                <w:color w:val="0432FF"/>
                <w:szCs w:val="20"/>
                <w:lang w:val="fr-FR"/>
              </w:rPr>
              <w:fldChar w:fldCharType="separate"/>
            </w:r>
            <w:r w:rsidRPr="00610675">
              <w:rPr>
                <w:rStyle w:val="Hyperlink"/>
                <w:color w:val="0432FF"/>
                <w:szCs w:val="20"/>
                <w:lang w:val="fr-FR"/>
              </w:rPr>
              <w:t>Tableau 2</w:t>
            </w:r>
            <w:r w:rsidRPr="00610675">
              <w:rPr>
                <w:rStyle w:val="Hyperlink"/>
                <w:color w:val="0432FF"/>
                <w:szCs w:val="20"/>
                <w:lang w:val="fr-FR"/>
              </w:rPr>
              <w:fldChar w:fldCharType="end"/>
            </w:r>
            <w:r w:rsidRPr="00610675">
              <w:rPr>
                <w:rStyle w:val="Hyperlink"/>
                <w:color w:val="0432FF"/>
                <w:szCs w:val="20"/>
                <w:u w:val="none"/>
                <w:lang w:val="fr-FR"/>
              </w:rPr>
              <w:t xml:space="preserve">, </w:t>
            </w:r>
            <w:r w:rsidRPr="00610675">
              <w:rPr>
                <w:rStyle w:val="Hyperlink"/>
                <w:color w:val="0432FF"/>
                <w:szCs w:val="20"/>
                <w:lang w:val="fr-FR"/>
              </w:rPr>
              <w:fldChar w:fldCharType="begin"/>
            </w:r>
            <w:r w:rsidRPr="00610675">
              <w:rPr>
                <w:rStyle w:val="Hyperlink"/>
                <w:color w:val="0432FF"/>
                <w:szCs w:val="20"/>
                <w:lang w:val="fr-FR"/>
              </w:rPr>
              <w:instrText xml:space="preserve"> REF _Ref399326252 \h  \* MERGEFORMAT </w:instrText>
            </w:r>
            <w:r w:rsidRPr="00610675">
              <w:rPr>
                <w:rStyle w:val="Hyperlink"/>
                <w:color w:val="0432FF"/>
                <w:szCs w:val="20"/>
                <w:lang w:val="fr-FR"/>
              </w:rPr>
            </w:r>
            <w:r w:rsidRPr="00610675">
              <w:rPr>
                <w:rStyle w:val="Hyperlink"/>
                <w:color w:val="0432FF"/>
                <w:szCs w:val="20"/>
                <w:lang w:val="fr-FR"/>
              </w:rPr>
              <w:fldChar w:fldCharType="separate"/>
            </w:r>
            <w:r w:rsidRPr="00610675">
              <w:rPr>
                <w:rStyle w:val="Hyperlink"/>
                <w:color w:val="0432FF"/>
                <w:szCs w:val="20"/>
                <w:lang w:val="fr-FR"/>
              </w:rPr>
              <w:t>d Veuillez</w:t>
            </w:r>
            <w:r w:rsidRPr="00610675">
              <w:rPr>
                <w:i/>
                <w:szCs w:val="20"/>
                <w:lang w:val="fr-FR"/>
              </w:rPr>
              <w:t xml:space="preserve"> entrer le pourcentage de variation des émissions de GES entre la première et la dernière année de la série chronologique, par exemple 1990 et 2014. </w:t>
            </w:r>
            <w:r w:rsidRPr="00610675">
              <w:rPr>
                <w:szCs w:val="20"/>
                <w:lang w:val="fr-FR"/>
              </w:rPr>
              <w:t>Tableau</w:t>
            </w:r>
            <w:r w:rsidRPr="00610675">
              <w:rPr>
                <w:rFonts w:cs="Arial"/>
                <w:szCs w:val="20"/>
                <w:lang w:val="fr-FR"/>
              </w:rPr>
              <w:t xml:space="preserve"> </w:t>
            </w:r>
            <w:r w:rsidRPr="00610675">
              <w:rPr>
                <w:rFonts w:cs="Arial"/>
                <w:noProof/>
                <w:szCs w:val="20"/>
                <w:lang w:val="fr-FR"/>
              </w:rPr>
              <w:t>3</w:t>
            </w:r>
            <w:r w:rsidRPr="00610675">
              <w:rPr>
                <w:rStyle w:val="Hyperlink"/>
                <w:color w:val="0432FF"/>
                <w:szCs w:val="20"/>
                <w:lang w:val="fr-FR"/>
              </w:rPr>
              <w:fldChar w:fldCharType="end"/>
            </w:r>
            <w:r w:rsidRPr="00610675">
              <w:rPr>
                <w:i/>
                <w:color w:val="0432FF"/>
                <w:szCs w:val="20"/>
                <w:lang w:val="fr-FR"/>
              </w:rPr>
              <w:t>,</w:t>
            </w:r>
            <w:r w:rsidRPr="00610675">
              <w:rPr>
                <w:rStyle w:val="Hyperlink"/>
                <w:color w:val="0432FF"/>
                <w:szCs w:val="20"/>
                <w:lang w:val="fr-FR"/>
              </w:rPr>
              <w:fldChar w:fldCharType="begin"/>
            </w:r>
            <w:r w:rsidRPr="00610675">
              <w:rPr>
                <w:rStyle w:val="Hyperlink"/>
                <w:color w:val="0432FF"/>
                <w:szCs w:val="20"/>
                <w:lang w:val="fr-FR"/>
              </w:rPr>
              <w:instrText xml:space="preserve"> REF _Ref399328774 \h  \* MERGEFORMAT </w:instrText>
            </w:r>
            <w:r w:rsidRPr="00610675">
              <w:rPr>
                <w:rStyle w:val="Hyperlink"/>
                <w:color w:val="0432FF"/>
                <w:szCs w:val="20"/>
                <w:lang w:val="fr-FR"/>
              </w:rPr>
            </w:r>
            <w:r w:rsidRPr="00610675">
              <w:rPr>
                <w:rStyle w:val="Hyperlink"/>
                <w:color w:val="0432FF"/>
                <w:szCs w:val="20"/>
                <w:lang w:val="fr-FR"/>
              </w:rPr>
              <w:fldChar w:fldCharType="separate"/>
            </w:r>
            <w:r w:rsidRPr="00610675">
              <w:rPr>
                <w:rStyle w:val="Hyperlink"/>
                <w:color w:val="0432FF"/>
                <w:szCs w:val="20"/>
                <w:lang w:val="fr-FR"/>
              </w:rPr>
              <w:t xml:space="preserve"> d Veuillez</w:t>
            </w:r>
            <w:r w:rsidRPr="00610675">
              <w:rPr>
                <w:i/>
                <w:szCs w:val="20"/>
                <w:lang w:val="fr-FR"/>
              </w:rPr>
              <w:t xml:space="preserve"> entrer le pourcentage de variation des émissions de GES entre la première et la dernière année de la série chronologique, par exemple 1990 et 2014.</w:t>
            </w:r>
            <w:r w:rsidRPr="00610675">
              <w:rPr>
                <w:szCs w:val="20"/>
                <w:lang w:val="fr-FR"/>
              </w:rPr>
              <w:t xml:space="preserve">Figure </w:t>
            </w:r>
            <w:r w:rsidRPr="00610675">
              <w:rPr>
                <w:noProof/>
                <w:szCs w:val="20"/>
                <w:lang w:val="fr-FR"/>
              </w:rPr>
              <w:t>2</w:t>
            </w:r>
            <w:r w:rsidRPr="00610675">
              <w:rPr>
                <w:rStyle w:val="Hyperlink"/>
                <w:color w:val="0432FF"/>
                <w:szCs w:val="20"/>
                <w:lang w:val="fr-FR"/>
              </w:rPr>
              <w:fldChar w:fldCharType="end"/>
            </w:r>
          </w:p>
          <w:p w14:paraId="51F16745" w14:textId="77777777" w:rsidR="002A6FD0" w:rsidRPr="002B468A" w:rsidRDefault="002A6FD0" w:rsidP="00AC343D">
            <w:pPr>
              <w:pStyle w:val="Listenabsatz1"/>
              <w:numPr>
                <w:ilvl w:val="0"/>
                <w:numId w:val="2"/>
              </w:numPr>
              <w:spacing w:after="0"/>
              <w:jc w:val="left"/>
              <w:rPr>
                <w:i/>
                <w:lang w:val="fr-FR"/>
              </w:rPr>
            </w:pPr>
            <w:r w:rsidRPr="002B468A">
              <w:rPr>
                <w:i/>
                <w:lang w:val="fr-FR"/>
              </w:rPr>
              <w:t xml:space="preserve">Dans la mesure du possible, ajoutez des commentaires sur les facteurs </w:t>
            </w:r>
            <w:r>
              <w:rPr>
                <w:i/>
                <w:lang w:val="fr-FR"/>
              </w:rPr>
              <w:t xml:space="preserve">à l’origine des </w:t>
            </w:r>
            <w:r w:rsidRPr="002B468A">
              <w:rPr>
                <w:i/>
                <w:lang w:val="fr-FR"/>
              </w:rPr>
              <w:t>évolution</w:t>
            </w:r>
            <w:r>
              <w:rPr>
                <w:i/>
                <w:lang w:val="fr-FR"/>
              </w:rPr>
              <w:t>s</w:t>
            </w:r>
            <w:r w:rsidRPr="002B468A">
              <w:rPr>
                <w:i/>
                <w:lang w:val="fr-FR"/>
              </w:rPr>
              <w:t xml:space="preserve"> des émissions.</w:t>
            </w:r>
          </w:p>
          <w:p w14:paraId="3513B3F5" w14:textId="77777777" w:rsidR="002A6FD0" w:rsidRPr="002B468A" w:rsidRDefault="002A6FD0" w:rsidP="00AC343D">
            <w:pPr>
              <w:pStyle w:val="TableParagraph"/>
              <w:spacing w:before="240" w:after="120"/>
              <w:rPr>
                <w:rFonts w:ascii="Arial" w:hAnsi="Arial" w:cs="Arial"/>
                <w:sz w:val="20"/>
                <w:szCs w:val="20"/>
                <w:lang w:val="fr-FR"/>
              </w:rPr>
            </w:pPr>
            <w:bookmarkStart w:id="98" w:name="_Ref399326246"/>
            <w:bookmarkStart w:id="99" w:name="_Toc472329794"/>
            <w:bookmarkStart w:id="100" w:name="_Toc499115980"/>
            <w:bookmarkStart w:id="101" w:name="_Toc399324800"/>
            <w:r w:rsidRPr="002B468A">
              <w:rPr>
                <w:rFonts w:ascii="Arial" w:hAnsi="Arial" w:cs="Arial"/>
                <w:sz w:val="20"/>
                <w:szCs w:val="20"/>
                <w:lang w:val="fr-FR"/>
              </w:rPr>
              <w:t xml:space="preserve">Tableau </w:t>
            </w:r>
            <w:r w:rsidRPr="002B468A">
              <w:rPr>
                <w:rFonts w:ascii="Arial" w:hAnsi="Arial" w:cs="Arial"/>
                <w:sz w:val="20"/>
                <w:szCs w:val="20"/>
                <w:lang w:val="fr-FR"/>
              </w:rPr>
              <w:fldChar w:fldCharType="begin"/>
            </w:r>
            <w:r w:rsidRPr="002B468A">
              <w:rPr>
                <w:rFonts w:ascii="Arial" w:hAnsi="Arial" w:cs="Arial"/>
                <w:sz w:val="20"/>
                <w:szCs w:val="20"/>
                <w:lang w:val="fr-FR"/>
              </w:rPr>
              <w:instrText xml:space="preserve"> SEQ Table \* ARABIC </w:instrText>
            </w:r>
            <w:r w:rsidRPr="002B468A">
              <w:rPr>
                <w:rFonts w:ascii="Arial" w:hAnsi="Arial" w:cs="Arial"/>
                <w:sz w:val="20"/>
                <w:szCs w:val="20"/>
                <w:lang w:val="fr-FR"/>
              </w:rPr>
              <w:fldChar w:fldCharType="separate"/>
            </w:r>
            <w:r w:rsidRPr="002B468A">
              <w:rPr>
                <w:rFonts w:ascii="Arial" w:hAnsi="Arial" w:cs="Arial"/>
                <w:noProof/>
                <w:sz w:val="20"/>
                <w:szCs w:val="20"/>
                <w:lang w:val="fr-FR"/>
              </w:rPr>
              <w:t>2</w:t>
            </w:r>
            <w:r w:rsidRPr="002B468A">
              <w:rPr>
                <w:rFonts w:ascii="Arial" w:hAnsi="Arial" w:cs="Arial"/>
                <w:sz w:val="20"/>
                <w:szCs w:val="20"/>
                <w:lang w:val="fr-FR"/>
              </w:rPr>
              <w:fldChar w:fldCharType="end"/>
            </w:r>
            <w:bookmarkEnd w:id="98"/>
            <w:r w:rsidRPr="002B468A">
              <w:rPr>
                <w:rFonts w:ascii="Arial" w:hAnsi="Arial" w:cs="Arial"/>
                <w:sz w:val="20"/>
                <w:szCs w:val="20"/>
                <w:lang w:val="fr-FR"/>
              </w:rPr>
              <w:t xml:space="preserve">. Total des émissions et des absorptions globales de GES </w:t>
            </w:r>
            <w:bookmarkEnd w:id="99"/>
            <w:r w:rsidRPr="002B468A">
              <w:rPr>
                <w:rFonts w:ascii="Arial" w:hAnsi="Arial" w:cs="Arial"/>
                <w:sz w:val="20"/>
                <w:szCs w:val="20"/>
                <w:lang w:val="fr-FR"/>
              </w:rPr>
              <w:t>par an et par gaz</w:t>
            </w:r>
            <w:bookmarkEnd w:id="100"/>
          </w:p>
          <w:p w14:paraId="4FEB9B70" w14:textId="77777777" w:rsidR="002A6FD0" w:rsidRPr="002B468A" w:rsidRDefault="002A6FD0" w:rsidP="00AC343D">
            <w:pPr>
              <w:pStyle w:val="KeinLeerraum1"/>
              <w:rPr>
                <w:lang w:val="fr-FR"/>
              </w:rPr>
            </w:pPr>
            <w:r w:rsidRPr="002B468A">
              <w:rPr>
                <w:lang w:val="fr-FR"/>
              </w:rPr>
              <w:t>(Veuillez ajouter/supprimer des colonnes pour représenter les années concernées)</w:t>
            </w:r>
            <w:bookmarkEnd w:id="101"/>
            <w:r w:rsidRPr="002B468A">
              <w:rPr>
                <w:lang w:val="fr-FR"/>
              </w:rPr>
              <w:t>, en éq. CO2</w:t>
            </w:r>
          </w:p>
          <w:p w14:paraId="1CB704EF" w14:textId="77777777" w:rsidR="002A6FD0" w:rsidRPr="002B468A" w:rsidRDefault="002A6FD0" w:rsidP="00AC343D">
            <w:pPr>
              <w:pStyle w:val="KeinLeerraum1"/>
              <w:rPr>
                <w:lang w:val="fr-FR"/>
              </w:rPr>
            </w:pPr>
          </w:p>
          <w:tbl>
            <w:tblPr>
              <w:tblW w:w="8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A0" w:firstRow="1" w:lastRow="0" w:firstColumn="1" w:lastColumn="0" w:noHBand="0" w:noVBand="0"/>
            </w:tblPr>
            <w:tblGrid>
              <w:gridCol w:w="1215"/>
              <w:gridCol w:w="838"/>
              <w:gridCol w:w="838"/>
              <w:gridCol w:w="1114"/>
              <w:gridCol w:w="1114"/>
              <w:gridCol w:w="1114"/>
              <w:gridCol w:w="1834"/>
            </w:tblGrid>
            <w:tr w:rsidR="002A6FD0" w:rsidRPr="00422D21" w14:paraId="3E1759BA" w14:textId="77777777" w:rsidTr="00AC343D">
              <w:trPr>
                <w:trHeight w:val="402"/>
              </w:trPr>
              <w:tc>
                <w:tcPr>
                  <w:tcW w:w="1215" w:type="dxa"/>
                  <w:tcBorders>
                    <w:top w:val="single" w:sz="6" w:space="0" w:color="auto"/>
                    <w:left w:val="single" w:sz="6" w:space="0" w:color="auto"/>
                    <w:bottom w:val="single" w:sz="6" w:space="0" w:color="auto"/>
                    <w:right w:val="single" w:sz="6" w:space="0" w:color="auto"/>
                  </w:tcBorders>
                  <w:shd w:val="clear" w:color="auto" w:fill="8DB3E2"/>
                </w:tcPr>
                <w:p w14:paraId="34451838" w14:textId="77777777" w:rsidR="002A6FD0" w:rsidRPr="002B468A" w:rsidRDefault="002A6FD0" w:rsidP="00AC343D">
                  <w:pPr>
                    <w:spacing w:before="20"/>
                    <w:rPr>
                      <w:b/>
                      <w:i/>
                      <w:color w:val="FFFFFF"/>
                      <w:lang w:val="fr-FR"/>
                    </w:rPr>
                  </w:pPr>
                  <w:r w:rsidRPr="002B468A">
                    <w:rPr>
                      <w:b/>
                      <w:i/>
                      <w:color w:val="FFFFFF"/>
                      <w:lang w:val="fr-FR"/>
                    </w:rPr>
                    <w:t>Année</w:t>
                  </w:r>
                </w:p>
              </w:tc>
              <w:tc>
                <w:tcPr>
                  <w:tcW w:w="838" w:type="dxa"/>
                  <w:tcBorders>
                    <w:top w:val="single" w:sz="6" w:space="0" w:color="auto"/>
                    <w:left w:val="single" w:sz="6" w:space="0" w:color="auto"/>
                    <w:bottom w:val="single" w:sz="6" w:space="0" w:color="auto"/>
                    <w:right w:val="single" w:sz="6" w:space="0" w:color="auto"/>
                  </w:tcBorders>
                  <w:shd w:val="clear" w:color="auto" w:fill="8DB3E2"/>
                </w:tcPr>
                <w:p w14:paraId="59BEFC8D" w14:textId="77777777" w:rsidR="002A6FD0" w:rsidRPr="002B468A" w:rsidRDefault="002A6FD0" w:rsidP="00AC343D">
                  <w:pPr>
                    <w:spacing w:before="20"/>
                    <w:rPr>
                      <w:b/>
                      <w:i/>
                      <w:color w:val="FFFFFF"/>
                      <w:lang w:val="fr-FR"/>
                    </w:rPr>
                  </w:pPr>
                  <w:r w:rsidRPr="002B468A">
                    <w:rPr>
                      <w:b/>
                      <w:i/>
                      <w:color w:val="FFFFFF"/>
                      <w:lang w:val="fr-FR"/>
                    </w:rPr>
                    <w:t>1990</w:t>
                  </w:r>
                </w:p>
              </w:tc>
              <w:tc>
                <w:tcPr>
                  <w:tcW w:w="838" w:type="dxa"/>
                  <w:tcBorders>
                    <w:top w:val="single" w:sz="6" w:space="0" w:color="auto"/>
                    <w:left w:val="single" w:sz="6" w:space="0" w:color="auto"/>
                    <w:bottom w:val="single" w:sz="6" w:space="0" w:color="auto"/>
                    <w:right w:val="single" w:sz="6" w:space="0" w:color="auto"/>
                  </w:tcBorders>
                  <w:shd w:val="clear" w:color="auto" w:fill="8DB3E2"/>
                </w:tcPr>
                <w:p w14:paraId="0EEB8FC2" w14:textId="77777777" w:rsidR="002A6FD0" w:rsidRPr="002B468A" w:rsidRDefault="002A6FD0" w:rsidP="00AC343D">
                  <w:pPr>
                    <w:spacing w:before="20"/>
                    <w:rPr>
                      <w:b/>
                      <w:i/>
                      <w:color w:val="FFFFFF"/>
                      <w:lang w:val="fr-FR"/>
                    </w:rPr>
                  </w:pPr>
                  <w:r w:rsidRPr="002B468A">
                    <w:rPr>
                      <w:b/>
                      <w:i/>
                      <w:color w:val="FFFFFF"/>
                      <w:lang w:val="fr-FR"/>
                    </w:rPr>
                    <w:t>1994</w:t>
                  </w:r>
                </w:p>
              </w:tc>
              <w:tc>
                <w:tcPr>
                  <w:tcW w:w="1114" w:type="dxa"/>
                  <w:tcBorders>
                    <w:top w:val="single" w:sz="6" w:space="0" w:color="auto"/>
                    <w:left w:val="single" w:sz="6" w:space="0" w:color="auto"/>
                    <w:bottom w:val="single" w:sz="6" w:space="0" w:color="auto"/>
                    <w:right w:val="single" w:sz="6" w:space="0" w:color="auto"/>
                  </w:tcBorders>
                  <w:shd w:val="clear" w:color="auto" w:fill="8DB3E2"/>
                </w:tcPr>
                <w:p w14:paraId="7DF6B37B" w14:textId="77777777" w:rsidR="002A6FD0" w:rsidRPr="002B468A" w:rsidRDefault="002A6FD0" w:rsidP="00AC343D">
                  <w:pPr>
                    <w:spacing w:before="20"/>
                    <w:rPr>
                      <w:b/>
                      <w:i/>
                      <w:color w:val="FFFFFF"/>
                      <w:lang w:val="fr-FR"/>
                    </w:rPr>
                  </w:pPr>
                  <w:r w:rsidRPr="002B468A">
                    <w:rPr>
                      <w:b/>
                      <w:i/>
                      <w:color w:val="FFFFFF"/>
                      <w:lang w:val="fr-FR"/>
                    </w:rPr>
                    <w:t>2000</w:t>
                  </w:r>
                </w:p>
              </w:tc>
              <w:tc>
                <w:tcPr>
                  <w:tcW w:w="1114" w:type="dxa"/>
                  <w:tcBorders>
                    <w:top w:val="single" w:sz="6" w:space="0" w:color="auto"/>
                    <w:left w:val="single" w:sz="6" w:space="0" w:color="auto"/>
                    <w:bottom w:val="single" w:sz="6" w:space="0" w:color="auto"/>
                    <w:right w:val="single" w:sz="6" w:space="0" w:color="auto"/>
                  </w:tcBorders>
                  <w:shd w:val="clear" w:color="auto" w:fill="8DB3E2"/>
                </w:tcPr>
                <w:p w14:paraId="7C5063C0" w14:textId="77777777" w:rsidR="002A6FD0" w:rsidRPr="002B468A" w:rsidRDefault="002A6FD0" w:rsidP="00AC343D">
                  <w:pPr>
                    <w:spacing w:before="20"/>
                    <w:rPr>
                      <w:b/>
                      <w:i/>
                      <w:color w:val="FFFFFF"/>
                      <w:lang w:val="fr-FR"/>
                    </w:rPr>
                  </w:pPr>
                  <w:r w:rsidRPr="002B468A">
                    <w:rPr>
                      <w:b/>
                      <w:i/>
                      <w:color w:val="FFFFFF"/>
                      <w:lang w:val="fr-FR"/>
                    </w:rPr>
                    <w:t>2010</w:t>
                  </w:r>
                </w:p>
              </w:tc>
              <w:tc>
                <w:tcPr>
                  <w:tcW w:w="1114" w:type="dxa"/>
                  <w:tcBorders>
                    <w:top w:val="single" w:sz="6" w:space="0" w:color="auto"/>
                    <w:left w:val="single" w:sz="6" w:space="0" w:color="auto"/>
                    <w:bottom w:val="single" w:sz="6" w:space="0" w:color="auto"/>
                    <w:right w:val="single" w:sz="6" w:space="0" w:color="auto"/>
                  </w:tcBorders>
                  <w:shd w:val="clear" w:color="auto" w:fill="8DB3E2"/>
                </w:tcPr>
                <w:p w14:paraId="330FB682" w14:textId="77777777" w:rsidR="002A6FD0" w:rsidRPr="002B468A" w:rsidRDefault="002A6FD0" w:rsidP="00AC343D">
                  <w:pPr>
                    <w:spacing w:before="20"/>
                    <w:rPr>
                      <w:b/>
                      <w:i/>
                      <w:color w:val="FFFFFF"/>
                      <w:lang w:val="fr-FR"/>
                    </w:rPr>
                  </w:pPr>
                  <w:r w:rsidRPr="002B468A">
                    <w:rPr>
                      <w:b/>
                      <w:i/>
                      <w:color w:val="FFFFFF"/>
                      <w:lang w:val="fr-FR"/>
                    </w:rPr>
                    <w:t>2014</w:t>
                  </w:r>
                </w:p>
              </w:tc>
              <w:tc>
                <w:tcPr>
                  <w:tcW w:w="1834" w:type="dxa"/>
                  <w:tcBorders>
                    <w:top w:val="single" w:sz="4" w:space="0" w:color="auto"/>
                    <w:left w:val="single" w:sz="4" w:space="0" w:color="auto"/>
                    <w:bottom w:val="single" w:sz="4" w:space="0" w:color="auto"/>
                    <w:right w:val="single" w:sz="4" w:space="0" w:color="auto"/>
                  </w:tcBorders>
                  <w:shd w:val="clear" w:color="auto" w:fill="8DB3E2"/>
                </w:tcPr>
                <w:p w14:paraId="7CD97982" w14:textId="77777777" w:rsidR="002A6FD0" w:rsidRPr="002B468A" w:rsidRDefault="002A6FD0" w:rsidP="00AC343D">
                  <w:pPr>
                    <w:spacing w:before="20"/>
                    <w:rPr>
                      <w:b/>
                      <w:i/>
                      <w:color w:val="FFFFFF"/>
                      <w:lang w:val="fr-FR"/>
                    </w:rPr>
                  </w:pPr>
                  <w:r w:rsidRPr="002B468A">
                    <w:rPr>
                      <w:i/>
                      <w:color w:val="FFFFFF"/>
                      <w:sz w:val="18"/>
                      <w:lang w:val="fr-FR"/>
                    </w:rPr>
                    <w:t xml:space="preserve">Pourcentage d’évolution entre XXXX et 20XX </w:t>
                  </w:r>
                  <w:r w:rsidRPr="002B468A">
                    <w:rPr>
                      <w:rStyle w:val="Funotenzeichen"/>
                      <w:i/>
                      <w:color w:val="FFFFFF"/>
                      <w:sz w:val="18"/>
                      <w:lang w:val="fr-FR"/>
                    </w:rPr>
                    <w:t>d</w:t>
                  </w:r>
                </w:p>
              </w:tc>
            </w:tr>
            <w:tr w:rsidR="002A6FD0" w:rsidRPr="009049A0" w14:paraId="47CF704F" w14:textId="77777777" w:rsidTr="00AC343D">
              <w:tc>
                <w:tcPr>
                  <w:tcW w:w="1215" w:type="dxa"/>
                  <w:tcBorders>
                    <w:top w:val="single" w:sz="6" w:space="0" w:color="auto"/>
                    <w:left w:val="single" w:sz="6" w:space="0" w:color="auto"/>
                    <w:bottom w:val="single" w:sz="6" w:space="0" w:color="auto"/>
                    <w:right w:val="single" w:sz="6" w:space="0" w:color="auto"/>
                  </w:tcBorders>
                  <w:shd w:val="pct15" w:color="auto" w:fill="auto"/>
                </w:tcPr>
                <w:p w14:paraId="20DA04D2" w14:textId="77777777" w:rsidR="002A6FD0" w:rsidRPr="002B468A" w:rsidRDefault="002A6FD0" w:rsidP="00AC343D">
                  <w:pPr>
                    <w:spacing w:before="20"/>
                    <w:rPr>
                      <w:i/>
                      <w:lang w:val="fr-FR"/>
                    </w:rPr>
                  </w:pPr>
                  <w:r w:rsidRPr="002B468A">
                    <w:rPr>
                      <w:i/>
                      <w:lang w:val="fr-FR"/>
                    </w:rPr>
                    <w:t>Ga</w:t>
                  </w:r>
                  <w:r>
                    <w:rPr>
                      <w:i/>
                      <w:lang w:val="fr-FR"/>
                    </w:rPr>
                    <w:t>z</w:t>
                  </w:r>
                </w:p>
              </w:tc>
              <w:tc>
                <w:tcPr>
                  <w:tcW w:w="6852" w:type="dxa"/>
                  <w:gridSpan w:val="6"/>
                  <w:tcBorders>
                    <w:top w:val="single" w:sz="6" w:space="0" w:color="auto"/>
                    <w:left w:val="single" w:sz="6" w:space="0" w:color="auto"/>
                    <w:bottom w:val="single" w:sz="6" w:space="0" w:color="auto"/>
                    <w:right w:val="single" w:sz="4" w:space="0" w:color="auto"/>
                  </w:tcBorders>
                  <w:shd w:val="clear" w:color="auto" w:fill="8DB3E2"/>
                  <w:vAlign w:val="center"/>
                </w:tcPr>
                <w:p w14:paraId="66F7B45E" w14:textId="77777777" w:rsidR="002A6FD0" w:rsidRPr="002B468A" w:rsidRDefault="002A6FD0" w:rsidP="00AC343D">
                  <w:pPr>
                    <w:spacing w:before="20"/>
                    <w:jc w:val="center"/>
                    <w:rPr>
                      <w:b/>
                      <w:i/>
                      <w:color w:val="FFFFFF"/>
                      <w:lang w:val="fr-FR"/>
                    </w:rPr>
                  </w:pPr>
                  <w:r w:rsidRPr="002B468A">
                    <w:rPr>
                      <w:b/>
                      <w:i/>
                      <w:color w:val="FFFFFF"/>
                      <w:lang w:val="fr-FR"/>
                    </w:rPr>
                    <w:t>Gg d’équivalent CO2</w:t>
                  </w:r>
                </w:p>
              </w:tc>
            </w:tr>
            <w:tr w:rsidR="002A6FD0" w:rsidRPr="002A6FD0" w14:paraId="1DD2A107" w14:textId="77777777" w:rsidTr="00AC343D">
              <w:tc>
                <w:tcPr>
                  <w:tcW w:w="1215" w:type="dxa"/>
                  <w:tcBorders>
                    <w:top w:val="single" w:sz="6" w:space="0" w:color="auto"/>
                    <w:left w:val="single" w:sz="6" w:space="0" w:color="auto"/>
                    <w:bottom w:val="single" w:sz="6" w:space="0" w:color="auto"/>
                    <w:right w:val="single" w:sz="6" w:space="0" w:color="auto"/>
                  </w:tcBorders>
                  <w:shd w:val="pct15" w:color="auto" w:fill="auto"/>
                </w:tcPr>
                <w:p w14:paraId="7C1471B2" w14:textId="77777777" w:rsidR="002A6FD0" w:rsidRPr="002B468A" w:rsidRDefault="002A6FD0" w:rsidP="00AC343D">
                  <w:pPr>
                    <w:spacing w:before="20"/>
                    <w:rPr>
                      <w:i/>
                      <w:color w:val="4D4D4D"/>
                      <w:lang w:val="fr-FR"/>
                    </w:rPr>
                  </w:pPr>
                  <w:r w:rsidRPr="002B468A">
                    <w:rPr>
                      <w:i/>
                      <w:color w:val="4D4D4D"/>
                      <w:lang w:val="fr-FR"/>
                    </w:rPr>
                    <w:t>CO</w:t>
                  </w:r>
                  <w:r w:rsidRPr="002B468A">
                    <w:rPr>
                      <w:i/>
                      <w:color w:val="4D4D4D"/>
                      <w:vertAlign w:val="subscript"/>
                      <w:lang w:val="fr-FR"/>
                    </w:rPr>
                    <w:t>2</w:t>
                  </w:r>
                </w:p>
              </w:tc>
              <w:tc>
                <w:tcPr>
                  <w:tcW w:w="838" w:type="dxa"/>
                  <w:tcBorders>
                    <w:top w:val="single" w:sz="6" w:space="0" w:color="auto"/>
                    <w:left w:val="single" w:sz="6" w:space="0" w:color="auto"/>
                    <w:bottom w:val="single" w:sz="6" w:space="0" w:color="auto"/>
                    <w:right w:val="single" w:sz="6" w:space="0" w:color="auto"/>
                  </w:tcBorders>
                </w:tcPr>
                <w:p w14:paraId="375AA231" w14:textId="77777777" w:rsidR="002A6FD0" w:rsidRPr="002B468A" w:rsidRDefault="002A6FD0" w:rsidP="00AC343D">
                  <w:pPr>
                    <w:spacing w:before="20"/>
                    <w:rPr>
                      <w:i/>
                      <w:color w:val="4D4D4D"/>
                      <w:lang w:val="fr-FR"/>
                    </w:rPr>
                  </w:pPr>
                </w:p>
              </w:tc>
              <w:tc>
                <w:tcPr>
                  <w:tcW w:w="838" w:type="dxa"/>
                  <w:tcBorders>
                    <w:top w:val="single" w:sz="6" w:space="0" w:color="auto"/>
                    <w:left w:val="single" w:sz="6" w:space="0" w:color="auto"/>
                    <w:bottom w:val="single" w:sz="6" w:space="0" w:color="auto"/>
                    <w:right w:val="single" w:sz="6" w:space="0" w:color="auto"/>
                  </w:tcBorders>
                </w:tcPr>
                <w:p w14:paraId="2B0CF444"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2B038C9A"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4235B6C1"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21B0D68B" w14:textId="77777777" w:rsidR="002A6FD0" w:rsidRPr="002B468A" w:rsidRDefault="002A6FD0" w:rsidP="00AC343D">
                  <w:pPr>
                    <w:spacing w:before="20"/>
                    <w:rPr>
                      <w:i/>
                      <w:color w:val="4D4D4D"/>
                      <w:lang w:val="fr-FR"/>
                    </w:rPr>
                  </w:pPr>
                </w:p>
              </w:tc>
              <w:tc>
                <w:tcPr>
                  <w:tcW w:w="1834" w:type="dxa"/>
                  <w:tcBorders>
                    <w:top w:val="single" w:sz="4" w:space="0" w:color="auto"/>
                    <w:left w:val="single" w:sz="4" w:space="0" w:color="auto"/>
                    <w:bottom w:val="single" w:sz="4" w:space="0" w:color="auto"/>
                    <w:right w:val="single" w:sz="4" w:space="0" w:color="auto"/>
                  </w:tcBorders>
                </w:tcPr>
                <w:p w14:paraId="18235077" w14:textId="77777777" w:rsidR="002A6FD0" w:rsidRPr="002B468A" w:rsidRDefault="002A6FD0" w:rsidP="00AC343D">
                  <w:pPr>
                    <w:spacing w:before="20"/>
                    <w:rPr>
                      <w:i/>
                      <w:color w:val="4D4D4D"/>
                      <w:lang w:val="fr-FR"/>
                    </w:rPr>
                  </w:pPr>
                </w:p>
              </w:tc>
            </w:tr>
            <w:tr w:rsidR="002A6FD0" w:rsidRPr="002A6FD0" w14:paraId="60D093B4" w14:textId="77777777" w:rsidTr="00AC343D">
              <w:tc>
                <w:tcPr>
                  <w:tcW w:w="1215" w:type="dxa"/>
                  <w:tcBorders>
                    <w:top w:val="single" w:sz="6" w:space="0" w:color="auto"/>
                    <w:left w:val="single" w:sz="6" w:space="0" w:color="auto"/>
                    <w:bottom w:val="single" w:sz="6" w:space="0" w:color="auto"/>
                    <w:right w:val="single" w:sz="6" w:space="0" w:color="auto"/>
                  </w:tcBorders>
                  <w:shd w:val="pct15" w:color="auto" w:fill="auto"/>
                </w:tcPr>
                <w:p w14:paraId="34783B12" w14:textId="77777777" w:rsidR="002A6FD0" w:rsidRPr="002B468A" w:rsidRDefault="002A6FD0" w:rsidP="00AC343D">
                  <w:pPr>
                    <w:spacing w:before="20"/>
                    <w:rPr>
                      <w:i/>
                      <w:color w:val="4D4D4D"/>
                      <w:lang w:val="fr-FR"/>
                    </w:rPr>
                  </w:pPr>
                  <w:r w:rsidRPr="002B468A">
                    <w:rPr>
                      <w:i/>
                      <w:color w:val="4D4D4D"/>
                      <w:lang w:val="fr-FR"/>
                    </w:rPr>
                    <w:t>CH</w:t>
                  </w:r>
                  <w:r w:rsidRPr="002B468A">
                    <w:rPr>
                      <w:i/>
                      <w:color w:val="4D4D4D"/>
                      <w:vertAlign w:val="subscript"/>
                      <w:lang w:val="fr-FR"/>
                    </w:rPr>
                    <w:t>4</w:t>
                  </w:r>
                </w:p>
              </w:tc>
              <w:tc>
                <w:tcPr>
                  <w:tcW w:w="838" w:type="dxa"/>
                  <w:tcBorders>
                    <w:top w:val="single" w:sz="6" w:space="0" w:color="auto"/>
                    <w:left w:val="single" w:sz="6" w:space="0" w:color="auto"/>
                    <w:bottom w:val="single" w:sz="6" w:space="0" w:color="auto"/>
                    <w:right w:val="single" w:sz="6" w:space="0" w:color="auto"/>
                  </w:tcBorders>
                </w:tcPr>
                <w:p w14:paraId="037EFDDB" w14:textId="77777777" w:rsidR="002A6FD0" w:rsidRPr="002B468A" w:rsidRDefault="002A6FD0" w:rsidP="00AC343D">
                  <w:pPr>
                    <w:spacing w:before="20"/>
                    <w:rPr>
                      <w:i/>
                      <w:color w:val="4D4D4D"/>
                      <w:lang w:val="fr-FR"/>
                    </w:rPr>
                  </w:pPr>
                </w:p>
              </w:tc>
              <w:tc>
                <w:tcPr>
                  <w:tcW w:w="838" w:type="dxa"/>
                  <w:tcBorders>
                    <w:top w:val="single" w:sz="6" w:space="0" w:color="auto"/>
                    <w:left w:val="single" w:sz="6" w:space="0" w:color="auto"/>
                    <w:bottom w:val="single" w:sz="6" w:space="0" w:color="auto"/>
                    <w:right w:val="single" w:sz="6" w:space="0" w:color="auto"/>
                  </w:tcBorders>
                </w:tcPr>
                <w:p w14:paraId="39DD65A5"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7D912F6C"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45D54330"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217F5325" w14:textId="77777777" w:rsidR="002A6FD0" w:rsidRPr="002B468A" w:rsidRDefault="002A6FD0" w:rsidP="00AC343D">
                  <w:pPr>
                    <w:spacing w:before="20"/>
                    <w:rPr>
                      <w:i/>
                      <w:color w:val="4D4D4D"/>
                      <w:lang w:val="fr-FR"/>
                    </w:rPr>
                  </w:pPr>
                </w:p>
              </w:tc>
              <w:tc>
                <w:tcPr>
                  <w:tcW w:w="1834" w:type="dxa"/>
                  <w:tcBorders>
                    <w:top w:val="single" w:sz="4" w:space="0" w:color="auto"/>
                    <w:left w:val="single" w:sz="4" w:space="0" w:color="auto"/>
                    <w:bottom w:val="single" w:sz="4" w:space="0" w:color="auto"/>
                    <w:right w:val="single" w:sz="4" w:space="0" w:color="auto"/>
                  </w:tcBorders>
                </w:tcPr>
                <w:p w14:paraId="2CA56997" w14:textId="77777777" w:rsidR="002A6FD0" w:rsidRPr="002B468A" w:rsidRDefault="002A6FD0" w:rsidP="00AC343D">
                  <w:pPr>
                    <w:spacing w:before="20"/>
                    <w:rPr>
                      <w:i/>
                      <w:color w:val="4D4D4D"/>
                      <w:lang w:val="fr-FR"/>
                    </w:rPr>
                  </w:pPr>
                </w:p>
              </w:tc>
            </w:tr>
            <w:tr w:rsidR="002A6FD0" w:rsidRPr="002A6FD0" w14:paraId="0D5C9780" w14:textId="77777777" w:rsidTr="00AC343D">
              <w:tc>
                <w:tcPr>
                  <w:tcW w:w="1215" w:type="dxa"/>
                  <w:tcBorders>
                    <w:top w:val="single" w:sz="6" w:space="0" w:color="auto"/>
                    <w:left w:val="single" w:sz="6" w:space="0" w:color="auto"/>
                    <w:bottom w:val="single" w:sz="6" w:space="0" w:color="auto"/>
                    <w:right w:val="single" w:sz="6" w:space="0" w:color="auto"/>
                  </w:tcBorders>
                  <w:shd w:val="pct15" w:color="auto" w:fill="auto"/>
                </w:tcPr>
                <w:p w14:paraId="3CBF5607" w14:textId="77777777" w:rsidR="002A6FD0" w:rsidRPr="002B468A" w:rsidRDefault="002A6FD0" w:rsidP="00AC343D">
                  <w:pPr>
                    <w:spacing w:before="20"/>
                    <w:rPr>
                      <w:i/>
                      <w:color w:val="4D4D4D"/>
                      <w:lang w:val="fr-FR"/>
                    </w:rPr>
                  </w:pPr>
                  <w:r w:rsidRPr="002B468A">
                    <w:rPr>
                      <w:i/>
                      <w:color w:val="4D4D4D"/>
                      <w:lang w:val="fr-FR"/>
                    </w:rPr>
                    <w:t>N</w:t>
                  </w:r>
                  <w:r w:rsidRPr="002B468A">
                    <w:rPr>
                      <w:i/>
                      <w:color w:val="4D4D4D"/>
                      <w:vertAlign w:val="subscript"/>
                      <w:lang w:val="fr-FR"/>
                    </w:rPr>
                    <w:t>2</w:t>
                  </w:r>
                  <w:r w:rsidRPr="002B468A">
                    <w:rPr>
                      <w:i/>
                      <w:color w:val="4D4D4D"/>
                      <w:lang w:val="fr-FR"/>
                    </w:rPr>
                    <w:t>O</w:t>
                  </w:r>
                </w:p>
              </w:tc>
              <w:tc>
                <w:tcPr>
                  <w:tcW w:w="838" w:type="dxa"/>
                  <w:tcBorders>
                    <w:top w:val="single" w:sz="6" w:space="0" w:color="auto"/>
                    <w:left w:val="single" w:sz="6" w:space="0" w:color="auto"/>
                    <w:bottom w:val="single" w:sz="6" w:space="0" w:color="auto"/>
                    <w:right w:val="single" w:sz="6" w:space="0" w:color="auto"/>
                  </w:tcBorders>
                </w:tcPr>
                <w:p w14:paraId="13542B21" w14:textId="77777777" w:rsidR="002A6FD0" w:rsidRPr="002B468A" w:rsidRDefault="002A6FD0" w:rsidP="00AC343D">
                  <w:pPr>
                    <w:spacing w:before="20"/>
                    <w:rPr>
                      <w:i/>
                      <w:color w:val="4D4D4D"/>
                      <w:lang w:val="fr-FR"/>
                    </w:rPr>
                  </w:pPr>
                </w:p>
              </w:tc>
              <w:tc>
                <w:tcPr>
                  <w:tcW w:w="838" w:type="dxa"/>
                  <w:tcBorders>
                    <w:top w:val="single" w:sz="6" w:space="0" w:color="auto"/>
                    <w:left w:val="single" w:sz="6" w:space="0" w:color="auto"/>
                    <w:bottom w:val="single" w:sz="6" w:space="0" w:color="auto"/>
                    <w:right w:val="single" w:sz="6" w:space="0" w:color="auto"/>
                  </w:tcBorders>
                </w:tcPr>
                <w:p w14:paraId="1F0749A3"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75A0B1FA"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30D8B3C4"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04752812" w14:textId="77777777" w:rsidR="002A6FD0" w:rsidRPr="002B468A" w:rsidRDefault="002A6FD0" w:rsidP="00AC343D">
                  <w:pPr>
                    <w:spacing w:before="20"/>
                    <w:rPr>
                      <w:i/>
                      <w:color w:val="4D4D4D"/>
                      <w:lang w:val="fr-FR"/>
                    </w:rPr>
                  </w:pPr>
                </w:p>
              </w:tc>
              <w:tc>
                <w:tcPr>
                  <w:tcW w:w="1834" w:type="dxa"/>
                  <w:tcBorders>
                    <w:top w:val="single" w:sz="4" w:space="0" w:color="auto"/>
                    <w:left w:val="single" w:sz="4" w:space="0" w:color="auto"/>
                    <w:bottom w:val="single" w:sz="4" w:space="0" w:color="auto"/>
                    <w:right w:val="single" w:sz="4" w:space="0" w:color="auto"/>
                  </w:tcBorders>
                </w:tcPr>
                <w:p w14:paraId="1D8EE10E" w14:textId="77777777" w:rsidR="002A6FD0" w:rsidRPr="002B468A" w:rsidRDefault="002A6FD0" w:rsidP="00AC343D">
                  <w:pPr>
                    <w:spacing w:before="20"/>
                    <w:rPr>
                      <w:i/>
                      <w:color w:val="4D4D4D"/>
                      <w:lang w:val="fr-FR"/>
                    </w:rPr>
                  </w:pPr>
                </w:p>
              </w:tc>
            </w:tr>
            <w:tr w:rsidR="002A6FD0" w:rsidRPr="002A6FD0" w14:paraId="632A0E95" w14:textId="77777777" w:rsidTr="00AC343D">
              <w:tc>
                <w:tcPr>
                  <w:tcW w:w="1215" w:type="dxa"/>
                  <w:tcBorders>
                    <w:top w:val="single" w:sz="6" w:space="0" w:color="auto"/>
                    <w:left w:val="single" w:sz="6" w:space="0" w:color="auto"/>
                    <w:bottom w:val="single" w:sz="6" w:space="0" w:color="auto"/>
                    <w:right w:val="single" w:sz="6" w:space="0" w:color="auto"/>
                  </w:tcBorders>
                  <w:shd w:val="pct15" w:color="auto" w:fill="auto"/>
                </w:tcPr>
                <w:p w14:paraId="342CD2EE" w14:textId="77777777" w:rsidR="002A6FD0" w:rsidRPr="002B468A" w:rsidRDefault="002A6FD0" w:rsidP="00AC343D">
                  <w:pPr>
                    <w:spacing w:before="20"/>
                    <w:rPr>
                      <w:i/>
                      <w:color w:val="4D4D4D"/>
                      <w:lang w:val="fr-FR"/>
                    </w:rPr>
                  </w:pPr>
                  <w:r w:rsidRPr="002B468A">
                    <w:rPr>
                      <w:i/>
                      <w:color w:val="4D4D4D"/>
                      <w:lang w:val="fr-FR"/>
                    </w:rPr>
                    <w:t>HFC</w:t>
                  </w:r>
                </w:p>
              </w:tc>
              <w:tc>
                <w:tcPr>
                  <w:tcW w:w="838" w:type="dxa"/>
                  <w:tcBorders>
                    <w:top w:val="single" w:sz="6" w:space="0" w:color="auto"/>
                    <w:left w:val="single" w:sz="6" w:space="0" w:color="auto"/>
                    <w:bottom w:val="single" w:sz="6" w:space="0" w:color="auto"/>
                    <w:right w:val="single" w:sz="6" w:space="0" w:color="auto"/>
                  </w:tcBorders>
                </w:tcPr>
                <w:p w14:paraId="36A4CE9A" w14:textId="77777777" w:rsidR="002A6FD0" w:rsidRPr="002B468A" w:rsidRDefault="002A6FD0" w:rsidP="00AC343D">
                  <w:pPr>
                    <w:spacing w:before="20"/>
                    <w:rPr>
                      <w:i/>
                      <w:color w:val="4D4D4D"/>
                      <w:lang w:val="fr-FR"/>
                    </w:rPr>
                  </w:pPr>
                </w:p>
              </w:tc>
              <w:tc>
                <w:tcPr>
                  <w:tcW w:w="838" w:type="dxa"/>
                  <w:tcBorders>
                    <w:top w:val="single" w:sz="6" w:space="0" w:color="auto"/>
                    <w:left w:val="single" w:sz="6" w:space="0" w:color="auto"/>
                    <w:bottom w:val="single" w:sz="6" w:space="0" w:color="auto"/>
                    <w:right w:val="single" w:sz="6" w:space="0" w:color="auto"/>
                  </w:tcBorders>
                </w:tcPr>
                <w:p w14:paraId="6B96B120"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0F1607E6"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5B39ABFD"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4E87F3E8" w14:textId="77777777" w:rsidR="002A6FD0" w:rsidRPr="002B468A" w:rsidRDefault="002A6FD0" w:rsidP="00AC343D">
                  <w:pPr>
                    <w:spacing w:before="20"/>
                    <w:rPr>
                      <w:i/>
                      <w:color w:val="4D4D4D"/>
                      <w:lang w:val="fr-FR"/>
                    </w:rPr>
                  </w:pPr>
                </w:p>
              </w:tc>
              <w:tc>
                <w:tcPr>
                  <w:tcW w:w="1834" w:type="dxa"/>
                  <w:tcBorders>
                    <w:top w:val="single" w:sz="4" w:space="0" w:color="auto"/>
                    <w:left w:val="single" w:sz="4" w:space="0" w:color="auto"/>
                    <w:bottom w:val="single" w:sz="4" w:space="0" w:color="auto"/>
                    <w:right w:val="single" w:sz="4" w:space="0" w:color="auto"/>
                  </w:tcBorders>
                </w:tcPr>
                <w:p w14:paraId="50A4F3CE" w14:textId="77777777" w:rsidR="002A6FD0" w:rsidRPr="002B468A" w:rsidRDefault="002A6FD0" w:rsidP="00AC343D">
                  <w:pPr>
                    <w:spacing w:before="20"/>
                    <w:rPr>
                      <w:i/>
                      <w:color w:val="4D4D4D"/>
                      <w:lang w:val="fr-FR"/>
                    </w:rPr>
                  </w:pPr>
                </w:p>
              </w:tc>
            </w:tr>
            <w:tr w:rsidR="002A6FD0" w:rsidRPr="002A6FD0" w14:paraId="08288A25" w14:textId="77777777" w:rsidTr="00AC343D">
              <w:tc>
                <w:tcPr>
                  <w:tcW w:w="1215" w:type="dxa"/>
                  <w:tcBorders>
                    <w:top w:val="single" w:sz="6" w:space="0" w:color="auto"/>
                    <w:left w:val="single" w:sz="6" w:space="0" w:color="auto"/>
                    <w:bottom w:val="single" w:sz="6" w:space="0" w:color="auto"/>
                    <w:right w:val="single" w:sz="6" w:space="0" w:color="auto"/>
                  </w:tcBorders>
                  <w:shd w:val="pct15" w:color="auto" w:fill="auto"/>
                </w:tcPr>
                <w:p w14:paraId="5F7E67C8" w14:textId="77777777" w:rsidR="002A6FD0" w:rsidRPr="002B468A" w:rsidRDefault="002A6FD0" w:rsidP="00AC343D">
                  <w:pPr>
                    <w:spacing w:before="20"/>
                    <w:rPr>
                      <w:i/>
                      <w:color w:val="4D4D4D"/>
                      <w:lang w:val="fr-FR"/>
                    </w:rPr>
                  </w:pPr>
                  <w:r w:rsidRPr="002B468A">
                    <w:rPr>
                      <w:i/>
                      <w:color w:val="4D4D4D"/>
                      <w:lang w:val="fr-FR"/>
                    </w:rPr>
                    <w:lastRenderedPageBreak/>
                    <w:t>PFC</w:t>
                  </w:r>
                </w:p>
              </w:tc>
              <w:tc>
                <w:tcPr>
                  <w:tcW w:w="838" w:type="dxa"/>
                  <w:tcBorders>
                    <w:top w:val="single" w:sz="6" w:space="0" w:color="auto"/>
                    <w:left w:val="single" w:sz="6" w:space="0" w:color="auto"/>
                    <w:bottom w:val="single" w:sz="6" w:space="0" w:color="auto"/>
                    <w:right w:val="single" w:sz="6" w:space="0" w:color="auto"/>
                  </w:tcBorders>
                </w:tcPr>
                <w:p w14:paraId="0F6054F3" w14:textId="77777777" w:rsidR="002A6FD0" w:rsidRPr="002B468A" w:rsidRDefault="002A6FD0" w:rsidP="00AC343D">
                  <w:pPr>
                    <w:spacing w:before="20"/>
                    <w:rPr>
                      <w:i/>
                      <w:color w:val="4D4D4D"/>
                      <w:lang w:val="fr-FR"/>
                    </w:rPr>
                  </w:pPr>
                </w:p>
              </w:tc>
              <w:tc>
                <w:tcPr>
                  <w:tcW w:w="838" w:type="dxa"/>
                  <w:tcBorders>
                    <w:top w:val="single" w:sz="6" w:space="0" w:color="auto"/>
                    <w:left w:val="single" w:sz="6" w:space="0" w:color="auto"/>
                    <w:bottom w:val="single" w:sz="6" w:space="0" w:color="auto"/>
                    <w:right w:val="single" w:sz="6" w:space="0" w:color="auto"/>
                  </w:tcBorders>
                </w:tcPr>
                <w:p w14:paraId="7DA7BA53"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26A4105E"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7F14B6B1"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58B1AE9E" w14:textId="77777777" w:rsidR="002A6FD0" w:rsidRPr="002B468A" w:rsidRDefault="002A6FD0" w:rsidP="00AC343D">
                  <w:pPr>
                    <w:spacing w:before="20"/>
                    <w:rPr>
                      <w:i/>
                      <w:color w:val="4D4D4D"/>
                      <w:lang w:val="fr-FR"/>
                    </w:rPr>
                  </w:pPr>
                </w:p>
              </w:tc>
              <w:tc>
                <w:tcPr>
                  <w:tcW w:w="1834" w:type="dxa"/>
                  <w:tcBorders>
                    <w:top w:val="single" w:sz="4" w:space="0" w:color="auto"/>
                    <w:left w:val="single" w:sz="4" w:space="0" w:color="auto"/>
                    <w:bottom w:val="single" w:sz="4" w:space="0" w:color="auto"/>
                    <w:right w:val="single" w:sz="4" w:space="0" w:color="auto"/>
                  </w:tcBorders>
                </w:tcPr>
                <w:p w14:paraId="3384C93A" w14:textId="77777777" w:rsidR="002A6FD0" w:rsidRPr="002B468A" w:rsidRDefault="002A6FD0" w:rsidP="00AC343D">
                  <w:pPr>
                    <w:spacing w:before="20"/>
                    <w:rPr>
                      <w:i/>
                      <w:color w:val="4D4D4D"/>
                      <w:lang w:val="fr-FR"/>
                    </w:rPr>
                  </w:pPr>
                </w:p>
              </w:tc>
            </w:tr>
            <w:tr w:rsidR="002A6FD0" w:rsidRPr="002A6FD0" w14:paraId="3AAA96E5" w14:textId="77777777" w:rsidTr="00AC343D">
              <w:tc>
                <w:tcPr>
                  <w:tcW w:w="1215" w:type="dxa"/>
                  <w:tcBorders>
                    <w:top w:val="single" w:sz="6" w:space="0" w:color="auto"/>
                    <w:left w:val="single" w:sz="6" w:space="0" w:color="auto"/>
                    <w:bottom w:val="single" w:sz="6" w:space="0" w:color="auto"/>
                    <w:right w:val="single" w:sz="6" w:space="0" w:color="auto"/>
                  </w:tcBorders>
                  <w:shd w:val="pct15" w:color="auto" w:fill="auto"/>
                </w:tcPr>
                <w:p w14:paraId="16485947" w14:textId="77777777" w:rsidR="002A6FD0" w:rsidRPr="002B468A" w:rsidRDefault="002A6FD0" w:rsidP="00AC343D">
                  <w:pPr>
                    <w:spacing w:before="20"/>
                    <w:rPr>
                      <w:i/>
                      <w:color w:val="4D4D4D"/>
                      <w:lang w:val="fr-FR"/>
                    </w:rPr>
                  </w:pPr>
                  <w:r w:rsidRPr="002B468A">
                    <w:rPr>
                      <w:i/>
                      <w:color w:val="4D4D4D"/>
                      <w:lang w:val="fr-FR"/>
                    </w:rPr>
                    <w:t>SF</w:t>
                  </w:r>
                  <w:r w:rsidRPr="002B468A">
                    <w:rPr>
                      <w:i/>
                      <w:color w:val="4D4D4D"/>
                      <w:vertAlign w:val="subscript"/>
                      <w:lang w:val="fr-FR"/>
                    </w:rPr>
                    <w:t>6</w:t>
                  </w:r>
                </w:p>
              </w:tc>
              <w:tc>
                <w:tcPr>
                  <w:tcW w:w="838" w:type="dxa"/>
                  <w:tcBorders>
                    <w:top w:val="single" w:sz="6" w:space="0" w:color="auto"/>
                    <w:left w:val="single" w:sz="6" w:space="0" w:color="auto"/>
                    <w:bottom w:val="single" w:sz="6" w:space="0" w:color="auto"/>
                    <w:right w:val="single" w:sz="6" w:space="0" w:color="auto"/>
                  </w:tcBorders>
                </w:tcPr>
                <w:p w14:paraId="7095B63B" w14:textId="77777777" w:rsidR="002A6FD0" w:rsidRPr="002B468A" w:rsidRDefault="002A6FD0" w:rsidP="00AC343D">
                  <w:pPr>
                    <w:spacing w:before="20"/>
                    <w:rPr>
                      <w:i/>
                      <w:color w:val="4D4D4D"/>
                      <w:lang w:val="fr-FR"/>
                    </w:rPr>
                  </w:pPr>
                </w:p>
              </w:tc>
              <w:tc>
                <w:tcPr>
                  <w:tcW w:w="838" w:type="dxa"/>
                  <w:tcBorders>
                    <w:top w:val="single" w:sz="6" w:space="0" w:color="auto"/>
                    <w:left w:val="single" w:sz="6" w:space="0" w:color="auto"/>
                    <w:bottom w:val="single" w:sz="6" w:space="0" w:color="auto"/>
                    <w:right w:val="single" w:sz="6" w:space="0" w:color="auto"/>
                  </w:tcBorders>
                </w:tcPr>
                <w:p w14:paraId="3A7CF38A"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6697C395"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67370BC9"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45CC03FF" w14:textId="77777777" w:rsidR="002A6FD0" w:rsidRPr="002B468A" w:rsidRDefault="002A6FD0" w:rsidP="00AC343D">
                  <w:pPr>
                    <w:spacing w:before="20"/>
                    <w:rPr>
                      <w:i/>
                      <w:color w:val="4D4D4D"/>
                      <w:lang w:val="fr-FR"/>
                    </w:rPr>
                  </w:pPr>
                </w:p>
              </w:tc>
              <w:tc>
                <w:tcPr>
                  <w:tcW w:w="1834" w:type="dxa"/>
                  <w:tcBorders>
                    <w:top w:val="single" w:sz="4" w:space="0" w:color="auto"/>
                    <w:left w:val="single" w:sz="4" w:space="0" w:color="auto"/>
                    <w:bottom w:val="single" w:sz="4" w:space="0" w:color="auto"/>
                    <w:right w:val="single" w:sz="4" w:space="0" w:color="auto"/>
                  </w:tcBorders>
                </w:tcPr>
                <w:p w14:paraId="3EC22FA5" w14:textId="77777777" w:rsidR="002A6FD0" w:rsidRPr="002B468A" w:rsidRDefault="002A6FD0" w:rsidP="00AC343D">
                  <w:pPr>
                    <w:spacing w:before="20"/>
                    <w:rPr>
                      <w:i/>
                      <w:color w:val="4D4D4D"/>
                      <w:lang w:val="fr-FR"/>
                    </w:rPr>
                  </w:pPr>
                </w:p>
              </w:tc>
            </w:tr>
            <w:tr w:rsidR="002A6FD0" w:rsidRPr="002A6FD0" w14:paraId="56B01B11" w14:textId="77777777" w:rsidTr="00AC343D">
              <w:tc>
                <w:tcPr>
                  <w:tcW w:w="1215" w:type="dxa"/>
                  <w:tcBorders>
                    <w:top w:val="single" w:sz="6" w:space="0" w:color="auto"/>
                    <w:left w:val="single" w:sz="6" w:space="0" w:color="auto"/>
                    <w:bottom w:val="single" w:sz="6" w:space="0" w:color="auto"/>
                    <w:right w:val="single" w:sz="6" w:space="0" w:color="auto"/>
                  </w:tcBorders>
                  <w:shd w:val="pct15" w:color="auto" w:fill="auto"/>
                </w:tcPr>
                <w:p w14:paraId="3D6BB3BF" w14:textId="77777777" w:rsidR="002A6FD0" w:rsidRPr="002B468A" w:rsidRDefault="002A6FD0" w:rsidP="00AC343D">
                  <w:pPr>
                    <w:spacing w:before="20"/>
                    <w:rPr>
                      <w:b/>
                      <w:i/>
                      <w:color w:val="4D4D4D"/>
                      <w:lang w:val="fr-FR"/>
                    </w:rPr>
                  </w:pPr>
                  <w:r w:rsidRPr="002B468A">
                    <w:rPr>
                      <w:b/>
                      <w:i/>
                      <w:color w:val="4D4D4D"/>
                      <w:lang w:val="fr-FR"/>
                    </w:rPr>
                    <w:t>Total</w:t>
                  </w:r>
                </w:p>
              </w:tc>
              <w:tc>
                <w:tcPr>
                  <w:tcW w:w="838" w:type="dxa"/>
                  <w:tcBorders>
                    <w:top w:val="single" w:sz="6" w:space="0" w:color="auto"/>
                    <w:left w:val="single" w:sz="6" w:space="0" w:color="auto"/>
                    <w:bottom w:val="single" w:sz="6" w:space="0" w:color="auto"/>
                    <w:right w:val="single" w:sz="6" w:space="0" w:color="auto"/>
                  </w:tcBorders>
                </w:tcPr>
                <w:p w14:paraId="67DB7715" w14:textId="77777777" w:rsidR="002A6FD0" w:rsidRPr="002B468A" w:rsidRDefault="002A6FD0" w:rsidP="00AC343D">
                  <w:pPr>
                    <w:spacing w:before="20"/>
                    <w:rPr>
                      <w:i/>
                      <w:color w:val="4D4D4D"/>
                      <w:lang w:val="fr-FR"/>
                    </w:rPr>
                  </w:pPr>
                </w:p>
              </w:tc>
              <w:tc>
                <w:tcPr>
                  <w:tcW w:w="838" w:type="dxa"/>
                  <w:tcBorders>
                    <w:top w:val="single" w:sz="6" w:space="0" w:color="auto"/>
                    <w:left w:val="single" w:sz="6" w:space="0" w:color="auto"/>
                    <w:bottom w:val="single" w:sz="6" w:space="0" w:color="auto"/>
                    <w:right w:val="single" w:sz="6" w:space="0" w:color="auto"/>
                  </w:tcBorders>
                </w:tcPr>
                <w:p w14:paraId="69745285"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2E8E95C1"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2F13D3FF" w14:textId="77777777" w:rsidR="002A6FD0" w:rsidRPr="002B468A" w:rsidRDefault="002A6FD0" w:rsidP="00AC343D">
                  <w:pPr>
                    <w:spacing w:before="20"/>
                    <w:rPr>
                      <w:i/>
                      <w:color w:val="4D4D4D"/>
                      <w:lang w:val="fr-FR"/>
                    </w:rPr>
                  </w:pPr>
                </w:p>
              </w:tc>
              <w:tc>
                <w:tcPr>
                  <w:tcW w:w="1114" w:type="dxa"/>
                  <w:tcBorders>
                    <w:top w:val="single" w:sz="6" w:space="0" w:color="auto"/>
                    <w:left w:val="single" w:sz="6" w:space="0" w:color="auto"/>
                    <w:bottom w:val="single" w:sz="6" w:space="0" w:color="auto"/>
                    <w:right w:val="single" w:sz="6" w:space="0" w:color="auto"/>
                  </w:tcBorders>
                </w:tcPr>
                <w:p w14:paraId="26B8B109" w14:textId="77777777" w:rsidR="002A6FD0" w:rsidRPr="002B468A" w:rsidRDefault="002A6FD0" w:rsidP="00AC343D">
                  <w:pPr>
                    <w:spacing w:before="20"/>
                    <w:rPr>
                      <w:i/>
                      <w:color w:val="4D4D4D"/>
                      <w:lang w:val="fr-FR"/>
                    </w:rPr>
                  </w:pPr>
                </w:p>
              </w:tc>
              <w:tc>
                <w:tcPr>
                  <w:tcW w:w="1834" w:type="dxa"/>
                  <w:tcBorders>
                    <w:top w:val="single" w:sz="4" w:space="0" w:color="auto"/>
                    <w:left w:val="single" w:sz="4" w:space="0" w:color="auto"/>
                    <w:bottom w:val="single" w:sz="4" w:space="0" w:color="auto"/>
                    <w:right w:val="single" w:sz="4" w:space="0" w:color="auto"/>
                  </w:tcBorders>
                </w:tcPr>
                <w:p w14:paraId="166C601E" w14:textId="77777777" w:rsidR="002A6FD0" w:rsidRPr="002B468A" w:rsidRDefault="002A6FD0" w:rsidP="00AC343D">
                  <w:pPr>
                    <w:spacing w:before="20"/>
                    <w:rPr>
                      <w:i/>
                      <w:color w:val="4D4D4D"/>
                      <w:lang w:val="fr-FR"/>
                    </w:rPr>
                  </w:pPr>
                </w:p>
              </w:tc>
            </w:tr>
          </w:tbl>
          <w:p w14:paraId="3D0B2F8C" w14:textId="77777777" w:rsidR="002A6FD0" w:rsidRPr="002B468A" w:rsidRDefault="002A6FD0" w:rsidP="00AC343D">
            <w:pPr>
              <w:rPr>
                <w:sz w:val="18"/>
                <w:szCs w:val="18"/>
                <w:vertAlign w:val="superscript"/>
                <w:lang w:val="fr-FR"/>
              </w:rPr>
            </w:pPr>
            <w:bookmarkStart w:id="102" w:name="_Ref399326252"/>
            <w:bookmarkStart w:id="103" w:name="_Toc399324801"/>
            <w:r w:rsidRPr="002B468A">
              <w:rPr>
                <w:sz w:val="18"/>
                <w:szCs w:val="18"/>
                <w:vertAlign w:val="superscript"/>
                <w:lang w:val="fr-FR"/>
              </w:rPr>
              <w:t xml:space="preserve">d </w:t>
            </w:r>
            <w:r w:rsidRPr="002B468A">
              <w:rPr>
                <w:i/>
                <w:sz w:val="14"/>
                <w:szCs w:val="14"/>
                <w:lang w:val="fr-FR"/>
              </w:rPr>
              <w:t>Veuillez saisir le pourcentage d’évolution des émissions de GES entre la première et la dernière année de la</w:t>
            </w:r>
            <w:r>
              <w:rPr>
                <w:i/>
                <w:sz w:val="14"/>
                <w:szCs w:val="14"/>
                <w:lang w:val="fr-FR"/>
              </w:rPr>
              <w:t xml:space="preserve"> période</w:t>
            </w:r>
            <w:r w:rsidRPr="002B468A">
              <w:rPr>
                <w:i/>
                <w:sz w:val="14"/>
                <w:szCs w:val="14"/>
                <w:lang w:val="fr-FR"/>
              </w:rPr>
              <w:t>, par ex. 1990 et 2014.</w:t>
            </w:r>
          </w:p>
          <w:p w14:paraId="712BD590" w14:textId="77777777" w:rsidR="002A6FD0" w:rsidRPr="002B468A" w:rsidRDefault="002A6FD0" w:rsidP="00AC343D">
            <w:pPr>
              <w:pStyle w:val="TableParagraph"/>
              <w:spacing w:before="240" w:after="120"/>
              <w:rPr>
                <w:rFonts w:ascii="Arial" w:hAnsi="Arial" w:cs="Arial"/>
                <w:sz w:val="20"/>
                <w:szCs w:val="20"/>
                <w:lang w:val="fr-FR"/>
              </w:rPr>
            </w:pPr>
            <w:bookmarkStart w:id="104" w:name="_Toc472329795"/>
            <w:bookmarkStart w:id="105" w:name="_Toc499115981"/>
            <w:r w:rsidRPr="002B468A">
              <w:rPr>
                <w:lang w:val="fr-FR"/>
              </w:rPr>
              <w:t>T</w:t>
            </w:r>
            <w:r w:rsidRPr="002B468A">
              <w:rPr>
                <w:rFonts w:ascii="Arial" w:hAnsi="Arial" w:cs="Arial"/>
                <w:sz w:val="20"/>
                <w:szCs w:val="20"/>
                <w:lang w:val="fr-FR"/>
              </w:rPr>
              <w:t xml:space="preserve">ableau </w:t>
            </w:r>
            <w:r w:rsidRPr="002B468A">
              <w:rPr>
                <w:rFonts w:ascii="Arial" w:hAnsi="Arial" w:cs="Arial"/>
                <w:sz w:val="20"/>
                <w:szCs w:val="20"/>
                <w:lang w:val="fr-FR"/>
              </w:rPr>
              <w:fldChar w:fldCharType="begin"/>
            </w:r>
            <w:r w:rsidRPr="002B468A">
              <w:rPr>
                <w:rFonts w:ascii="Arial" w:hAnsi="Arial" w:cs="Arial"/>
                <w:sz w:val="20"/>
                <w:szCs w:val="20"/>
                <w:lang w:val="fr-FR"/>
              </w:rPr>
              <w:instrText xml:space="preserve"> SEQ Table \* ARABIC </w:instrText>
            </w:r>
            <w:r w:rsidRPr="002B468A">
              <w:rPr>
                <w:rFonts w:ascii="Arial" w:hAnsi="Arial" w:cs="Arial"/>
                <w:sz w:val="20"/>
                <w:szCs w:val="20"/>
                <w:lang w:val="fr-FR"/>
              </w:rPr>
              <w:fldChar w:fldCharType="separate"/>
            </w:r>
            <w:r w:rsidRPr="002B468A">
              <w:rPr>
                <w:rFonts w:ascii="Arial" w:hAnsi="Arial" w:cs="Arial"/>
                <w:noProof/>
                <w:sz w:val="20"/>
                <w:szCs w:val="20"/>
                <w:lang w:val="fr-FR"/>
              </w:rPr>
              <w:t>3</w:t>
            </w:r>
            <w:r w:rsidRPr="002B468A">
              <w:rPr>
                <w:rFonts w:ascii="Arial" w:hAnsi="Arial" w:cs="Arial"/>
                <w:sz w:val="20"/>
                <w:szCs w:val="20"/>
                <w:lang w:val="fr-FR"/>
              </w:rPr>
              <w:fldChar w:fldCharType="end"/>
            </w:r>
            <w:bookmarkEnd w:id="102"/>
            <w:r w:rsidRPr="002B468A">
              <w:rPr>
                <w:rFonts w:ascii="Arial" w:hAnsi="Arial" w:cs="Arial"/>
                <w:sz w:val="20"/>
                <w:szCs w:val="20"/>
                <w:lang w:val="fr-FR"/>
              </w:rPr>
              <w:t>. Émissions et absorptions de GES par an et par secteur</w:t>
            </w:r>
            <w:bookmarkEnd w:id="104"/>
            <w:bookmarkEnd w:id="105"/>
          </w:p>
          <w:p w14:paraId="39ACEEFF" w14:textId="77777777" w:rsidR="002A6FD0" w:rsidRPr="002B468A" w:rsidRDefault="002A6FD0" w:rsidP="00AC343D">
            <w:pPr>
              <w:pStyle w:val="KeinLeerraum1"/>
              <w:rPr>
                <w:lang w:val="fr-FR"/>
              </w:rPr>
            </w:pPr>
            <w:r w:rsidRPr="002B468A">
              <w:rPr>
                <w:lang w:val="fr-FR"/>
              </w:rPr>
              <w:t>(Veuillez ajouter/supprimer des colonnes pour représenter les années concernées, et/ou ajouter ou adapter au besoin des lignes pour tenir compte d’autres sources d’émissions considérées comme pertinentes), en éq. CO2</w:t>
            </w:r>
          </w:p>
          <w:p w14:paraId="3A5985E1" w14:textId="77777777" w:rsidR="002A6FD0" w:rsidRPr="002B468A" w:rsidRDefault="002A6FD0" w:rsidP="00AC343D">
            <w:pPr>
              <w:pStyle w:val="KeinLeerraum1"/>
              <w:rPr>
                <w:sz w:val="12"/>
                <w:lang w:val="fr-FR"/>
              </w:rPr>
            </w:pPr>
          </w:p>
          <w:tbl>
            <w:tblPr>
              <w:tblW w:w="8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A0" w:firstRow="1" w:lastRow="0" w:firstColumn="1" w:lastColumn="0" w:noHBand="0" w:noVBand="0"/>
            </w:tblPr>
            <w:tblGrid>
              <w:gridCol w:w="1962"/>
              <w:gridCol w:w="747"/>
              <w:gridCol w:w="748"/>
              <w:gridCol w:w="749"/>
              <w:gridCol w:w="749"/>
              <w:gridCol w:w="749"/>
              <w:gridCol w:w="2363"/>
            </w:tblGrid>
            <w:tr w:rsidR="002A6FD0" w:rsidRPr="00422D21" w14:paraId="61D64704" w14:textId="77777777" w:rsidTr="00AC343D">
              <w:tc>
                <w:tcPr>
                  <w:tcW w:w="1962" w:type="dxa"/>
                  <w:tcBorders>
                    <w:top w:val="single" w:sz="6" w:space="0" w:color="auto"/>
                    <w:left w:val="single" w:sz="6" w:space="0" w:color="auto"/>
                    <w:bottom w:val="single" w:sz="6" w:space="0" w:color="auto"/>
                    <w:right w:val="single" w:sz="6" w:space="0" w:color="auto"/>
                  </w:tcBorders>
                  <w:shd w:val="clear" w:color="auto" w:fill="8DB3E2"/>
                </w:tcPr>
                <w:bookmarkEnd w:id="103"/>
                <w:p w14:paraId="1771C908" w14:textId="77777777" w:rsidR="002A6FD0" w:rsidRPr="002B468A" w:rsidRDefault="002A6FD0" w:rsidP="00AC343D">
                  <w:pPr>
                    <w:spacing w:before="20"/>
                    <w:rPr>
                      <w:b/>
                      <w:i/>
                      <w:color w:val="FFFFFF"/>
                      <w:lang w:val="fr-FR"/>
                    </w:rPr>
                  </w:pPr>
                  <w:r w:rsidRPr="002B468A">
                    <w:rPr>
                      <w:i/>
                      <w:color w:val="FFFFFF"/>
                      <w:lang w:val="fr-FR"/>
                    </w:rPr>
                    <w:t>Année</w:t>
                  </w:r>
                </w:p>
              </w:tc>
              <w:tc>
                <w:tcPr>
                  <w:tcW w:w="747" w:type="dxa"/>
                  <w:tcBorders>
                    <w:top w:val="single" w:sz="6" w:space="0" w:color="auto"/>
                    <w:left w:val="single" w:sz="6" w:space="0" w:color="auto"/>
                    <w:bottom w:val="single" w:sz="6" w:space="0" w:color="auto"/>
                    <w:right w:val="single" w:sz="6" w:space="0" w:color="auto"/>
                  </w:tcBorders>
                  <w:shd w:val="clear" w:color="auto" w:fill="8DB3E2"/>
                </w:tcPr>
                <w:p w14:paraId="0339E58B" w14:textId="77777777" w:rsidR="002A6FD0" w:rsidRPr="002B468A" w:rsidRDefault="002A6FD0" w:rsidP="00AC343D">
                  <w:pPr>
                    <w:spacing w:before="20"/>
                    <w:rPr>
                      <w:b/>
                      <w:i/>
                      <w:color w:val="FFFFFF"/>
                      <w:lang w:val="fr-FR"/>
                    </w:rPr>
                  </w:pPr>
                  <w:r w:rsidRPr="002B468A">
                    <w:rPr>
                      <w:i/>
                      <w:color w:val="FFFFFF"/>
                      <w:lang w:val="fr-FR"/>
                    </w:rPr>
                    <w:t>1990</w:t>
                  </w:r>
                </w:p>
              </w:tc>
              <w:tc>
                <w:tcPr>
                  <w:tcW w:w="748" w:type="dxa"/>
                  <w:tcBorders>
                    <w:top w:val="single" w:sz="6" w:space="0" w:color="auto"/>
                    <w:left w:val="single" w:sz="6" w:space="0" w:color="auto"/>
                    <w:bottom w:val="single" w:sz="6" w:space="0" w:color="auto"/>
                    <w:right w:val="single" w:sz="6" w:space="0" w:color="auto"/>
                  </w:tcBorders>
                  <w:shd w:val="clear" w:color="auto" w:fill="8DB3E2"/>
                </w:tcPr>
                <w:p w14:paraId="5F27AA5C" w14:textId="77777777" w:rsidR="002A6FD0" w:rsidRPr="002B468A" w:rsidRDefault="002A6FD0" w:rsidP="00AC343D">
                  <w:pPr>
                    <w:spacing w:before="20"/>
                    <w:rPr>
                      <w:b/>
                      <w:i/>
                      <w:color w:val="FFFFFF"/>
                      <w:lang w:val="fr-FR"/>
                    </w:rPr>
                  </w:pPr>
                  <w:r w:rsidRPr="002B468A">
                    <w:rPr>
                      <w:i/>
                      <w:color w:val="FFFFFF"/>
                      <w:lang w:val="fr-FR"/>
                    </w:rPr>
                    <w:t>1994</w:t>
                  </w:r>
                </w:p>
              </w:tc>
              <w:tc>
                <w:tcPr>
                  <w:tcW w:w="749" w:type="dxa"/>
                  <w:tcBorders>
                    <w:top w:val="single" w:sz="6" w:space="0" w:color="auto"/>
                    <w:left w:val="single" w:sz="6" w:space="0" w:color="auto"/>
                    <w:bottom w:val="single" w:sz="6" w:space="0" w:color="auto"/>
                    <w:right w:val="single" w:sz="6" w:space="0" w:color="auto"/>
                  </w:tcBorders>
                  <w:shd w:val="clear" w:color="auto" w:fill="8DB3E2"/>
                </w:tcPr>
                <w:p w14:paraId="0FBF735A" w14:textId="77777777" w:rsidR="002A6FD0" w:rsidRPr="002B468A" w:rsidRDefault="002A6FD0" w:rsidP="00AC343D">
                  <w:pPr>
                    <w:spacing w:before="20"/>
                    <w:rPr>
                      <w:b/>
                      <w:i/>
                      <w:color w:val="FFFFFF"/>
                      <w:lang w:val="fr-FR"/>
                    </w:rPr>
                  </w:pPr>
                  <w:r w:rsidRPr="002B468A">
                    <w:rPr>
                      <w:i/>
                      <w:color w:val="FFFFFF"/>
                      <w:lang w:val="fr-FR"/>
                    </w:rPr>
                    <w:t>2000</w:t>
                  </w:r>
                </w:p>
              </w:tc>
              <w:tc>
                <w:tcPr>
                  <w:tcW w:w="749" w:type="dxa"/>
                  <w:tcBorders>
                    <w:top w:val="single" w:sz="6" w:space="0" w:color="auto"/>
                    <w:left w:val="single" w:sz="6" w:space="0" w:color="auto"/>
                    <w:bottom w:val="single" w:sz="6" w:space="0" w:color="auto"/>
                    <w:right w:val="single" w:sz="6" w:space="0" w:color="auto"/>
                  </w:tcBorders>
                  <w:shd w:val="clear" w:color="auto" w:fill="8DB3E2"/>
                </w:tcPr>
                <w:p w14:paraId="3EB90BB4" w14:textId="77777777" w:rsidR="002A6FD0" w:rsidRPr="002B468A" w:rsidRDefault="002A6FD0" w:rsidP="00AC343D">
                  <w:pPr>
                    <w:spacing w:before="20"/>
                    <w:rPr>
                      <w:b/>
                      <w:i/>
                      <w:color w:val="FFFFFF"/>
                      <w:lang w:val="fr-FR"/>
                    </w:rPr>
                  </w:pPr>
                  <w:r w:rsidRPr="002B468A">
                    <w:rPr>
                      <w:i/>
                      <w:color w:val="FFFFFF"/>
                      <w:lang w:val="fr-FR"/>
                    </w:rPr>
                    <w:t>2010</w:t>
                  </w:r>
                </w:p>
              </w:tc>
              <w:tc>
                <w:tcPr>
                  <w:tcW w:w="749" w:type="dxa"/>
                  <w:tcBorders>
                    <w:top w:val="single" w:sz="6" w:space="0" w:color="auto"/>
                    <w:left w:val="single" w:sz="6" w:space="0" w:color="auto"/>
                    <w:bottom w:val="single" w:sz="6" w:space="0" w:color="auto"/>
                    <w:right w:val="single" w:sz="6" w:space="0" w:color="auto"/>
                  </w:tcBorders>
                  <w:shd w:val="clear" w:color="auto" w:fill="8DB3E2"/>
                </w:tcPr>
                <w:p w14:paraId="5C02C138" w14:textId="77777777" w:rsidR="002A6FD0" w:rsidRPr="002B468A" w:rsidRDefault="002A6FD0" w:rsidP="00AC343D">
                  <w:pPr>
                    <w:spacing w:before="20"/>
                    <w:rPr>
                      <w:b/>
                      <w:i/>
                      <w:color w:val="FFFFFF"/>
                      <w:lang w:val="fr-FR"/>
                    </w:rPr>
                  </w:pPr>
                  <w:r w:rsidRPr="002B468A">
                    <w:rPr>
                      <w:i/>
                      <w:color w:val="FFFFFF"/>
                      <w:lang w:val="fr-FR"/>
                    </w:rPr>
                    <w:t>2014</w:t>
                  </w:r>
                </w:p>
              </w:tc>
              <w:tc>
                <w:tcPr>
                  <w:tcW w:w="2363" w:type="dxa"/>
                  <w:tcBorders>
                    <w:top w:val="single" w:sz="4" w:space="0" w:color="auto"/>
                    <w:left w:val="single" w:sz="4" w:space="0" w:color="auto"/>
                    <w:bottom w:val="single" w:sz="6" w:space="0" w:color="auto"/>
                    <w:right w:val="single" w:sz="4" w:space="0" w:color="auto"/>
                  </w:tcBorders>
                  <w:shd w:val="clear" w:color="auto" w:fill="8DB3E2"/>
                  <w:tcMar>
                    <w:left w:w="0" w:type="dxa"/>
                    <w:right w:w="0" w:type="dxa"/>
                  </w:tcMar>
                </w:tcPr>
                <w:p w14:paraId="70BB7076" w14:textId="77777777" w:rsidR="002A6FD0" w:rsidRPr="002B468A" w:rsidRDefault="002A6FD0" w:rsidP="00AC343D">
                  <w:pPr>
                    <w:spacing w:before="20"/>
                    <w:rPr>
                      <w:b/>
                      <w:i/>
                      <w:color w:val="FFFFFF"/>
                      <w:lang w:val="fr-FR"/>
                    </w:rPr>
                  </w:pPr>
                  <w:r w:rsidRPr="002B468A">
                    <w:rPr>
                      <w:i/>
                      <w:color w:val="FFFFFF"/>
                      <w:sz w:val="18"/>
                      <w:lang w:val="fr-FR"/>
                    </w:rPr>
                    <w:t xml:space="preserve">Pourcentage d’évolution entre XXXX et 20XX </w:t>
                  </w:r>
                  <w:r w:rsidRPr="002B468A">
                    <w:rPr>
                      <w:rStyle w:val="Funotenzeichen"/>
                      <w:i/>
                      <w:color w:val="FFFFFF"/>
                      <w:sz w:val="18"/>
                      <w:lang w:val="fr-FR"/>
                    </w:rPr>
                    <w:t>d</w:t>
                  </w:r>
                </w:p>
              </w:tc>
            </w:tr>
            <w:tr w:rsidR="002A6FD0" w:rsidRPr="002B468A" w14:paraId="275569CC" w14:textId="77777777" w:rsidTr="00AC343D">
              <w:tc>
                <w:tcPr>
                  <w:tcW w:w="1962" w:type="dxa"/>
                  <w:tcBorders>
                    <w:top w:val="single" w:sz="6" w:space="0" w:color="auto"/>
                    <w:left w:val="single" w:sz="6" w:space="0" w:color="auto"/>
                    <w:bottom w:val="single" w:sz="6" w:space="0" w:color="auto"/>
                    <w:right w:val="single" w:sz="6" w:space="0" w:color="auto"/>
                  </w:tcBorders>
                  <w:shd w:val="clear" w:color="auto" w:fill="D9D9D9"/>
                </w:tcPr>
                <w:p w14:paraId="746F50DF" w14:textId="77777777" w:rsidR="002A6FD0" w:rsidRPr="002B468A" w:rsidRDefault="002A6FD0" w:rsidP="00AC343D">
                  <w:pPr>
                    <w:spacing w:before="20"/>
                    <w:rPr>
                      <w:i/>
                      <w:color w:val="FFFFFF"/>
                      <w:lang w:val="fr-FR"/>
                    </w:rPr>
                  </w:pPr>
                  <w:r w:rsidRPr="002B468A">
                    <w:rPr>
                      <w:i/>
                      <w:lang w:val="fr-FR"/>
                    </w:rPr>
                    <w:t>Secteurs</w:t>
                  </w:r>
                </w:p>
              </w:tc>
              <w:tc>
                <w:tcPr>
                  <w:tcW w:w="6105" w:type="dxa"/>
                  <w:gridSpan w:val="6"/>
                  <w:tcBorders>
                    <w:top w:val="single" w:sz="6" w:space="0" w:color="auto"/>
                    <w:left w:val="single" w:sz="6" w:space="0" w:color="auto"/>
                    <w:bottom w:val="single" w:sz="6" w:space="0" w:color="auto"/>
                    <w:right w:val="single" w:sz="4" w:space="0" w:color="auto"/>
                  </w:tcBorders>
                  <w:shd w:val="clear" w:color="auto" w:fill="8DB3E2"/>
                  <w:vAlign w:val="center"/>
                </w:tcPr>
                <w:p w14:paraId="6D7E74D8" w14:textId="77777777" w:rsidR="002A6FD0" w:rsidRPr="002B468A" w:rsidRDefault="002A6FD0" w:rsidP="00AC343D">
                  <w:pPr>
                    <w:spacing w:before="20"/>
                    <w:jc w:val="center"/>
                    <w:rPr>
                      <w:b/>
                      <w:i/>
                      <w:color w:val="FFFFFF"/>
                      <w:lang w:val="fr-FR"/>
                    </w:rPr>
                  </w:pPr>
                  <w:r w:rsidRPr="002B468A">
                    <w:rPr>
                      <w:b/>
                      <w:i/>
                      <w:color w:val="FFFFFF"/>
                      <w:lang w:val="fr-FR"/>
                    </w:rPr>
                    <w:t>Gg d’équivalent CO2</w:t>
                  </w:r>
                </w:p>
              </w:tc>
            </w:tr>
            <w:tr w:rsidR="002A6FD0" w:rsidRPr="002B468A" w14:paraId="4574BAA4" w14:textId="77777777" w:rsidTr="00AC343D">
              <w:tc>
                <w:tcPr>
                  <w:tcW w:w="1962" w:type="dxa"/>
                  <w:tcBorders>
                    <w:top w:val="single" w:sz="6" w:space="0" w:color="auto"/>
                    <w:left w:val="single" w:sz="6" w:space="0" w:color="auto"/>
                    <w:bottom w:val="single" w:sz="6" w:space="0" w:color="auto"/>
                    <w:right w:val="single" w:sz="6" w:space="0" w:color="auto"/>
                  </w:tcBorders>
                  <w:shd w:val="clear" w:color="auto" w:fill="D9D9D9"/>
                </w:tcPr>
                <w:p w14:paraId="12C87D2C" w14:textId="77777777" w:rsidR="002A6FD0" w:rsidRPr="002B468A" w:rsidRDefault="002A6FD0" w:rsidP="00AC343D">
                  <w:pPr>
                    <w:spacing w:before="20"/>
                    <w:rPr>
                      <w:i/>
                      <w:color w:val="4D4D4D"/>
                      <w:lang w:val="fr-FR"/>
                    </w:rPr>
                  </w:pPr>
                  <w:r w:rsidRPr="002B468A">
                    <w:rPr>
                      <w:i/>
                      <w:color w:val="4D4D4D"/>
                      <w:lang w:val="fr-FR"/>
                    </w:rPr>
                    <w:t>Energie</w:t>
                  </w:r>
                </w:p>
              </w:tc>
              <w:tc>
                <w:tcPr>
                  <w:tcW w:w="747" w:type="dxa"/>
                  <w:tcBorders>
                    <w:top w:val="single" w:sz="6" w:space="0" w:color="auto"/>
                    <w:left w:val="single" w:sz="6" w:space="0" w:color="auto"/>
                    <w:bottom w:val="single" w:sz="6" w:space="0" w:color="auto"/>
                    <w:right w:val="single" w:sz="6" w:space="0" w:color="auto"/>
                  </w:tcBorders>
                </w:tcPr>
                <w:p w14:paraId="3076AE18" w14:textId="77777777" w:rsidR="002A6FD0" w:rsidRPr="002B468A" w:rsidRDefault="002A6FD0" w:rsidP="00AC343D">
                  <w:pPr>
                    <w:spacing w:before="20"/>
                    <w:rPr>
                      <w:i/>
                      <w:color w:val="4D4D4D"/>
                      <w:lang w:val="fr-FR"/>
                    </w:rPr>
                  </w:pPr>
                </w:p>
              </w:tc>
              <w:tc>
                <w:tcPr>
                  <w:tcW w:w="748" w:type="dxa"/>
                  <w:tcBorders>
                    <w:top w:val="single" w:sz="6" w:space="0" w:color="auto"/>
                    <w:left w:val="single" w:sz="6" w:space="0" w:color="auto"/>
                    <w:bottom w:val="single" w:sz="6" w:space="0" w:color="auto"/>
                    <w:right w:val="single" w:sz="6" w:space="0" w:color="auto"/>
                  </w:tcBorders>
                </w:tcPr>
                <w:p w14:paraId="54018F88"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5AEC32D1"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326650AC"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1A319AAC" w14:textId="77777777" w:rsidR="002A6FD0" w:rsidRPr="002B468A" w:rsidRDefault="002A6FD0" w:rsidP="00AC343D">
                  <w:pPr>
                    <w:spacing w:before="20"/>
                    <w:rPr>
                      <w:i/>
                      <w:color w:val="4D4D4D"/>
                      <w:lang w:val="fr-FR"/>
                    </w:rPr>
                  </w:pPr>
                </w:p>
              </w:tc>
              <w:tc>
                <w:tcPr>
                  <w:tcW w:w="2363" w:type="dxa"/>
                  <w:tcBorders>
                    <w:top w:val="single" w:sz="4" w:space="0" w:color="auto"/>
                    <w:left w:val="single" w:sz="6" w:space="0" w:color="auto"/>
                    <w:bottom w:val="single" w:sz="6" w:space="0" w:color="auto"/>
                    <w:right w:val="single" w:sz="6" w:space="0" w:color="auto"/>
                  </w:tcBorders>
                </w:tcPr>
                <w:p w14:paraId="7C077732" w14:textId="77777777" w:rsidR="002A6FD0" w:rsidRPr="002B468A" w:rsidRDefault="002A6FD0" w:rsidP="00AC343D">
                  <w:pPr>
                    <w:spacing w:before="20"/>
                    <w:rPr>
                      <w:i/>
                      <w:color w:val="4D4D4D"/>
                      <w:lang w:val="fr-FR"/>
                    </w:rPr>
                  </w:pPr>
                </w:p>
              </w:tc>
            </w:tr>
            <w:tr w:rsidR="002A6FD0" w:rsidRPr="00422D21" w14:paraId="034FDA22" w14:textId="77777777" w:rsidTr="00AC343D">
              <w:tc>
                <w:tcPr>
                  <w:tcW w:w="1962" w:type="dxa"/>
                  <w:tcBorders>
                    <w:top w:val="single" w:sz="6" w:space="0" w:color="auto"/>
                    <w:left w:val="single" w:sz="6" w:space="0" w:color="auto"/>
                    <w:bottom w:val="single" w:sz="6" w:space="0" w:color="auto"/>
                    <w:right w:val="single" w:sz="6" w:space="0" w:color="auto"/>
                  </w:tcBorders>
                  <w:shd w:val="pct15" w:color="auto" w:fill="auto"/>
                </w:tcPr>
                <w:p w14:paraId="2A28FAA0" w14:textId="77777777" w:rsidR="002A6FD0" w:rsidRPr="002B468A" w:rsidRDefault="002A6FD0" w:rsidP="00AC343D">
                  <w:pPr>
                    <w:spacing w:before="20"/>
                    <w:rPr>
                      <w:i/>
                      <w:color w:val="4D4D4D"/>
                      <w:lang w:val="fr-FR"/>
                    </w:rPr>
                  </w:pPr>
                  <w:r w:rsidRPr="002B468A">
                    <w:rPr>
                      <w:i/>
                      <w:color w:val="4D4D4D"/>
                      <w:lang w:val="fr-FR"/>
                    </w:rPr>
                    <w:t>Procédés industriels et utilisation des produits</w:t>
                  </w:r>
                </w:p>
              </w:tc>
              <w:tc>
                <w:tcPr>
                  <w:tcW w:w="747" w:type="dxa"/>
                  <w:tcBorders>
                    <w:top w:val="single" w:sz="6" w:space="0" w:color="auto"/>
                    <w:left w:val="single" w:sz="6" w:space="0" w:color="auto"/>
                    <w:bottom w:val="single" w:sz="6" w:space="0" w:color="auto"/>
                    <w:right w:val="single" w:sz="6" w:space="0" w:color="auto"/>
                  </w:tcBorders>
                </w:tcPr>
                <w:p w14:paraId="012385D3" w14:textId="77777777" w:rsidR="002A6FD0" w:rsidRPr="002B468A" w:rsidRDefault="002A6FD0" w:rsidP="00AC343D">
                  <w:pPr>
                    <w:spacing w:before="20"/>
                    <w:rPr>
                      <w:i/>
                      <w:color w:val="4D4D4D"/>
                      <w:lang w:val="fr-FR"/>
                    </w:rPr>
                  </w:pPr>
                </w:p>
              </w:tc>
              <w:tc>
                <w:tcPr>
                  <w:tcW w:w="748" w:type="dxa"/>
                  <w:tcBorders>
                    <w:top w:val="single" w:sz="6" w:space="0" w:color="auto"/>
                    <w:left w:val="single" w:sz="6" w:space="0" w:color="auto"/>
                    <w:bottom w:val="single" w:sz="6" w:space="0" w:color="auto"/>
                    <w:right w:val="single" w:sz="6" w:space="0" w:color="auto"/>
                  </w:tcBorders>
                </w:tcPr>
                <w:p w14:paraId="4AD19DE2"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66A2C3B6"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0D3B15E8"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2EC41144" w14:textId="77777777" w:rsidR="002A6FD0" w:rsidRPr="002B468A" w:rsidRDefault="002A6FD0" w:rsidP="00AC343D">
                  <w:pPr>
                    <w:spacing w:before="20"/>
                    <w:rPr>
                      <w:i/>
                      <w:color w:val="4D4D4D"/>
                      <w:lang w:val="fr-FR"/>
                    </w:rPr>
                  </w:pPr>
                </w:p>
              </w:tc>
              <w:tc>
                <w:tcPr>
                  <w:tcW w:w="2363" w:type="dxa"/>
                  <w:tcBorders>
                    <w:top w:val="single" w:sz="6" w:space="0" w:color="auto"/>
                    <w:left w:val="single" w:sz="6" w:space="0" w:color="auto"/>
                    <w:bottom w:val="single" w:sz="6" w:space="0" w:color="auto"/>
                    <w:right w:val="single" w:sz="6" w:space="0" w:color="auto"/>
                  </w:tcBorders>
                </w:tcPr>
                <w:p w14:paraId="32D72915" w14:textId="77777777" w:rsidR="002A6FD0" w:rsidRPr="002B468A" w:rsidRDefault="002A6FD0" w:rsidP="00AC343D">
                  <w:pPr>
                    <w:spacing w:before="20"/>
                    <w:rPr>
                      <w:i/>
                      <w:color w:val="4D4D4D"/>
                      <w:lang w:val="fr-FR"/>
                    </w:rPr>
                  </w:pPr>
                </w:p>
              </w:tc>
            </w:tr>
            <w:tr w:rsidR="002A6FD0" w:rsidRPr="00422D21" w14:paraId="009B79F7" w14:textId="77777777" w:rsidTr="00AC343D">
              <w:tc>
                <w:tcPr>
                  <w:tcW w:w="1962" w:type="dxa"/>
                  <w:tcBorders>
                    <w:top w:val="single" w:sz="6" w:space="0" w:color="auto"/>
                    <w:left w:val="single" w:sz="6" w:space="0" w:color="auto"/>
                    <w:bottom w:val="single" w:sz="6" w:space="0" w:color="auto"/>
                    <w:right w:val="single" w:sz="6" w:space="0" w:color="auto"/>
                  </w:tcBorders>
                  <w:shd w:val="pct15" w:color="auto" w:fill="auto"/>
                </w:tcPr>
                <w:p w14:paraId="296FF31D" w14:textId="77777777" w:rsidR="002A6FD0" w:rsidRPr="002B468A" w:rsidRDefault="002A6FD0" w:rsidP="00AC343D">
                  <w:pPr>
                    <w:spacing w:before="20"/>
                    <w:rPr>
                      <w:i/>
                      <w:color w:val="4D4D4D"/>
                      <w:lang w:val="fr-FR"/>
                    </w:rPr>
                  </w:pPr>
                  <w:r w:rsidRPr="002B468A">
                    <w:rPr>
                      <w:i/>
                      <w:color w:val="4D4D4D"/>
                      <w:lang w:val="fr-FR"/>
                    </w:rPr>
                    <w:t>Agriculture, foresterie et autres affectations des terres</w:t>
                  </w:r>
                </w:p>
              </w:tc>
              <w:tc>
                <w:tcPr>
                  <w:tcW w:w="747" w:type="dxa"/>
                  <w:tcBorders>
                    <w:top w:val="single" w:sz="6" w:space="0" w:color="auto"/>
                    <w:left w:val="single" w:sz="6" w:space="0" w:color="auto"/>
                    <w:bottom w:val="single" w:sz="6" w:space="0" w:color="auto"/>
                    <w:right w:val="single" w:sz="6" w:space="0" w:color="auto"/>
                  </w:tcBorders>
                </w:tcPr>
                <w:p w14:paraId="46CE722F" w14:textId="77777777" w:rsidR="002A6FD0" w:rsidRPr="002B468A" w:rsidRDefault="002A6FD0" w:rsidP="00AC343D">
                  <w:pPr>
                    <w:spacing w:before="20"/>
                    <w:rPr>
                      <w:i/>
                      <w:color w:val="4D4D4D"/>
                      <w:lang w:val="fr-FR"/>
                    </w:rPr>
                  </w:pPr>
                </w:p>
              </w:tc>
              <w:tc>
                <w:tcPr>
                  <w:tcW w:w="748" w:type="dxa"/>
                  <w:tcBorders>
                    <w:top w:val="single" w:sz="6" w:space="0" w:color="auto"/>
                    <w:left w:val="single" w:sz="6" w:space="0" w:color="auto"/>
                    <w:bottom w:val="single" w:sz="6" w:space="0" w:color="auto"/>
                    <w:right w:val="single" w:sz="6" w:space="0" w:color="auto"/>
                  </w:tcBorders>
                </w:tcPr>
                <w:p w14:paraId="78FF4CF6"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75387C0A"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12FB8372"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55EE70F9" w14:textId="77777777" w:rsidR="002A6FD0" w:rsidRPr="002B468A" w:rsidRDefault="002A6FD0" w:rsidP="00AC343D">
                  <w:pPr>
                    <w:spacing w:before="20"/>
                    <w:rPr>
                      <w:i/>
                      <w:color w:val="4D4D4D"/>
                      <w:lang w:val="fr-FR"/>
                    </w:rPr>
                  </w:pPr>
                </w:p>
              </w:tc>
              <w:tc>
                <w:tcPr>
                  <w:tcW w:w="2363" w:type="dxa"/>
                  <w:tcBorders>
                    <w:top w:val="single" w:sz="6" w:space="0" w:color="auto"/>
                    <w:left w:val="single" w:sz="6" w:space="0" w:color="auto"/>
                    <w:bottom w:val="single" w:sz="6" w:space="0" w:color="auto"/>
                    <w:right w:val="single" w:sz="6" w:space="0" w:color="auto"/>
                  </w:tcBorders>
                </w:tcPr>
                <w:p w14:paraId="3770E204" w14:textId="77777777" w:rsidR="002A6FD0" w:rsidRPr="002B468A" w:rsidRDefault="002A6FD0" w:rsidP="00AC343D">
                  <w:pPr>
                    <w:spacing w:before="20"/>
                    <w:rPr>
                      <w:i/>
                      <w:color w:val="4D4D4D"/>
                      <w:lang w:val="fr-FR"/>
                    </w:rPr>
                  </w:pPr>
                </w:p>
              </w:tc>
            </w:tr>
            <w:tr w:rsidR="002A6FD0" w:rsidRPr="002A6FD0" w14:paraId="7AA74D6F" w14:textId="77777777" w:rsidTr="00AC343D">
              <w:tc>
                <w:tcPr>
                  <w:tcW w:w="1962" w:type="dxa"/>
                  <w:tcBorders>
                    <w:top w:val="single" w:sz="6" w:space="0" w:color="auto"/>
                    <w:left w:val="single" w:sz="6" w:space="0" w:color="auto"/>
                    <w:bottom w:val="single" w:sz="6" w:space="0" w:color="auto"/>
                    <w:right w:val="single" w:sz="6" w:space="0" w:color="auto"/>
                  </w:tcBorders>
                  <w:shd w:val="pct15" w:color="auto" w:fill="auto"/>
                </w:tcPr>
                <w:p w14:paraId="67A2A948" w14:textId="77777777" w:rsidR="002A6FD0" w:rsidRPr="002B468A" w:rsidRDefault="002A6FD0" w:rsidP="00AC343D">
                  <w:pPr>
                    <w:spacing w:before="20"/>
                    <w:rPr>
                      <w:i/>
                      <w:color w:val="4D4D4D"/>
                      <w:lang w:val="fr-FR"/>
                    </w:rPr>
                  </w:pPr>
                  <w:r w:rsidRPr="002B468A">
                    <w:rPr>
                      <w:i/>
                      <w:color w:val="4D4D4D"/>
                      <w:lang w:val="fr-FR"/>
                    </w:rPr>
                    <w:t>Déchets</w:t>
                  </w:r>
                </w:p>
              </w:tc>
              <w:tc>
                <w:tcPr>
                  <w:tcW w:w="747" w:type="dxa"/>
                  <w:tcBorders>
                    <w:top w:val="single" w:sz="6" w:space="0" w:color="auto"/>
                    <w:left w:val="single" w:sz="6" w:space="0" w:color="auto"/>
                    <w:bottom w:val="single" w:sz="6" w:space="0" w:color="auto"/>
                    <w:right w:val="single" w:sz="6" w:space="0" w:color="auto"/>
                  </w:tcBorders>
                </w:tcPr>
                <w:p w14:paraId="664523F8" w14:textId="77777777" w:rsidR="002A6FD0" w:rsidRPr="002B468A" w:rsidRDefault="002A6FD0" w:rsidP="00AC343D">
                  <w:pPr>
                    <w:spacing w:before="20"/>
                    <w:rPr>
                      <w:i/>
                      <w:color w:val="4D4D4D"/>
                      <w:lang w:val="fr-FR"/>
                    </w:rPr>
                  </w:pPr>
                </w:p>
              </w:tc>
              <w:tc>
                <w:tcPr>
                  <w:tcW w:w="748" w:type="dxa"/>
                  <w:tcBorders>
                    <w:top w:val="single" w:sz="6" w:space="0" w:color="auto"/>
                    <w:left w:val="single" w:sz="6" w:space="0" w:color="auto"/>
                    <w:bottom w:val="single" w:sz="6" w:space="0" w:color="auto"/>
                    <w:right w:val="single" w:sz="6" w:space="0" w:color="auto"/>
                  </w:tcBorders>
                </w:tcPr>
                <w:p w14:paraId="0581CD38"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5FAA94F0"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2E20B2D9"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377A0BBE" w14:textId="77777777" w:rsidR="002A6FD0" w:rsidRPr="002B468A" w:rsidRDefault="002A6FD0" w:rsidP="00AC343D">
                  <w:pPr>
                    <w:spacing w:before="20"/>
                    <w:rPr>
                      <w:i/>
                      <w:color w:val="4D4D4D"/>
                      <w:lang w:val="fr-FR"/>
                    </w:rPr>
                  </w:pPr>
                </w:p>
              </w:tc>
              <w:tc>
                <w:tcPr>
                  <w:tcW w:w="2363" w:type="dxa"/>
                  <w:tcBorders>
                    <w:top w:val="single" w:sz="6" w:space="0" w:color="auto"/>
                    <w:left w:val="single" w:sz="6" w:space="0" w:color="auto"/>
                    <w:bottom w:val="single" w:sz="6" w:space="0" w:color="auto"/>
                    <w:right w:val="single" w:sz="6" w:space="0" w:color="auto"/>
                  </w:tcBorders>
                </w:tcPr>
                <w:p w14:paraId="60215ADA" w14:textId="77777777" w:rsidR="002A6FD0" w:rsidRPr="002B468A" w:rsidRDefault="002A6FD0" w:rsidP="00AC343D">
                  <w:pPr>
                    <w:spacing w:before="20"/>
                    <w:rPr>
                      <w:i/>
                      <w:color w:val="4D4D4D"/>
                      <w:lang w:val="fr-FR"/>
                    </w:rPr>
                  </w:pPr>
                </w:p>
              </w:tc>
            </w:tr>
            <w:tr w:rsidR="002A6FD0" w:rsidRPr="002A6FD0" w14:paraId="5D627EBF" w14:textId="77777777" w:rsidTr="00AC343D">
              <w:tc>
                <w:tcPr>
                  <w:tcW w:w="1962" w:type="dxa"/>
                  <w:tcBorders>
                    <w:top w:val="single" w:sz="6" w:space="0" w:color="auto"/>
                    <w:left w:val="single" w:sz="6" w:space="0" w:color="auto"/>
                    <w:bottom w:val="single" w:sz="6" w:space="0" w:color="auto"/>
                    <w:right w:val="single" w:sz="6" w:space="0" w:color="auto"/>
                  </w:tcBorders>
                  <w:shd w:val="pct15" w:color="auto" w:fill="auto"/>
                </w:tcPr>
                <w:p w14:paraId="7F529F45" w14:textId="77777777" w:rsidR="002A6FD0" w:rsidRPr="002B468A" w:rsidRDefault="002A6FD0" w:rsidP="00AC343D">
                  <w:pPr>
                    <w:spacing w:before="20"/>
                    <w:rPr>
                      <w:b/>
                      <w:i/>
                      <w:color w:val="4D4D4D"/>
                      <w:lang w:val="fr-FR"/>
                    </w:rPr>
                  </w:pPr>
                  <w:r w:rsidRPr="002B468A">
                    <w:rPr>
                      <w:b/>
                      <w:i/>
                      <w:color w:val="4D4D4D"/>
                      <w:lang w:val="fr-FR"/>
                    </w:rPr>
                    <w:t>Total</w:t>
                  </w:r>
                </w:p>
              </w:tc>
              <w:tc>
                <w:tcPr>
                  <w:tcW w:w="747" w:type="dxa"/>
                  <w:tcBorders>
                    <w:top w:val="single" w:sz="6" w:space="0" w:color="auto"/>
                    <w:left w:val="single" w:sz="6" w:space="0" w:color="auto"/>
                    <w:bottom w:val="single" w:sz="6" w:space="0" w:color="auto"/>
                    <w:right w:val="single" w:sz="6" w:space="0" w:color="auto"/>
                  </w:tcBorders>
                </w:tcPr>
                <w:p w14:paraId="1FB51553" w14:textId="77777777" w:rsidR="002A6FD0" w:rsidRPr="002B468A" w:rsidRDefault="002A6FD0" w:rsidP="00AC343D">
                  <w:pPr>
                    <w:spacing w:before="20"/>
                    <w:rPr>
                      <w:i/>
                      <w:color w:val="4D4D4D"/>
                      <w:lang w:val="fr-FR"/>
                    </w:rPr>
                  </w:pPr>
                </w:p>
              </w:tc>
              <w:tc>
                <w:tcPr>
                  <w:tcW w:w="748" w:type="dxa"/>
                  <w:tcBorders>
                    <w:top w:val="single" w:sz="6" w:space="0" w:color="auto"/>
                    <w:left w:val="single" w:sz="6" w:space="0" w:color="auto"/>
                    <w:bottom w:val="single" w:sz="6" w:space="0" w:color="auto"/>
                    <w:right w:val="single" w:sz="6" w:space="0" w:color="auto"/>
                  </w:tcBorders>
                </w:tcPr>
                <w:p w14:paraId="00FFE35A"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73C1B122"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68B56374" w14:textId="77777777" w:rsidR="002A6FD0" w:rsidRPr="002B468A" w:rsidRDefault="002A6FD0" w:rsidP="00AC343D">
                  <w:pPr>
                    <w:spacing w:before="20"/>
                    <w:rPr>
                      <w:i/>
                      <w:color w:val="4D4D4D"/>
                      <w:lang w:val="fr-FR"/>
                    </w:rPr>
                  </w:pPr>
                </w:p>
              </w:tc>
              <w:tc>
                <w:tcPr>
                  <w:tcW w:w="749" w:type="dxa"/>
                  <w:tcBorders>
                    <w:top w:val="single" w:sz="6" w:space="0" w:color="auto"/>
                    <w:left w:val="single" w:sz="6" w:space="0" w:color="auto"/>
                    <w:bottom w:val="single" w:sz="6" w:space="0" w:color="auto"/>
                    <w:right w:val="single" w:sz="6" w:space="0" w:color="auto"/>
                  </w:tcBorders>
                </w:tcPr>
                <w:p w14:paraId="11B5597F" w14:textId="77777777" w:rsidR="002A6FD0" w:rsidRPr="002B468A" w:rsidRDefault="002A6FD0" w:rsidP="00AC343D">
                  <w:pPr>
                    <w:spacing w:before="20"/>
                    <w:rPr>
                      <w:i/>
                      <w:color w:val="4D4D4D"/>
                      <w:lang w:val="fr-FR"/>
                    </w:rPr>
                  </w:pPr>
                </w:p>
              </w:tc>
              <w:tc>
                <w:tcPr>
                  <w:tcW w:w="2363" w:type="dxa"/>
                  <w:tcBorders>
                    <w:top w:val="single" w:sz="6" w:space="0" w:color="auto"/>
                    <w:left w:val="single" w:sz="6" w:space="0" w:color="auto"/>
                    <w:bottom w:val="single" w:sz="6" w:space="0" w:color="auto"/>
                    <w:right w:val="single" w:sz="6" w:space="0" w:color="auto"/>
                  </w:tcBorders>
                </w:tcPr>
                <w:p w14:paraId="75371661" w14:textId="77777777" w:rsidR="002A6FD0" w:rsidRPr="002B468A" w:rsidRDefault="002A6FD0" w:rsidP="00AC343D">
                  <w:pPr>
                    <w:spacing w:before="20"/>
                    <w:rPr>
                      <w:i/>
                      <w:color w:val="4D4D4D"/>
                      <w:lang w:val="fr-FR"/>
                    </w:rPr>
                  </w:pPr>
                </w:p>
              </w:tc>
            </w:tr>
          </w:tbl>
          <w:p w14:paraId="26A55ACD" w14:textId="77777777" w:rsidR="002A6FD0" w:rsidRPr="002B468A" w:rsidRDefault="002A6FD0" w:rsidP="00AC343D">
            <w:pPr>
              <w:rPr>
                <w:lang w:val="fr-FR"/>
              </w:rPr>
            </w:pPr>
            <w:bookmarkStart w:id="106" w:name="_Ref399328774"/>
            <w:bookmarkStart w:id="107" w:name="_Toc472329807"/>
            <w:r w:rsidRPr="002B468A">
              <w:rPr>
                <w:sz w:val="18"/>
                <w:szCs w:val="18"/>
                <w:vertAlign w:val="superscript"/>
                <w:lang w:val="fr-FR"/>
              </w:rPr>
              <w:t xml:space="preserve">d </w:t>
            </w:r>
            <w:r w:rsidRPr="002B468A">
              <w:rPr>
                <w:i/>
                <w:sz w:val="14"/>
                <w:szCs w:val="14"/>
                <w:lang w:val="fr-FR"/>
              </w:rPr>
              <w:t xml:space="preserve">Veuillez saisir le pourcentage d’évolution des émissions de GES entre la première et la dernière année de la </w:t>
            </w:r>
            <w:r>
              <w:rPr>
                <w:i/>
                <w:sz w:val="14"/>
                <w:szCs w:val="14"/>
                <w:lang w:val="fr-FR"/>
              </w:rPr>
              <w:t>période</w:t>
            </w:r>
            <w:r w:rsidRPr="002B468A">
              <w:rPr>
                <w:i/>
                <w:sz w:val="14"/>
                <w:szCs w:val="14"/>
                <w:lang w:val="fr-FR"/>
              </w:rPr>
              <w:t>, par ex. 1990 et 2014.</w:t>
            </w:r>
          </w:p>
          <w:p w14:paraId="30993627" w14:textId="77777777" w:rsidR="002A6FD0" w:rsidRPr="00610675" w:rsidRDefault="002A6FD0" w:rsidP="00AC343D">
            <w:pPr>
              <w:pStyle w:val="Beschriftung"/>
              <w:rPr>
                <w:sz w:val="20"/>
                <w:lang w:val="fr-FR"/>
              </w:rPr>
            </w:pPr>
            <w:bookmarkStart w:id="108" w:name="_Toc499115994"/>
            <w:r w:rsidRPr="002B468A">
              <w:rPr>
                <w:sz w:val="20"/>
                <w:lang w:val="fr-FR"/>
              </w:rPr>
              <w:t xml:space="preserve">Figure </w:t>
            </w:r>
            <w:r w:rsidRPr="002B468A">
              <w:rPr>
                <w:sz w:val="20"/>
                <w:lang w:val="fr-FR"/>
              </w:rPr>
              <w:fldChar w:fldCharType="begin"/>
            </w:r>
            <w:r w:rsidRPr="002B468A">
              <w:rPr>
                <w:sz w:val="20"/>
                <w:lang w:val="fr-FR"/>
              </w:rPr>
              <w:instrText xml:space="preserve"> SEQ Figure \* ARABIC </w:instrText>
            </w:r>
            <w:r w:rsidRPr="002B468A">
              <w:rPr>
                <w:sz w:val="20"/>
                <w:lang w:val="fr-FR"/>
              </w:rPr>
              <w:fldChar w:fldCharType="separate"/>
            </w:r>
            <w:r w:rsidRPr="002B468A">
              <w:rPr>
                <w:noProof/>
                <w:sz w:val="20"/>
                <w:lang w:val="fr-FR"/>
              </w:rPr>
              <w:t>2</w:t>
            </w:r>
            <w:r w:rsidRPr="002B468A">
              <w:rPr>
                <w:sz w:val="20"/>
                <w:lang w:val="fr-FR"/>
              </w:rPr>
              <w:fldChar w:fldCharType="end"/>
            </w:r>
            <w:r w:rsidRPr="002B468A">
              <w:rPr>
                <w:sz w:val="20"/>
                <w:lang w:val="fr-FR"/>
              </w:rPr>
              <w:t>. Exemple de présentation des émissions nationales de GES par secteur</w:t>
            </w:r>
            <w:bookmarkEnd w:id="108"/>
          </w:p>
          <w:bookmarkEnd w:id="106"/>
          <w:bookmarkEnd w:id="107"/>
          <w:p w14:paraId="00BF3B2E" w14:textId="7AE1C145" w:rsidR="002A6FD0" w:rsidRPr="00610675" w:rsidRDefault="002A6FD0" w:rsidP="00AC343D">
            <w:pPr>
              <w:spacing w:before="120" w:after="0"/>
              <w:rPr>
                <w:color w:val="A6A6A6"/>
              </w:rPr>
            </w:pPr>
            <w:r w:rsidRPr="002B468A">
              <w:rPr>
                <w:noProof/>
                <w:lang w:val="de-DE" w:eastAsia="de-DE"/>
              </w:rPr>
              <w:drawing>
                <wp:inline distT="0" distB="0" distL="0" distR="0" wp14:anchorId="15338D34" wp14:editId="151FAAA2">
                  <wp:extent cx="5724525" cy="32289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3228975"/>
                          </a:xfrm>
                          <a:prstGeom prst="rect">
                            <a:avLst/>
                          </a:prstGeom>
                          <a:noFill/>
                          <a:ln>
                            <a:noFill/>
                          </a:ln>
                        </pic:spPr>
                      </pic:pic>
                    </a:graphicData>
                  </a:graphic>
                </wp:inline>
              </w:drawing>
            </w:r>
            <w:r w:rsidRPr="00610675">
              <w:rPr>
                <w:b/>
                <w:i/>
                <w:sz w:val="18"/>
                <w:szCs w:val="18"/>
                <w:lang w:val="fr-FR"/>
              </w:rPr>
              <w:t>Source :</w:t>
            </w:r>
            <w:r w:rsidRPr="00610675">
              <w:rPr>
                <w:i/>
                <w:sz w:val="18"/>
                <w:szCs w:val="18"/>
                <w:lang w:val="fr-FR"/>
              </w:rPr>
              <w:t xml:space="preserve"> 1er rapport biennal actualisé de l’Afrique du Sud (2014). Avant-projet publié à des</w:t>
            </w:r>
            <w:r>
              <w:rPr>
                <w:i/>
                <w:sz w:val="18"/>
                <w:szCs w:val="18"/>
                <w:lang w:val="fr-FR"/>
              </w:rPr>
              <w:t xml:space="preserve"> fins de consultation publique.</w:t>
            </w:r>
            <w:r w:rsidRPr="00610675">
              <w:rPr>
                <w:i/>
                <w:sz w:val="18"/>
                <w:szCs w:val="18"/>
                <w:lang w:val="fr-FR"/>
              </w:rPr>
              <w:t>Cf.</w:t>
            </w:r>
            <w:hyperlink r:id="rId23" w:history="1">
              <w:r w:rsidRPr="00610675">
                <w:rPr>
                  <w:rStyle w:val="Hyperlink"/>
                  <w:sz w:val="18"/>
                  <w:szCs w:val="18"/>
                </w:rPr>
                <w:t>https://www.environment.gov.za/sites/default/files/docs/publications/southafrica_1stbiennial_updatereport2014.pdf</w:t>
              </w:r>
            </w:hyperlink>
          </w:p>
        </w:tc>
      </w:tr>
      <w:tr w:rsidR="002A6FD0" w:rsidRPr="002B468A" w14:paraId="45324EBC"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2522DAD8" w14:textId="77777777" w:rsidR="002A6FD0" w:rsidRPr="002B468A" w:rsidRDefault="002A6FD0" w:rsidP="00AC343D">
            <w:pPr>
              <w:pStyle w:val="berschrift2"/>
              <w:rPr>
                <w:sz w:val="26"/>
                <w:szCs w:val="26"/>
                <w:lang w:val="fr-FR"/>
              </w:rPr>
            </w:pPr>
            <w:bookmarkStart w:id="109" w:name="_Secteur_de_l’énergie"/>
            <w:bookmarkStart w:id="110" w:name="_Toc494950323"/>
            <w:bookmarkEnd w:id="109"/>
            <w:r w:rsidRPr="002B468A">
              <w:rPr>
                <w:color w:val="auto"/>
                <w:sz w:val="26"/>
                <w:szCs w:val="26"/>
                <w:lang w:val="fr-FR"/>
              </w:rPr>
              <w:lastRenderedPageBreak/>
              <w:t>Secteur de l’énergie</w:t>
            </w:r>
            <w:bookmarkEnd w:id="110"/>
          </w:p>
        </w:tc>
      </w:tr>
      <w:tr w:rsidR="002A6FD0" w:rsidRPr="00422D21" w14:paraId="6BB982C6"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360359F7" w14:textId="77777777" w:rsidR="002A6FD0" w:rsidRPr="002B468A" w:rsidRDefault="002A6FD0" w:rsidP="00AC343D">
            <w:pPr>
              <w:spacing w:after="0"/>
              <w:jc w:val="left"/>
              <w:rPr>
                <w:b/>
                <w:i/>
                <w:color w:val="595959"/>
                <w:lang w:val="fr-FR"/>
              </w:rPr>
            </w:pPr>
            <w:r w:rsidRPr="002B468A">
              <w:rPr>
                <w:b/>
                <w:i/>
                <w:lang w:val="fr-FR"/>
              </w:rPr>
              <w:t>Informations supplémentaires / bonnes pratiques :</w:t>
            </w:r>
          </w:p>
          <w:p w14:paraId="399F2023" w14:textId="77777777" w:rsidR="002A6FD0" w:rsidRPr="002B468A" w:rsidRDefault="002A6FD0" w:rsidP="00AC343D">
            <w:pPr>
              <w:spacing w:after="0"/>
              <w:jc w:val="left"/>
              <w:rPr>
                <w:i/>
                <w:color w:val="595959"/>
                <w:lang w:val="fr-FR"/>
              </w:rPr>
            </w:pPr>
            <w:r w:rsidRPr="002B468A">
              <w:rPr>
                <w:i/>
                <w:lang w:val="fr-FR"/>
              </w:rPr>
              <w:t>Cette section peut aborder les questions suivantes :</w:t>
            </w:r>
          </w:p>
          <w:p w14:paraId="28A0BC87" w14:textId="77777777" w:rsidR="002A6FD0" w:rsidRPr="002B468A" w:rsidRDefault="002A6FD0" w:rsidP="00AC343D">
            <w:pPr>
              <w:pStyle w:val="Listenabsatz1"/>
              <w:numPr>
                <w:ilvl w:val="0"/>
                <w:numId w:val="3"/>
              </w:numPr>
              <w:spacing w:after="0"/>
              <w:jc w:val="left"/>
              <w:rPr>
                <w:i/>
                <w:color w:val="595959"/>
                <w:lang w:val="fr-FR"/>
              </w:rPr>
            </w:pPr>
            <w:r w:rsidRPr="002B468A">
              <w:rPr>
                <w:i/>
                <w:color w:val="595959"/>
                <w:lang w:val="fr-FR"/>
              </w:rPr>
              <w:t xml:space="preserve">Vue d’ensemble des émissions sectorielles : expliquez comment les émissions produites par le secteur ont évolué au fil du temps. Veuillez fournir un tableau – cf. par exemple le </w:t>
            </w:r>
            <w:r w:rsidRPr="002B468A">
              <w:rPr>
                <w:rStyle w:val="Hyperlink"/>
                <w:u w:val="none"/>
                <w:lang w:val="fr-FR"/>
              </w:rPr>
              <w:fldChar w:fldCharType="begin"/>
            </w:r>
            <w:r w:rsidRPr="002B468A">
              <w:rPr>
                <w:rStyle w:val="Hyperlink"/>
                <w:u w:val="none"/>
                <w:lang w:val="fr-FR"/>
              </w:rPr>
              <w:instrText xml:space="preserve"> REF  reftable11 \h  \* MERGEFORMAT </w:instrText>
            </w:r>
            <w:r w:rsidRPr="002B468A">
              <w:rPr>
                <w:rStyle w:val="Hyperlink"/>
                <w:u w:val="none"/>
                <w:lang w:val="fr-FR"/>
              </w:rPr>
            </w:r>
            <w:r w:rsidRPr="002B468A">
              <w:rPr>
                <w:rStyle w:val="Hyperlink"/>
                <w:u w:val="none"/>
                <w:lang w:val="fr-FR"/>
              </w:rPr>
              <w:fldChar w:fldCharType="separate"/>
            </w:r>
            <w:r w:rsidRPr="002B468A">
              <w:rPr>
                <w:rFonts w:cs="Arial"/>
                <w:color w:val="0432FF"/>
                <w:szCs w:val="20"/>
                <w:lang w:val="fr-FR"/>
              </w:rPr>
              <w:t xml:space="preserve">Tableau </w:t>
            </w:r>
            <w:r w:rsidRPr="002B468A">
              <w:rPr>
                <w:rFonts w:cs="Arial"/>
                <w:noProof/>
                <w:color w:val="0432FF"/>
                <w:szCs w:val="20"/>
                <w:lang w:val="fr-FR"/>
              </w:rPr>
              <w:t>11</w:t>
            </w:r>
            <w:r w:rsidRPr="002B468A">
              <w:rPr>
                <w:rStyle w:val="Hyperlink"/>
                <w:u w:val="none"/>
                <w:lang w:val="fr-FR"/>
              </w:rPr>
              <w:fldChar w:fldCharType="end"/>
            </w:r>
            <w:r w:rsidRPr="002B468A">
              <w:rPr>
                <w:i/>
                <w:color w:val="595959"/>
                <w:lang w:val="fr-FR"/>
              </w:rPr>
              <w:t xml:space="preserve"> – et/ou un </w:t>
            </w:r>
            <w:r>
              <w:rPr>
                <w:i/>
                <w:color w:val="595959"/>
                <w:lang w:val="fr-FR"/>
              </w:rPr>
              <w:t xml:space="preserve">graphique, </w:t>
            </w:r>
            <w:r w:rsidRPr="002B468A">
              <w:rPr>
                <w:i/>
                <w:color w:val="595959"/>
                <w:lang w:val="fr-FR"/>
              </w:rPr>
              <w:t>dans la mesure du possible. Identifiez les principaux facteurs de cette évolution.</w:t>
            </w:r>
          </w:p>
          <w:p w14:paraId="396D4A67" w14:textId="77777777" w:rsidR="002A6FD0" w:rsidRPr="002B468A" w:rsidRDefault="002A6FD0" w:rsidP="00AC343D">
            <w:pPr>
              <w:pStyle w:val="Listenabsatz1"/>
              <w:numPr>
                <w:ilvl w:val="0"/>
                <w:numId w:val="3"/>
              </w:numPr>
              <w:spacing w:after="0"/>
              <w:jc w:val="left"/>
              <w:rPr>
                <w:i/>
                <w:color w:val="595959"/>
                <w:szCs w:val="20"/>
                <w:lang w:val="fr-FR"/>
              </w:rPr>
            </w:pPr>
            <w:r w:rsidRPr="002B468A">
              <w:rPr>
                <w:i/>
                <w:color w:val="595959"/>
                <w:szCs w:val="20"/>
                <w:lang w:val="fr-FR"/>
              </w:rPr>
              <w:t>Bref résumé des niveaux utilisés (par. ex. principalement niveau 1 ; niveau 2 uniquement pour les catégories X et Y)</w:t>
            </w:r>
          </w:p>
          <w:p w14:paraId="30CC3693" w14:textId="77777777" w:rsidR="002A6FD0" w:rsidRPr="002B468A" w:rsidRDefault="002A6FD0" w:rsidP="00AC343D">
            <w:pPr>
              <w:pStyle w:val="Listenabsatz1"/>
              <w:numPr>
                <w:ilvl w:val="0"/>
                <w:numId w:val="3"/>
              </w:numPr>
              <w:spacing w:after="0"/>
              <w:jc w:val="left"/>
              <w:rPr>
                <w:i/>
                <w:color w:val="595959"/>
                <w:szCs w:val="20"/>
                <w:lang w:val="fr-FR"/>
              </w:rPr>
            </w:pPr>
            <w:r w:rsidRPr="002B468A">
              <w:rPr>
                <w:i/>
                <w:color w:val="595959"/>
                <w:szCs w:val="20"/>
                <w:lang w:val="fr-FR"/>
              </w:rPr>
              <w:t>Comparaison entre l’approche sectorielle et l’approche de référence, en expliquant les raisons des éventuelles différences significatives entre les résultats des deux approches</w:t>
            </w:r>
          </w:p>
          <w:p w14:paraId="2556611F" w14:textId="77777777" w:rsidR="002A6FD0" w:rsidRPr="002B468A" w:rsidRDefault="002A6FD0" w:rsidP="00AC343D">
            <w:pPr>
              <w:pStyle w:val="Listenabsatz1"/>
              <w:numPr>
                <w:ilvl w:val="0"/>
                <w:numId w:val="3"/>
              </w:numPr>
              <w:spacing w:after="0"/>
              <w:jc w:val="left"/>
              <w:rPr>
                <w:i/>
                <w:color w:val="595959"/>
                <w:lang w:val="fr-FR"/>
              </w:rPr>
            </w:pPr>
            <w:r w:rsidRPr="002B468A">
              <w:rPr>
                <w:i/>
                <w:color w:val="595959"/>
                <w:szCs w:val="20"/>
                <w:lang w:val="fr-FR"/>
              </w:rPr>
              <w:t>Principales sources d’information et méthodes utilisées pour recueillir les données (par. ex. statistiques nationales, travaux de recherche, transmission directe par les parties prenantes</w:t>
            </w:r>
            <w:r w:rsidRPr="002B468A">
              <w:rPr>
                <w:i/>
                <w:color w:val="595959"/>
                <w:lang w:val="fr-FR"/>
              </w:rPr>
              <w:t>)</w:t>
            </w:r>
          </w:p>
          <w:p w14:paraId="7DD8B32E" w14:textId="77777777" w:rsidR="002A6FD0" w:rsidRPr="002B468A" w:rsidRDefault="002A6FD0" w:rsidP="00AC343D">
            <w:pPr>
              <w:pStyle w:val="Listenabsatz1"/>
              <w:numPr>
                <w:ilvl w:val="0"/>
                <w:numId w:val="3"/>
              </w:numPr>
              <w:spacing w:after="0"/>
              <w:jc w:val="left"/>
              <w:rPr>
                <w:i/>
                <w:color w:val="595959"/>
                <w:lang w:val="fr-FR"/>
              </w:rPr>
            </w:pPr>
            <w:r w:rsidRPr="002B468A">
              <w:rPr>
                <w:i/>
                <w:color w:val="595959"/>
                <w:lang w:val="fr-FR"/>
              </w:rPr>
              <w:t>Description des mesures d’assurance et de contrôle de la qualité appliquées</w:t>
            </w:r>
          </w:p>
          <w:p w14:paraId="7D5EF281" w14:textId="77777777" w:rsidR="002A6FD0" w:rsidRPr="002B468A" w:rsidRDefault="002A6FD0" w:rsidP="00AC343D">
            <w:pPr>
              <w:pStyle w:val="Listenabsatz1"/>
              <w:numPr>
                <w:ilvl w:val="0"/>
                <w:numId w:val="3"/>
              </w:numPr>
              <w:spacing w:after="0"/>
              <w:jc w:val="left"/>
              <w:rPr>
                <w:i/>
                <w:color w:val="595959"/>
                <w:lang w:val="fr-FR"/>
              </w:rPr>
            </w:pPr>
            <w:r w:rsidRPr="002B468A">
              <w:rPr>
                <w:i/>
                <w:color w:val="595959"/>
                <w:lang w:val="fr-FR"/>
              </w:rPr>
              <w:t xml:space="preserve">Tout changement de méthode ou autres améliorations apportées qui ont conduit à un recalcul des résultats depuis votre dernier inventaire des GES (le cas échéant). Si tel est le cas, veuillez décrire rapidement ces changements en indiquant leur impact sur les émissions (par. ex. les émissions totales du secteur ont augmenté de 3°% à 5°% sur la </w:t>
            </w:r>
            <w:r>
              <w:rPr>
                <w:i/>
                <w:color w:val="595959"/>
                <w:lang w:val="fr-FR"/>
              </w:rPr>
              <w:t>période considérée</w:t>
            </w:r>
            <w:r w:rsidRPr="002B468A">
              <w:rPr>
                <w:i/>
                <w:color w:val="595959"/>
                <w:lang w:val="fr-FR"/>
              </w:rPr>
              <w:t>)</w:t>
            </w:r>
          </w:p>
          <w:p w14:paraId="3E8A3660" w14:textId="77777777" w:rsidR="002A6FD0" w:rsidRPr="002B468A" w:rsidRDefault="002A6FD0" w:rsidP="00AC343D">
            <w:pPr>
              <w:pStyle w:val="Listenabsatz1"/>
              <w:numPr>
                <w:ilvl w:val="0"/>
                <w:numId w:val="3"/>
              </w:numPr>
              <w:spacing w:after="0"/>
              <w:jc w:val="left"/>
              <w:rPr>
                <w:lang w:val="fr-FR"/>
              </w:rPr>
            </w:pPr>
            <w:r w:rsidRPr="002B468A">
              <w:rPr>
                <w:i/>
                <w:color w:val="595959"/>
                <w:lang w:val="fr-FR"/>
              </w:rPr>
              <w:t>Incertitudes sectorielles, si elles ont été analysées</w:t>
            </w:r>
          </w:p>
          <w:p w14:paraId="5754CFEC" w14:textId="77777777" w:rsidR="002A6FD0" w:rsidRPr="002B468A" w:rsidRDefault="002A6FD0" w:rsidP="00AC343D">
            <w:pPr>
              <w:pStyle w:val="Listenabsatz1"/>
              <w:spacing w:after="0"/>
              <w:jc w:val="left"/>
              <w:rPr>
                <w:lang w:val="fr-FR"/>
              </w:rPr>
            </w:pPr>
          </w:p>
        </w:tc>
      </w:tr>
      <w:tr w:rsidR="002A6FD0" w:rsidRPr="00422D21" w14:paraId="539C5C0D"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46DAD14D" w14:textId="77777777" w:rsidR="002A6FD0" w:rsidRPr="002B468A" w:rsidRDefault="002A6FD0" w:rsidP="00AC343D">
            <w:pPr>
              <w:pStyle w:val="berschrift2"/>
              <w:rPr>
                <w:color w:val="A6A6A6"/>
                <w:sz w:val="26"/>
                <w:szCs w:val="26"/>
                <w:lang w:val="fr-FR"/>
              </w:rPr>
            </w:pPr>
            <w:bookmarkStart w:id="111" w:name="_Toc494950324"/>
            <w:r w:rsidRPr="002B468A">
              <w:rPr>
                <w:color w:val="auto"/>
                <w:sz w:val="26"/>
                <w:szCs w:val="26"/>
                <w:lang w:val="fr-FR"/>
              </w:rPr>
              <w:t>Procédés industriels et utilisation des produits (PIUP)</w:t>
            </w:r>
            <w:bookmarkEnd w:id="111"/>
          </w:p>
        </w:tc>
      </w:tr>
      <w:tr w:rsidR="002A6FD0" w:rsidRPr="00422D21" w14:paraId="3927198D"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308439D6" w14:textId="77777777" w:rsidR="002A6FD0" w:rsidRPr="002B468A" w:rsidRDefault="002A6FD0" w:rsidP="00AC343D">
            <w:pPr>
              <w:spacing w:after="0"/>
              <w:jc w:val="left"/>
              <w:rPr>
                <w:b/>
                <w:i/>
                <w:color w:val="595959"/>
                <w:lang w:val="fr-FR"/>
              </w:rPr>
            </w:pPr>
            <w:bookmarkStart w:id="112" w:name="_Hlk494621912"/>
            <w:r w:rsidRPr="002B468A">
              <w:rPr>
                <w:b/>
                <w:i/>
                <w:lang w:val="fr-FR"/>
              </w:rPr>
              <w:t>Informations supplémentaires / bonnes pratiques :</w:t>
            </w:r>
          </w:p>
          <w:p w14:paraId="5BAB9BC9" w14:textId="77777777" w:rsidR="002A6FD0" w:rsidRPr="002B468A" w:rsidRDefault="002A6FD0" w:rsidP="00AC343D">
            <w:pPr>
              <w:spacing w:after="0"/>
              <w:jc w:val="left"/>
              <w:rPr>
                <w:i/>
                <w:color w:val="595959"/>
                <w:lang w:val="fr-FR"/>
              </w:rPr>
            </w:pPr>
            <w:r w:rsidRPr="002B468A">
              <w:rPr>
                <w:i/>
                <w:lang w:val="fr-FR"/>
              </w:rPr>
              <w:t>Cette section peut aborder les questions suivantes :</w:t>
            </w:r>
          </w:p>
          <w:p w14:paraId="61844E13" w14:textId="77777777" w:rsidR="002A6FD0" w:rsidRPr="002B468A" w:rsidRDefault="002A6FD0" w:rsidP="002A6FD0">
            <w:pPr>
              <w:pStyle w:val="Listenabsatz1"/>
              <w:numPr>
                <w:ilvl w:val="0"/>
                <w:numId w:val="39"/>
              </w:numPr>
              <w:spacing w:after="0"/>
              <w:jc w:val="left"/>
              <w:rPr>
                <w:i/>
                <w:color w:val="595959"/>
                <w:lang w:val="fr-FR"/>
              </w:rPr>
            </w:pPr>
            <w:r w:rsidRPr="002B468A">
              <w:rPr>
                <w:i/>
                <w:color w:val="595959"/>
                <w:lang w:val="fr-FR"/>
              </w:rPr>
              <w:t xml:space="preserve">Vue d’ensemble des émissions sectorielles : expliquez comment les émissions produites par le secteur ont évolué au fil du temps. Veuillez fournir un tableau – cf. par exemple le </w:t>
            </w:r>
            <w:r w:rsidRPr="002B468A">
              <w:rPr>
                <w:rStyle w:val="Hyperlink"/>
                <w:lang w:val="fr-FR"/>
              </w:rPr>
              <w:fldChar w:fldCharType="begin"/>
            </w:r>
            <w:r w:rsidRPr="002B468A">
              <w:rPr>
                <w:rStyle w:val="Hyperlink"/>
                <w:lang w:val="fr-FR"/>
              </w:rPr>
              <w:instrText xml:space="preserve"> REF  reftable12 \h  \* MERGEFORMAT </w:instrText>
            </w:r>
            <w:r w:rsidRPr="002B468A">
              <w:rPr>
                <w:rStyle w:val="Hyperlink"/>
                <w:lang w:val="fr-FR"/>
              </w:rPr>
            </w:r>
            <w:r w:rsidRPr="002B468A">
              <w:rPr>
                <w:rStyle w:val="Hyperlink"/>
                <w:lang w:val="fr-FR"/>
              </w:rPr>
              <w:fldChar w:fldCharType="separate"/>
            </w:r>
            <w:r w:rsidRPr="002B468A">
              <w:rPr>
                <w:rFonts w:cs="Arial"/>
                <w:color w:val="0432FF"/>
                <w:szCs w:val="20"/>
                <w:lang w:val="fr-FR"/>
              </w:rPr>
              <w:t xml:space="preserve">Tableau </w:t>
            </w:r>
            <w:r w:rsidRPr="002B468A">
              <w:rPr>
                <w:rFonts w:cs="Arial"/>
                <w:noProof/>
                <w:color w:val="0432FF"/>
                <w:szCs w:val="20"/>
                <w:lang w:val="fr-FR"/>
              </w:rPr>
              <w:t>12</w:t>
            </w:r>
            <w:r w:rsidRPr="002B468A">
              <w:rPr>
                <w:rStyle w:val="Hyperlink"/>
                <w:lang w:val="fr-FR"/>
              </w:rPr>
              <w:fldChar w:fldCharType="end"/>
            </w:r>
            <w:r w:rsidRPr="002B468A">
              <w:rPr>
                <w:i/>
                <w:color w:val="595959"/>
                <w:lang w:val="fr-FR"/>
              </w:rPr>
              <w:t xml:space="preserve"> – et/ou un </w:t>
            </w:r>
            <w:r>
              <w:rPr>
                <w:i/>
                <w:color w:val="595959"/>
                <w:lang w:val="fr-FR"/>
              </w:rPr>
              <w:t>graphique,</w:t>
            </w:r>
            <w:r w:rsidRPr="002B468A">
              <w:rPr>
                <w:i/>
                <w:color w:val="595959"/>
                <w:lang w:val="fr-FR"/>
              </w:rPr>
              <w:t xml:space="preserve"> dans la mesure du possible. Identifiez les principaux facteurs de cette évolution. Veuillez considérer les procédés industriels et l’utilisation de solvants et d’autres produits séparément.</w:t>
            </w:r>
          </w:p>
          <w:p w14:paraId="2BB429DC" w14:textId="77777777" w:rsidR="002A6FD0" w:rsidRPr="002B468A" w:rsidRDefault="002A6FD0" w:rsidP="002A6FD0">
            <w:pPr>
              <w:pStyle w:val="Listenabsatz1"/>
              <w:numPr>
                <w:ilvl w:val="0"/>
                <w:numId w:val="39"/>
              </w:numPr>
              <w:spacing w:after="0"/>
              <w:jc w:val="left"/>
              <w:rPr>
                <w:i/>
                <w:color w:val="595959"/>
                <w:lang w:val="fr-FR"/>
              </w:rPr>
            </w:pPr>
            <w:r w:rsidRPr="002B468A">
              <w:rPr>
                <w:i/>
                <w:color w:val="595959"/>
                <w:szCs w:val="20"/>
                <w:lang w:val="fr-FR"/>
              </w:rPr>
              <w:t>Bref résumé des niveaux utilisés (par. ex. principalement niveau 1 ; niveau 2 uniquement pour les catégories X et Y)</w:t>
            </w:r>
          </w:p>
          <w:p w14:paraId="39B6B989" w14:textId="77777777" w:rsidR="002A6FD0" w:rsidRPr="002B468A" w:rsidRDefault="002A6FD0" w:rsidP="002A6FD0">
            <w:pPr>
              <w:pStyle w:val="Listenabsatz1"/>
              <w:numPr>
                <w:ilvl w:val="0"/>
                <w:numId w:val="39"/>
              </w:numPr>
              <w:spacing w:after="0"/>
              <w:jc w:val="left"/>
              <w:rPr>
                <w:i/>
                <w:color w:val="595959"/>
                <w:lang w:val="fr-FR"/>
              </w:rPr>
            </w:pPr>
            <w:r w:rsidRPr="002B468A">
              <w:rPr>
                <w:i/>
                <w:color w:val="595959"/>
                <w:szCs w:val="20"/>
                <w:lang w:val="fr-FR"/>
              </w:rPr>
              <w:t>Principales sources d’information et méthodes utilisées pour recueillir les données (par. ex. statistiques nationales, travaux de recherche, transmission directe par les parties prenantes</w:t>
            </w:r>
            <w:r w:rsidRPr="002B468A">
              <w:rPr>
                <w:i/>
                <w:color w:val="595959"/>
                <w:lang w:val="fr-FR"/>
              </w:rPr>
              <w:t>)</w:t>
            </w:r>
          </w:p>
          <w:p w14:paraId="31F883BA" w14:textId="77777777" w:rsidR="002A6FD0" w:rsidRPr="002B468A" w:rsidRDefault="002A6FD0" w:rsidP="002A6FD0">
            <w:pPr>
              <w:pStyle w:val="Listenabsatz1"/>
              <w:numPr>
                <w:ilvl w:val="0"/>
                <w:numId w:val="39"/>
              </w:numPr>
              <w:spacing w:after="0"/>
              <w:jc w:val="left"/>
              <w:rPr>
                <w:i/>
                <w:color w:val="595959"/>
                <w:lang w:val="fr-FR"/>
              </w:rPr>
            </w:pPr>
            <w:r w:rsidRPr="002B468A">
              <w:rPr>
                <w:i/>
                <w:color w:val="595959"/>
                <w:lang w:val="fr-FR"/>
              </w:rPr>
              <w:t>Description des mesures d’assurance et de contrôle de la qualité appliquées</w:t>
            </w:r>
          </w:p>
          <w:p w14:paraId="25E250F0" w14:textId="77777777" w:rsidR="002A6FD0" w:rsidRPr="002B468A" w:rsidRDefault="002A6FD0" w:rsidP="002A6FD0">
            <w:pPr>
              <w:pStyle w:val="Listenabsatz1"/>
              <w:numPr>
                <w:ilvl w:val="0"/>
                <w:numId w:val="39"/>
              </w:numPr>
              <w:spacing w:after="0"/>
              <w:jc w:val="left"/>
              <w:rPr>
                <w:i/>
                <w:color w:val="595959"/>
                <w:lang w:val="fr-FR"/>
              </w:rPr>
            </w:pPr>
            <w:r w:rsidRPr="002B468A">
              <w:rPr>
                <w:i/>
                <w:color w:val="595959"/>
                <w:lang w:val="fr-FR"/>
              </w:rPr>
              <w:t xml:space="preserve">Tout changement de méthode ou autres améliorations apportées qui ont conduit à un recalcul des résultats depuis votre dernier inventaire des GES (le cas échéant). Si tel est le cas, veuillez décrire rapidement ces changements en indiquant leur impact sur les émissions (par. ex. les émissions totales du secteur ont augmenté de 3°% à 5°% sur la </w:t>
            </w:r>
            <w:r>
              <w:rPr>
                <w:i/>
                <w:color w:val="595959"/>
                <w:lang w:val="fr-FR"/>
              </w:rPr>
              <w:t>période considérée</w:t>
            </w:r>
            <w:r w:rsidRPr="002B468A">
              <w:rPr>
                <w:i/>
                <w:color w:val="595959"/>
                <w:lang w:val="fr-FR"/>
              </w:rPr>
              <w:t>)</w:t>
            </w:r>
          </w:p>
          <w:p w14:paraId="7647BCE8" w14:textId="77777777" w:rsidR="002A6FD0" w:rsidRPr="002B468A" w:rsidRDefault="002A6FD0" w:rsidP="002A6FD0">
            <w:pPr>
              <w:pStyle w:val="Listenabsatz1"/>
              <w:numPr>
                <w:ilvl w:val="0"/>
                <w:numId w:val="39"/>
              </w:numPr>
              <w:spacing w:after="0"/>
              <w:jc w:val="left"/>
              <w:rPr>
                <w:color w:val="A6A6A6"/>
                <w:lang w:val="fr-FR"/>
              </w:rPr>
            </w:pPr>
            <w:r w:rsidRPr="002B468A">
              <w:rPr>
                <w:i/>
                <w:color w:val="595959"/>
                <w:lang w:val="fr-FR"/>
              </w:rPr>
              <w:t>Incertitudes sectorielles, si elles ont été analysées</w:t>
            </w:r>
          </w:p>
        </w:tc>
      </w:tr>
      <w:tr w:rsidR="002A6FD0" w:rsidRPr="00422D21" w14:paraId="64781700"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2C0C0712" w14:textId="77777777" w:rsidR="002A6FD0" w:rsidRPr="002B468A" w:rsidRDefault="002A6FD0" w:rsidP="00AC343D">
            <w:pPr>
              <w:pStyle w:val="berschrift2"/>
              <w:rPr>
                <w:sz w:val="26"/>
                <w:szCs w:val="26"/>
                <w:lang w:val="fr-FR"/>
              </w:rPr>
            </w:pPr>
            <w:bookmarkStart w:id="113" w:name="_Ref467186507"/>
            <w:bookmarkStart w:id="114" w:name="_Toc472329769"/>
            <w:bookmarkStart w:id="115" w:name="_Toc494950325"/>
            <w:bookmarkEnd w:id="112"/>
            <w:r w:rsidRPr="002B468A">
              <w:rPr>
                <w:color w:val="auto"/>
                <w:sz w:val="26"/>
                <w:szCs w:val="26"/>
                <w:lang w:val="fr-FR"/>
              </w:rPr>
              <w:t>Agriculture, foresterie et autres affectations des terres (AFAT)</w:t>
            </w:r>
            <w:bookmarkEnd w:id="113"/>
            <w:bookmarkEnd w:id="114"/>
            <w:bookmarkEnd w:id="115"/>
          </w:p>
        </w:tc>
      </w:tr>
      <w:tr w:rsidR="002A6FD0" w:rsidRPr="00422D21" w14:paraId="04AD3798"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6E17568E" w14:textId="77777777" w:rsidR="002A6FD0" w:rsidRPr="002B468A" w:rsidRDefault="002A6FD0" w:rsidP="00AC343D">
            <w:pPr>
              <w:spacing w:after="0"/>
              <w:jc w:val="left"/>
              <w:rPr>
                <w:b/>
                <w:i/>
                <w:color w:val="595959"/>
                <w:lang w:val="fr-FR"/>
              </w:rPr>
            </w:pPr>
            <w:r w:rsidRPr="002B468A">
              <w:rPr>
                <w:b/>
                <w:i/>
                <w:lang w:val="fr-FR"/>
              </w:rPr>
              <w:t>Informations supplémentaires / bonnes pratiques :</w:t>
            </w:r>
          </w:p>
          <w:p w14:paraId="10607395" w14:textId="77777777" w:rsidR="002A6FD0" w:rsidRPr="002B468A" w:rsidRDefault="002A6FD0" w:rsidP="00AC343D">
            <w:pPr>
              <w:spacing w:after="0"/>
              <w:jc w:val="left"/>
              <w:rPr>
                <w:i/>
                <w:color w:val="595959"/>
                <w:lang w:val="fr-FR"/>
              </w:rPr>
            </w:pPr>
            <w:r w:rsidRPr="002B468A">
              <w:rPr>
                <w:i/>
                <w:lang w:val="fr-FR"/>
              </w:rPr>
              <w:t>Cette section peut aborder les questions suivantes :</w:t>
            </w:r>
          </w:p>
          <w:p w14:paraId="5F3EE77B" w14:textId="77777777" w:rsidR="002A6FD0" w:rsidRPr="002B468A" w:rsidRDefault="002A6FD0" w:rsidP="002A6FD0">
            <w:pPr>
              <w:pStyle w:val="Listenabsatz1"/>
              <w:numPr>
                <w:ilvl w:val="0"/>
                <w:numId w:val="40"/>
              </w:numPr>
              <w:spacing w:after="0"/>
              <w:jc w:val="left"/>
              <w:rPr>
                <w:i/>
                <w:color w:val="595959"/>
                <w:lang w:val="fr-FR"/>
              </w:rPr>
            </w:pPr>
            <w:r w:rsidRPr="002B468A">
              <w:rPr>
                <w:i/>
                <w:color w:val="595959"/>
                <w:lang w:val="fr-FR"/>
              </w:rPr>
              <w:t xml:space="preserve">Vue d’ensemble des émissions sectorielles : expliquez comment les émissions produites par le secteur ont évolué au fil du temps. Veuillez fournir un tableau – cf. par exemple le </w:t>
            </w:r>
            <w:r w:rsidRPr="002B468A">
              <w:rPr>
                <w:rStyle w:val="Hyperlink"/>
                <w:lang w:val="fr-FR"/>
              </w:rPr>
              <w:fldChar w:fldCharType="begin"/>
            </w:r>
            <w:r w:rsidRPr="002B468A">
              <w:rPr>
                <w:rStyle w:val="Hyperlink"/>
                <w:lang w:val="fr-FR"/>
              </w:rPr>
              <w:instrText xml:space="preserve"> REF  reftable13 \h  \* MERGEFORMAT </w:instrText>
            </w:r>
            <w:r w:rsidRPr="002B468A">
              <w:rPr>
                <w:rStyle w:val="Hyperlink"/>
                <w:lang w:val="fr-FR"/>
              </w:rPr>
            </w:r>
            <w:r w:rsidRPr="002B468A">
              <w:rPr>
                <w:rStyle w:val="Hyperlink"/>
                <w:lang w:val="fr-FR"/>
              </w:rPr>
              <w:fldChar w:fldCharType="separate"/>
            </w:r>
            <w:r w:rsidRPr="002B468A">
              <w:rPr>
                <w:rFonts w:cs="Arial"/>
                <w:color w:val="0432FF"/>
                <w:szCs w:val="20"/>
                <w:lang w:val="fr-FR"/>
              </w:rPr>
              <w:t xml:space="preserve">Tableau </w:t>
            </w:r>
            <w:r w:rsidRPr="002B468A">
              <w:rPr>
                <w:rFonts w:cs="Arial"/>
                <w:noProof/>
                <w:color w:val="0432FF"/>
                <w:szCs w:val="20"/>
                <w:lang w:val="fr-FR"/>
              </w:rPr>
              <w:t>13</w:t>
            </w:r>
            <w:r w:rsidRPr="002B468A">
              <w:rPr>
                <w:rStyle w:val="Hyperlink"/>
                <w:lang w:val="fr-FR"/>
              </w:rPr>
              <w:fldChar w:fldCharType="end"/>
            </w:r>
            <w:r w:rsidRPr="002B468A">
              <w:rPr>
                <w:i/>
                <w:color w:val="595959"/>
                <w:lang w:val="fr-FR"/>
              </w:rPr>
              <w:t xml:space="preserve"> – et/ou un </w:t>
            </w:r>
            <w:r>
              <w:rPr>
                <w:i/>
                <w:color w:val="595959"/>
                <w:lang w:val="fr-FR"/>
              </w:rPr>
              <w:t>graphique,</w:t>
            </w:r>
            <w:r w:rsidRPr="002B468A">
              <w:rPr>
                <w:i/>
                <w:color w:val="595959"/>
                <w:lang w:val="fr-FR"/>
              </w:rPr>
              <w:t xml:space="preserve"> dans la mesure du possible. Identifiez les principaux facteurs de cette évolution. Veuillez considérer le bétail et les terres séparément.</w:t>
            </w:r>
          </w:p>
          <w:p w14:paraId="0B43370C" w14:textId="77777777" w:rsidR="002A6FD0" w:rsidRPr="002B468A" w:rsidRDefault="002A6FD0" w:rsidP="002A6FD0">
            <w:pPr>
              <w:pStyle w:val="Listenabsatz1"/>
              <w:numPr>
                <w:ilvl w:val="0"/>
                <w:numId w:val="40"/>
              </w:numPr>
              <w:spacing w:after="0"/>
              <w:jc w:val="left"/>
              <w:rPr>
                <w:i/>
                <w:color w:val="595959"/>
                <w:lang w:val="fr-FR"/>
              </w:rPr>
            </w:pPr>
            <w:r w:rsidRPr="002B468A">
              <w:rPr>
                <w:i/>
                <w:color w:val="595959"/>
                <w:lang w:val="fr-FR"/>
              </w:rPr>
              <w:t>Dans la mesure du possible, fournir des informations à l’aide des tableaux détaillés à l’annexe 8A.2</w:t>
            </w:r>
            <w:r w:rsidRPr="002B468A">
              <w:rPr>
                <w:lang w:val="fr-FR"/>
              </w:rPr>
              <w:t xml:space="preserve"> </w:t>
            </w:r>
            <w:r w:rsidRPr="002B468A">
              <w:rPr>
                <w:i/>
                <w:color w:val="595959"/>
                <w:lang w:val="fr-FR"/>
              </w:rPr>
              <w:t>des Lignes directrices 2006 du GIEC (cf. l’</w:t>
            </w:r>
            <w:hyperlink w:anchor="_GHG_Inventory_Technical_1" w:history="1">
              <w:r w:rsidRPr="002B468A">
                <w:rPr>
                  <w:rStyle w:val="Hyperlink"/>
                  <w:i/>
                  <w:color w:val="0432FF"/>
                  <w:lang w:val="fr-FR"/>
                </w:rPr>
                <w:t>annexe technique</w:t>
              </w:r>
            </w:hyperlink>
            <w:r w:rsidRPr="002B468A">
              <w:rPr>
                <w:i/>
                <w:color w:val="595959"/>
                <w:lang w:val="fr-FR"/>
              </w:rPr>
              <w:t>)</w:t>
            </w:r>
          </w:p>
          <w:p w14:paraId="2CA38746" w14:textId="77777777" w:rsidR="002A6FD0" w:rsidRPr="002B468A" w:rsidRDefault="002A6FD0" w:rsidP="002A6FD0">
            <w:pPr>
              <w:pStyle w:val="Listenabsatz1"/>
              <w:numPr>
                <w:ilvl w:val="0"/>
                <w:numId w:val="40"/>
              </w:numPr>
              <w:spacing w:after="0"/>
              <w:jc w:val="left"/>
              <w:rPr>
                <w:i/>
                <w:color w:val="595959"/>
                <w:lang w:val="fr-FR"/>
              </w:rPr>
            </w:pPr>
            <w:r w:rsidRPr="002B468A">
              <w:rPr>
                <w:i/>
                <w:color w:val="595959"/>
                <w:szCs w:val="20"/>
                <w:lang w:val="fr-FR"/>
              </w:rPr>
              <w:t>Bref résumé des niveaux utilisés (par ex. principalement niveau 1, niveau 2 uniquement pour les catégories X et Y)</w:t>
            </w:r>
          </w:p>
          <w:p w14:paraId="18895FF3" w14:textId="77777777" w:rsidR="002A6FD0" w:rsidRPr="002B468A" w:rsidRDefault="002A6FD0" w:rsidP="002A6FD0">
            <w:pPr>
              <w:pStyle w:val="Listenabsatz1"/>
              <w:numPr>
                <w:ilvl w:val="0"/>
                <w:numId w:val="40"/>
              </w:numPr>
              <w:spacing w:after="0"/>
              <w:jc w:val="left"/>
              <w:rPr>
                <w:i/>
                <w:color w:val="595959"/>
                <w:lang w:val="fr-FR"/>
              </w:rPr>
            </w:pPr>
            <w:r w:rsidRPr="002B468A">
              <w:rPr>
                <w:i/>
                <w:color w:val="595959"/>
                <w:szCs w:val="20"/>
                <w:lang w:val="fr-FR"/>
              </w:rPr>
              <w:lastRenderedPageBreak/>
              <w:t>Principales sources d’information et méthodes utilisées pour recueillir les données (par ex. statistiques nationales, travaux de recherche, transmission directe par les parties prenantes</w:t>
            </w:r>
            <w:r w:rsidRPr="002B468A">
              <w:rPr>
                <w:i/>
                <w:color w:val="595959"/>
                <w:lang w:val="fr-FR"/>
              </w:rPr>
              <w:t>)</w:t>
            </w:r>
          </w:p>
          <w:p w14:paraId="6932A6BF" w14:textId="77777777" w:rsidR="002A6FD0" w:rsidRPr="002B468A" w:rsidRDefault="002A6FD0" w:rsidP="002A6FD0">
            <w:pPr>
              <w:pStyle w:val="Listenabsatz1"/>
              <w:numPr>
                <w:ilvl w:val="0"/>
                <w:numId w:val="40"/>
              </w:numPr>
              <w:spacing w:after="0"/>
              <w:jc w:val="left"/>
              <w:rPr>
                <w:i/>
                <w:color w:val="595959"/>
                <w:lang w:val="fr-FR"/>
              </w:rPr>
            </w:pPr>
            <w:r w:rsidRPr="002B468A">
              <w:rPr>
                <w:i/>
                <w:color w:val="595959"/>
                <w:lang w:val="fr-FR"/>
              </w:rPr>
              <w:t>Description des mesures d’assurance et de contrôle de la qualité appliquées</w:t>
            </w:r>
          </w:p>
          <w:p w14:paraId="5733D370" w14:textId="77777777" w:rsidR="002A6FD0" w:rsidRPr="002B468A" w:rsidRDefault="002A6FD0" w:rsidP="002A6FD0">
            <w:pPr>
              <w:pStyle w:val="Listenabsatz1"/>
              <w:numPr>
                <w:ilvl w:val="0"/>
                <w:numId w:val="40"/>
              </w:numPr>
              <w:spacing w:after="0"/>
              <w:jc w:val="left"/>
              <w:rPr>
                <w:i/>
                <w:color w:val="595959"/>
                <w:lang w:val="fr-FR"/>
              </w:rPr>
            </w:pPr>
            <w:r w:rsidRPr="002B468A">
              <w:rPr>
                <w:i/>
                <w:color w:val="595959"/>
                <w:lang w:val="fr-FR"/>
              </w:rPr>
              <w:t xml:space="preserve">Tout changement de méthode ou autres améliorations apportées qui ont conduit à un recalcul des résultats depuis votre dernier inventaire des GES (le cas échéant). Si tel est le cas, veuillez décrire rapidement ces changements en indiquant leur impact sur les émissions (par. ex. les émissions totales du secteur ont augmenté de 3°% à 5°% sur la </w:t>
            </w:r>
            <w:r>
              <w:rPr>
                <w:i/>
                <w:color w:val="595959"/>
                <w:lang w:val="fr-FR"/>
              </w:rPr>
              <w:t>période considérée</w:t>
            </w:r>
            <w:r w:rsidRPr="002B468A">
              <w:rPr>
                <w:i/>
                <w:color w:val="595959"/>
                <w:lang w:val="fr-FR"/>
              </w:rPr>
              <w:t>)</w:t>
            </w:r>
          </w:p>
          <w:p w14:paraId="7A4358A9" w14:textId="77777777" w:rsidR="002A6FD0" w:rsidRPr="002B468A" w:rsidRDefault="002A6FD0" w:rsidP="002A6FD0">
            <w:pPr>
              <w:pStyle w:val="Listenabsatz1"/>
              <w:numPr>
                <w:ilvl w:val="0"/>
                <w:numId w:val="40"/>
              </w:numPr>
              <w:spacing w:after="0"/>
              <w:jc w:val="left"/>
              <w:rPr>
                <w:color w:val="A6A6A6"/>
                <w:lang w:val="fr-FR"/>
              </w:rPr>
            </w:pPr>
            <w:r w:rsidRPr="002B468A">
              <w:rPr>
                <w:i/>
                <w:color w:val="595959"/>
                <w:lang w:val="fr-FR"/>
              </w:rPr>
              <w:t>Incertitudes sectorielles, si elles ont été analysées</w:t>
            </w:r>
          </w:p>
        </w:tc>
      </w:tr>
      <w:tr w:rsidR="002A6FD0" w:rsidRPr="002B468A" w14:paraId="536B6C32"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043A80CA" w14:textId="77777777" w:rsidR="002A6FD0" w:rsidRPr="002B468A" w:rsidRDefault="002A6FD0" w:rsidP="00AC343D">
            <w:pPr>
              <w:pStyle w:val="berschrift2"/>
              <w:rPr>
                <w:sz w:val="26"/>
                <w:szCs w:val="26"/>
                <w:lang w:val="fr-FR"/>
              </w:rPr>
            </w:pPr>
            <w:bookmarkStart w:id="116" w:name="_Ref399335328"/>
            <w:bookmarkStart w:id="117" w:name="_Toc400705466"/>
            <w:bookmarkStart w:id="118" w:name="_Toc494950326"/>
            <w:r w:rsidRPr="002B468A">
              <w:rPr>
                <w:color w:val="auto"/>
                <w:sz w:val="26"/>
                <w:szCs w:val="26"/>
                <w:lang w:val="fr-FR"/>
              </w:rPr>
              <w:lastRenderedPageBreak/>
              <w:t>Déchets</w:t>
            </w:r>
            <w:bookmarkEnd w:id="116"/>
            <w:bookmarkEnd w:id="117"/>
            <w:bookmarkEnd w:id="118"/>
          </w:p>
        </w:tc>
      </w:tr>
      <w:tr w:rsidR="002A6FD0" w:rsidRPr="00422D21" w14:paraId="5FB7DBB3"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5B229773" w14:textId="77777777" w:rsidR="002A6FD0" w:rsidRPr="002B468A" w:rsidRDefault="002A6FD0" w:rsidP="00AC343D">
            <w:pPr>
              <w:spacing w:after="0"/>
              <w:jc w:val="left"/>
              <w:rPr>
                <w:b/>
                <w:i/>
                <w:color w:val="595959"/>
                <w:lang w:val="fr-FR"/>
              </w:rPr>
            </w:pPr>
            <w:r w:rsidRPr="002B468A">
              <w:rPr>
                <w:b/>
                <w:i/>
                <w:lang w:val="fr-FR"/>
              </w:rPr>
              <w:t>Informations supplémentaires / bonnes pratiques :</w:t>
            </w:r>
          </w:p>
          <w:p w14:paraId="5918F616" w14:textId="77777777" w:rsidR="002A6FD0" w:rsidRPr="002B468A" w:rsidRDefault="002A6FD0" w:rsidP="00AC343D">
            <w:pPr>
              <w:spacing w:after="0"/>
              <w:jc w:val="left"/>
              <w:rPr>
                <w:i/>
                <w:color w:val="595959"/>
                <w:lang w:val="fr-FR"/>
              </w:rPr>
            </w:pPr>
            <w:r w:rsidRPr="002B468A">
              <w:rPr>
                <w:i/>
                <w:lang w:val="fr-FR"/>
              </w:rPr>
              <w:t>Cette section peut aborder les questions suivantes :</w:t>
            </w:r>
          </w:p>
          <w:p w14:paraId="2DA585A2" w14:textId="77777777" w:rsidR="002A6FD0" w:rsidRPr="002B468A" w:rsidRDefault="002A6FD0" w:rsidP="002A6FD0">
            <w:pPr>
              <w:pStyle w:val="Listenabsatz1"/>
              <w:numPr>
                <w:ilvl w:val="0"/>
                <w:numId w:val="39"/>
              </w:numPr>
              <w:spacing w:after="0"/>
              <w:jc w:val="left"/>
              <w:rPr>
                <w:i/>
                <w:color w:val="595959"/>
                <w:lang w:val="fr-FR"/>
              </w:rPr>
            </w:pPr>
            <w:r w:rsidRPr="002B468A">
              <w:rPr>
                <w:i/>
                <w:color w:val="595959"/>
                <w:lang w:val="fr-FR"/>
              </w:rPr>
              <w:t xml:space="preserve">Vue d’ensemble des émissions sectorielles : expliquez comment les émissions produites par le secteur ont évolué au fil du temps. Veuillez fournir un tableau – cf. par exemple le </w:t>
            </w:r>
            <w:r w:rsidRPr="002B468A">
              <w:rPr>
                <w:rStyle w:val="Hyperlink"/>
                <w:lang w:val="fr-FR"/>
              </w:rPr>
              <w:fldChar w:fldCharType="begin"/>
            </w:r>
            <w:r w:rsidRPr="002B468A">
              <w:rPr>
                <w:rStyle w:val="Hyperlink"/>
                <w:lang w:val="fr-FR"/>
              </w:rPr>
              <w:instrText xml:space="preserve"> REF  reftable14 \h  \* MERGEFORMAT </w:instrText>
            </w:r>
            <w:r w:rsidRPr="002B468A">
              <w:rPr>
                <w:rStyle w:val="Hyperlink"/>
                <w:lang w:val="fr-FR"/>
              </w:rPr>
            </w:r>
            <w:r w:rsidRPr="002B468A">
              <w:rPr>
                <w:rStyle w:val="Hyperlink"/>
                <w:lang w:val="fr-FR"/>
              </w:rPr>
              <w:fldChar w:fldCharType="separate"/>
            </w:r>
            <w:r w:rsidRPr="002B468A">
              <w:rPr>
                <w:rFonts w:cs="Arial"/>
                <w:color w:val="0432FF"/>
                <w:szCs w:val="20"/>
                <w:lang w:val="fr-FR"/>
              </w:rPr>
              <w:t xml:space="preserve">Tableau </w:t>
            </w:r>
            <w:r w:rsidRPr="002B468A">
              <w:rPr>
                <w:rFonts w:cs="Arial"/>
                <w:noProof/>
                <w:color w:val="0432FF"/>
                <w:szCs w:val="20"/>
                <w:lang w:val="fr-FR"/>
              </w:rPr>
              <w:t>14</w:t>
            </w:r>
            <w:r w:rsidRPr="002B468A">
              <w:rPr>
                <w:rFonts w:cs="Arial"/>
                <w:szCs w:val="20"/>
                <w:lang w:val="fr-FR"/>
              </w:rPr>
              <w:t xml:space="preserve"> </w:t>
            </w:r>
            <w:r w:rsidRPr="002B468A">
              <w:rPr>
                <w:rStyle w:val="Hyperlink"/>
                <w:lang w:val="fr-FR"/>
              </w:rPr>
              <w:fldChar w:fldCharType="end"/>
            </w:r>
            <w:r w:rsidRPr="002B468A">
              <w:rPr>
                <w:i/>
                <w:color w:val="595959"/>
                <w:lang w:val="fr-FR"/>
              </w:rPr>
              <w:t xml:space="preserve">– et/ou un </w:t>
            </w:r>
            <w:r>
              <w:rPr>
                <w:i/>
                <w:color w:val="595959"/>
                <w:lang w:val="fr-FR"/>
              </w:rPr>
              <w:t>graphique,</w:t>
            </w:r>
            <w:r w:rsidRPr="002B468A">
              <w:rPr>
                <w:i/>
                <w:color w:val="595959"/>
                <w:lang w:val="fr-FR"/>
              </w:rPr>
              <w:t xml:space="preserve"> dans la mesure du possible. Identifiez les principaux facteurs de cette évolution.</w:t>
            </w:r>
          </w:p>
          <w:p w14:paraId="420450F2" w14:textId="77777777" w:rsidR="002A6FD0" w:rsidRPr="002B468A" w:rsidRDefault="002A6FD0" w:rsidP="002A6FD0">
            <w:pPr>
              <w:pStyle w:val="Listenabsatz1"/>
              <w:numPr>
                <w:ilvl w:val="0"/>
                <w:numId w:val="39"/>
              </w:numPr>
              <w:spacing w:after="0"/>
              <w:jc w:val="left"/>
              <w:rPr>
                <w:i/>
                <w:color w:val="595959"/>
                <w:lang w:val="fr-FR"/>
              </w:rPr>
            </w:pPr>
            <w:r w:rsidRPr="002B468A">
              <w:rPr>
                <w:i/>
                <w:color w:val="595959"/>
                <w:szCs w:val="20"/>
                <w:lang w:val="fr-FR"/>
              </w:rPr>
              <w:t>Bref résumé des niveaux utilisés (par ex. principalement niveau 1 ; niveau 2 uniquement pour les catégories X et Y)</w:t>
            </w:r>
          </w:p>
          <w:p w14:paraId="3AA23D7D" w14:textId="77777777" w:rsidR="002A6FD0" w:rsidRPr="002B468A" w:rsidRDefault="002A6FD0" w:rsidP="002A6FD0">
            <w:pPr>
              <w:pStyle w:val="Listenabsatz1"/>
              <w:numPr>
                <w:ilvl w:val="0"/>
                <w:numId w:val="39"/>
              </w:numPr>
              <w:spacing w:after="0"/>
              <w:jc w:val="left"/>
              <w:rPr>
                <w:i/>
                <w:color w:val="595959"/>
                <w:lang w:val="fr-FR"/>
              </w:rPr>
            </w:pPr>
            <w:r w:rsidRPr="002B468A">
              <w:rPr>
                <w:i/>
                <w:color w:val="595959"/>
                <w:szCs w:val="20"/>
                <w:lang w:val="fr-FR"/>
              </w:rPr>
              <w:t>Principales sources d’information et méthodes utilisées pour recueillir les données (par. ex. statistiques nationales, travaux de recherche, transmission directe par les parties prenantes</w:t>
            </w:r>
            <w:r w:rsidRPr="002B468A">
              <w:rPr>
                <w:i/>
                <w:color w:val="595959"/>
                <w:lang w:val="fr-FR"/>
              </w:rPr>
              <w:t>)</w:t>
            </w:r>
          </w:p>
          <w:p w14:paraId="7D1DBBA0" w14:textId="77777777" w:rsidR="002A6FD0" w:rsidRPr="002B468A" w:rsidRDefault="002A6FD0" w:rsidP="002A6FD0">
            <w:pPr>
              <w:pStyle w:val="Listenabsatz1"/>
              <w:numPr>
                <w:ilvl w:val="0"/>
                <w:numId w:val="39"/>
              </w:numPr>
              <w:spacing w:after="0"/>
              <w:jc w:val="left"/>
              <w:rPr>
                <w:i/>
                <w:color w:val="595959"/>
                <w:lang w:val="fr-FR"/>
              </w:rPr>
            </w:pPr>
            <w:r w:rsidRPr="002B468A">
              <w:rPr>
                <w:i/>
                <w:color w:val="595959"/>
                <w:lang w:val="fr-FR"/>
              </w:rPr>
              <w:t>Description des mesures d’assurance et de contrôle de la qualité appliquées</w:t>
            </w:r>
          </w:p>
          <w:p w14:paraId="78B3D372" w14:textId="77777777" w:rsidR="002A6FD0" w:rsidRPr="002B468A" w:rsidRDefault="002A6FD0" w:rsidP="002A6FD0">
            <w:pPr>
              <w:pStyle w:val="Listenabsatz1"/>
              <w:numPr>
                <w:ilvl w:val="0"/>
                <w:numId w:val="39"/>
              </w:numPr>
              <w:spacing w:after="0"/>
              <w:jc w:val="left"/>
              <w:rPr>
                <w:i/>
                <w:color w:val="595959"/>
                <w:lang w:val="fr-FR"/>
              </w:rPr>
            </w:pPr>
            <w:r w:rsidRPr="002B468A">
              <w:rPr>
                <w:i/>
                <w:color w:val="595959"/>
                <w:lang w:val="fr-FR"/>
              </w:rPr>
              <w:t xml:space="preserve">Tout changement de méthode ou autres améliorations apportées qui ont conduit à un recalcul des résultats depuis votre dernier inventaire des GES (le cas échéant). Si tel est le cas, veuillez décrire rapidement ces changements en indiquant leur impact sur les émissions (par ex. les émissions totales du secteur ont augmenté de 3°% à 5°% sur la </w:t>
            </w:r>
            <w:r>
              <w:rPr>
                <w:i/>
                <w:color w:val="595959"/>
                <w:lang w:val="fr-FR"/>
              </w:rPr>
              <w:t>période considérée</w:t>
            </w:r>
            <w:r w:rsidRPr="002B468A">
              <w:rPr>
                <w:i/>
                <w:color w:val="595959"/>
                <w:lang w:val="fr-FR"/>
              </w:rPr>
              <w:t>)</w:t>
            </w:r>
          </w:p>
          <w:p w14:paraId="25C3B307" w14:textId="77777777" w:rsidR="002A6FD0" w:rsidRPr="002B468A" w:rsidRDefault="002A6FD0" w:rsidP="002A6FD0">
            <w:pPr>
              <w:pStyle w:val="Listenabsatz1"/>
              <w:numPr>
                <w:ilvl w:val="0"/>
                <w:numId w:val="42"/>
              </w:numPr>
              <w:spacing w:after="0"/>
              <w:jc w:val="left"/>
              <w:rPr>
                <w:color w:val="A6A6A6"/>
                <w:lang w:val="fr-FR"/>
              </w:rPr>
            </w:pPr>
            <w:r w:rsidRPr="002B468A">
              <w:rPr>
                <w:i/>
                <w:color w:val="595959"/>
                <w:lang w:val="fr-FR"/>
              </w:rPr>
              <w:t>Incertitudes sectorielles, si elles ont été analysées</w:t>
            </w:r>
          </w:p>
        </w:tc>
      </w:tr>
      <w:tr w:rsidR="002A6FD0" w:rsidRPr="00422D21" w14:paraId="24B3AAA0"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2B7438CC" w14:textId="77777777" w:rsidR="002A6FD0" w:rsidRPr="002B468A" w:rsidRDefault="002A6FD0" w:rsidP="00AC343D">
            <w:pPr>
              <w:pStyle w:val="berschrift2"/>
              <w:rPr>
                <w:lang w:val="fr-FR"/>
              </w:rPr>
            </w:pPr>
            <w:bookmarkStart w:id="119" w:name="_Toc494950327"/>
            <w:r w:rsidRPr="002B468A">
              <w:rPr>
                <w:color w:val="auto"/>
                <w:sz w:val="26"/>
                <w:szCs w:val="26"/>
                <w:lang w:val="fr-FR"/>
              </w:rPr>
              <w:t xml:space="preserve">Lacunes </w:t>
            </w:r>
            <w:r>
              <w:rPr>
                <w:color w:val="auto"/>
                <w:sz w:val="26"/>
                <w:szCs w:val="26"/>
                <w:lang w:val="fr-FR"/>
              </w:rPr>
              <w:t xml:space="preserve">en matière </w:t>
            </w:r>
            <w:r w:rsidRPr="002B468A">
              <w:rPr>
                <w:color w:val="auto"/>
                <w:sz w:val="26"/>
                <w:szCs w:val="26"/>
                <w:lang w:val="fr-FR"/>
              </w:rPr>
              <w:t>de données ou d’informations</w:t>
            </w:r>
            <w:bookmarkEnd w:id="119"/>
          </w:p>
        </w:tc>
      </w:tr>
      <w:tr w:rsidR="002A6FD0" w:rsidRPr="00422D21" w14:paraId="36F8FEA0"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1BA57EAA" w14:textId="77777777" w:rsidR="002A6FD0" w:rsidRPr="002B468A" w:rsidRDefault="002A6FD0" w:rsidP="00AC343D">
            <w:pPr>
              <w:spacing w:after="0"/>
              <w:jc w:val="left"/>
              <w:rPr>
                <w:i/>
                <w:color w:val="A6A6A6"/>
                <w:lang w:val="fr-FR"/>
              </w:rPr>
            </w:pPr>
            <w:r w:rsidRPr="002B468A">
              <w:rPr>
                <w:i/>
                <w:color w:val="595959"/>
                <w:lang w:val="fr-FR"/>
              </w:rPr>
              <w:t>Veuillez indiquer les données ou informations manquantes qui vous ont posé des difficultés pour renseigner le chapitre sur l’inventaire national des GES</w:t>
            </w:r>
          </w:p>
        </w:tc>
      </w:tr>
      <w:tr w:rsidR="002A6FD0" w:rsidRPr="002B468A" w14:paraId="6A71B25D"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094D02D1" w14:textId="77777777" w:rsidR="002A6FD0" w:rsidRPr="002B468A" w:rsidRDefault="002A6FD0" w:rsidP="00AC343D">
            <w:pPr>
              <w:pStyle w:val="berschrift2"/>
              <w:rPr>
                <w:sz w:val="26"/>
                <w:szCs w:val="26"/>
                <w:lang w:val="fr-FR"/>
              </w:rPr>
            </w:pPr>
            <w:bookmarkStart w:id="120" w:name="_Toc400705467"/>
            <w:bookmarkStart w:id="121" w:name="_Toc413348828"/>
            <w:bookmarkStart w:id="122" w:name="_Toc494950328"/>
            <w:r w:rsidRPr="002B468A">
              <w:rPr>
                <w:color w:val="auto"/>
                <w:sz w:val="26"/>
                <w:szCs w:val="26"/>
                <w:lang w:val="fr-FR"/>
              </w:rPr>
              <w:t>Plans d’amélioration</w:t>
            </w:r>
            <w:bookmarkEnd w:id="120"/>
            <w:bookmarkEnd w:id="121"/>
            <w:bookmarkEnd w:id="122"/>
          </w:p>
        </w:tc>
      </w:tr>
      <w:tr w:rsidR="002A6FD0" w:rsidRPr="00422D21" w14:paraId="1241A096" w14:textId="77777777" w:rsidTr="00AC343D">
        <w:trPr>
          <w:trHeight w:val="703"/>
        </w:trPr>
        <w:tc>
          <w:tcPr>
            <w:tcW w:w="9060" w:type="dxa"/>
            <w:tcBorders>
              <w:top w:val="single" w:sz="4" w:space="0" w:color="000000"/>
              <w:left w:val="single" w:sz="4" w:space="0" w:color="000000"/>
              <w:bottom w:val="single" w:sz="4" w:space="0" w:color="000000"/>
              <w:right w:val="single" w:sz="4" w:space="0" w:color="000000"/>
            </w:tcBorders>
          </w:tcPr>
          <w:p w14:paraId="26D47A98" w14:textId="77777777" w:rsidR="002A6FD0" w:rsidRPr="002B468A" w:rsidRDefault="002A6FD0" w:rsidP="00AC343D">
            <w:pPr>
              <w:spacing w:after="0"/>
              <w:jc w:val="left"/>
              <w:rPr>
                <w:i/>
                <w:color w:val="595959"/>
                <w:lang w:val="fr-FR"/>
              </w:rPr>
            </w:pPr>
            <w:r w:rsidRPr="002B468A">
              <w:rPr>
                <w:i/>
                <w:color w:val="595959"/>
                <w:lang w:val="fr-FR"/>
              </w:rPr>
              <w:t>Cette section doit couvrir les questions suivantes :</w:t>
            </w:r>
          </w:p>
          <w:p w14:paraId="406FE6C5" w14:textId="77777777" w:rsidR="002A6FD0" w:rsidRPr="002B468A" w:rsidRDefault="002A6FD0" w:rsidP="00AC343D">
            <w:pPr>
              <w:numPr>
                <w:ilvl w:val="0"/>
                <w:numId w:val="6"/>
              </w:numPr>
              <w:spacing w:after="0"/>
              <w:jc w:val="left"/>
              <w:rPr>
                <w:i/>
                <w:color w:val="595959"/>
                <w:lang w:val="fr-FR"/>
              </w:rPr>
            </w:pPr>
            <w:r w:rsidRPr="002B468A">
              <w:rPr>
                <w:i/>
                <w:color w:val="595959"/>
                <w:lang w:val="fr-FR"/>
              </w:rPr>
              <w:t>Potentiel d’amélioration à court terme et à long terme de l’inventaire des GES</w:t>
            </w:r>
          </w:p>
          <w:p w14:paraId="1FF4ED55" w14:textId="77777777" w:rsidR="002A6FD0" w:rsidRPr="002B468A" w:rsidRDefault="002A6FD0" w:rsidP="002A6FD0">
            <w:pPr>
              <w:pStyle w:val="Listenabsatz1"/>
              <w:keepNext/>
              <w:numPr>
                <w:ilvl w:val="0"/>
                <w:numId w:val="43"/>
              </w:numPr>
              <w:spacing w:after="0"/>
              <w:rPr>
                <w:color w:val="A6A6A6"/>
                <w:lang w:val="fr-FR"/>
              </w:rPr>
            </w:pPr>
            <w:r w:rsidRPr="002B468A">
              <w:rPr>
                <w:i/>
                <w:color w:val="595959"/>
                <w:lang w:val="fr-FR"/>
              </w:rPr>
              <w:t>Améliorations prévues dans les deux années à venir</w:t>
            </w:r>
          </w:p>
        </w:tc>
      </w:tr>
      <w:tr w:rsidR="002A6FD0" w:rsidRPr="00422D21" w14:paraId="58DACE6D"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7ABA51A3" w14:textId="77777777" w:rsidR="002A6FD0" w:rsidRPr="002B468A" w:rsidRDefault="002A6FD0" w:rsidP="00AC343D">
            <w:pPr>
              <w:pStyle w:val="berschrift2"/>
              <w:rPr>
                <w:lang w:val="fr-FR"/>
              </w:rPr>
            </w:pPr>
            <w:bookmarkStart w:id="123" w:name="_Suggestions_et_besoins"/>
            <w:bookmarkStart w:id="124" w:name="_Toc494950329"/>
            <w:bookmarkEnd w:id="123"/>
            <w:r w:rsidRPr="002B468A">
              <w:rPr>
                <w:color w:val="auto"/>
                <w:sz w:val="26"/>
                <w:szCs w:val="26"/>
                <w:lang w:val="fr-FR"/>
              </w:rPr>
              <w:t xml:space="preserve">Suggestions et </w:t>
            </w:r>
            <w:r>
              <w:rPr>
                <w:color w:val="auto"/>
                <w:sz w:val="26"/>
                <w:szCs w:val="26"/>
                <w:lang w:val="fr-FR"/>
              </w:rPr>
              <w:t>besoins en matière de rapportage</w:t>
            </w:r>
            <w:bookmarkEnd w:id="124"/>
          </w:p>
        </w:tc>
      </w:tr>
      <w:tr w:rsidR="002A6FD0" w:rsidRPr="00422D21" w14:paraId="4DC0BB40" w14:textId="77777777" w:rsidTr="00AC343D">
        <w:tc>
          <w:tcPr>
            <w:tcW w:w="9060" w:type="dxa"/>
            <w:tcBorders>
              <w:top w:val="single" w:sz="4" w:space="0" w:color="000000"/>
              <w:left w:val="single" w:sz="4" w:space="0" w:color="000000"/>
              <w:bottom w:val="single" w:sz="4" w:space="0" w:color="000000"/>
              <w:right w:val="single" w:sz="4" w:space="0" w:color="000000"/>
            </w:tcBorders>
          </w:tcPr>
          <w:p w14:paraId="5D2E214F" w14:textId="77777777" w:rsidR="002A6FD0" w:rsidRPr="002B468A" w:rsidRDefault="002A6FD0" w:rsidP="00AC343D">
            <w:pPr>
              <w:spacing w:after="0"/>
              <w:jc w:val="left"/>
              <w:rPr>
                <w:color w:val="A6A6A6"/>
                <w:lang w:val="fr-FR"/>
              </w:rPr>
            </w:pPr>
            <w:r w:rsidRPr="002B468A">
              <w:rPr>
                <w:i/>
                <w:color w:val="595959"/>
                <w:lang w:val="fr-FR"/>
              </w:rPr>
              <w:t xml:space="preserve">Veuillez fournir des suggestions pour combler les lacunes de données / informations identifiées ci-dessus et améliorer </w:t>
            </w:r>
            <w:r>
              <w:rPr>
                <w:i/>
                <w:color w:val="595959"/>
                <w:lang w:val="fr-FR"/>
              </w:rPr>
              <w:t>le rapportage</w:t>
            </w:r>
            <w:r w:rsidRPr="002B468A">
              <w:rPr>
                <w:i/>
                <w:color w:val="595959"/>
                <w:lang w:val="fr-FR"/>
              </w:rPr>
              <w:t xml:space="preserve"> sur l’inventaire national de GES.</w:t>
            </w:r>
          </w:p>
        </w:tc>
      </w:tr>
    </w:tbl>
    <w:p w14:paraId="75DC6123" w14:textId="77777777" w:rsidR="002A6FD0" w:rsidRPr="00762674" w:rsidRDefault="002A6FD0" w:rsidP="002A6FD0">
      <w:pPr>
        <w:pStyle w:val="berschrift2"/>
        <w:numPr>
          <w:ilvl w:val="0"/>
          <w:numId w:val="0"/>
        </w:numPr>
        <w:rPr>
          <w:lang w:val="fr-FR"/>
        </w:rPr>
        <w:sectPr w:rsidR="002A6FD0" w:rsidRPr="00762674" w:rsidSect="00760E2E">
          <w:pgSz w:w="11906" w:h="16838" w:code="9"/>
          <w:pgMar w:top="1474" w:right="1418" w:bottom="1134" w:left="1418" w:header="964" w:footer="454" w:gutter="0"/>
          <w:cols w:space="708"/>
          <w:docGrid w:linePitch="360"/>
        </w:sectPr>
      </w:pPr>
    </w:p>
    <w:p w14:paraId="22876238" w14:textId="77777777" w:rsidR="002A6FD0" w:rsidRPr="00762674" w:rsidRDefault="002A6FD0" w:rsidP="002A6FD0">
      <w:pPr>
        <w:pStyle w:val="berschrift1"/>
        <w:rPr>
          <w:sz w:val="42"/>
          <w:szCs w:val="42"/>
          <w:lang w:val="fr-FR"/>
        </w:rPr>
      </w:pPr>
      <w:bookmarkStart w:id="125" w:name="_Mitigation_Policies_"/>
      <w:bookmarkStart w:id="126" w:name="_Mesures_d’atténuation"/>
      <w:bookmarkStart w:id="127" w:name="_Toc494950330"/>
      <w:bookmarkEnd w:id="125"/>
      <w:bookmarkEnd w:id="126"/>
      <w:r w:rsidRPr="00762674">
        <w:rPr>
          <w:sz w:val="42"/>
          <w:szCs w:val="42"/>
          <w:lang w:val="fr-FR"/>
        </w:rPr>
        <w:lastRenderedPageBreak/>
        <w:t>Mesures d’atténuation</w:t>
      </w:r>
      <w:bookmarkEnd w:id="127"/>
    </w:p>
    <w:bookmarkStart w:id="128" w:name="B_Sec4"/>
    <w:p w14:paraId="3ECFC467" w14:textId="77777777" w:rsidR="002A6FD0" w:rsidRPr="00762674" w:rsidRDefault="002A6FD0" w:rsidP="002A6FD0">
      <w:pPr>
        <w:framePr w:w="2008" w:h="1096" w:hSpace="141" w:wrap="auto" w:vAnchor="text" w:hAnchor="page" w:x="8462" w:y="22"/>
        <w:pBdr>
          <w:top w:val="single" w:sz="6" w:space="1" w:color="auto"/>
          <w:left w:val="single" w:sz="6" w:space="1" w:color="auto"/>
          <w:bottom w:val="single" w:sz="6" w:space="1" w:color="auto"/>
          <w:right w:val="single" w:sz="6" w:space="1" w:color="auto"/>
        </w:pBdr>
        <w:rPr>
          <w:b/>
          <w:i/>
          <w:color w:val="4D4D4D"/>
          <w:lang w:val="fr-FR"/>
        </w:rPr>
      </w:pPr>
      <w:r w:rsidRPr="00762674">
        <w:rPr>
          <w:b/>
          <w:i/>
          <w:color w:val="4D4D4D"/>
          <w:lang w:val="fr-FR"/>
        </w:rPr>
        <w:fldChar w:fldCharType="begin"/>
      </w:r>
      <w:r w:rsidRPr="00762674">
        <w:rPr>
          <w:b/>
          <w:i/>
          <w:color w:val="4D4D4D"/>
          <w:lang w:val="fr-FR"/>
        </w:rPr>
        <w:instrText xml:space="preserve"> HYPERLINK  \l "_UNFCCC_Requirements_related_2" </w:instrText>
      </w:r>
      <w:r w:rsidRPr="00762674">
        <w:rPr>
          <w:b/>
          <w:i/>
          <w:color w:val="4D4D4D"/>
          <w:lang w:val="fr-FR"/>
        </w:rPr>
        <w:fldChar w:fldCharType="separate"/>
      </w:r>
      <w:r w:rsidRPr="00762674">
        <w:rPr>
          <w:rStyle w:val="Hyperlink"/>
          <w:b/>
          <w:i/>
          <w:lang w:val="fr-FR"/>
        </w:rPr>
        <w:t>Comme l’exigent les paragraphes 11 à 13 2(a) de la décision 2/CP.17 de la CCNUCC, annexe III.</w:t>
      </w:r>
      <w:r w:rsidRPr="00762674">
        <w:rPr>
          <w:b/>
          <w:i/>
          <w:color w:val="4D4D4D"/>
          <w:lang w:val="fr-FR"/>
        </w:rPr>
        <w:fldChar w:fldCharType="end"/>
      </w:r>
    </w:p>
    <w:bookmarkEnd w:id="128"/>
    <w:p w14:paraId="43AE76E3" w14:textId="77777777" w:rsidR="002A6FD0" w:rsidRPr="00762674" w:rsidRDefault="002A6FD0" w:rsidP="002A6FD0">
      <w:pPr>
        <w:rPr>
          <w:i/>
          <w:color w:val="595959"/>
          <w:lang w:val="fr-FR"/>
        </w:rPr>
      </w:pPr>
      <w:r w:rsidRPr="00762674">
        <w:rPr>
          <w:b/>
          <w:i/>
          <w:color w:val="4D4D4D"/>
          <w:lang w:val="fr-FR" w:eastAsia="fr-FR"/>
        </w:rPr>
        <w:t xml:space="preserve">Finalité : </w:t>
      </w:r>
      <w:r w:rsidRPr="00762674">
        <w:rPr>
          <w:i/>
          <w:color w:val="4D4D4D"/>
          <w:lang w:val="fr-FR" w:eastAsia="fr-FR"/>
        </w:rPr>
        <w:t>ce chapitre offre une vue d’ensemble de vos mesures d’atténuation, y compris, mais pas uniquement, des MAAN. En présentant ces mesures de manière efficace et transparente, vous permettrez aux lecteurs de comprendre comment vous prévoyez de réaliser vos objectifs de réduction des émissions</w:t>
      </w:r>
      <w:r w:rsidRPr="00762674">
        <w:rPr>
          <w:lang w:val="fr-FR"/>
        </w:rPr>
        <w:t xml:space="preserve"> </w:t>
      </w:r>
      <w:r w:rsidRPr="00762674">
        <w:rPr>
          <w:i/>
          <w:color w:val="4D4D4D"/>
          <w:lang w:val="fr-FR" w:eastAsia="fr-FR"/>
        </w:rPr>
        <w:t>ainsi que d’autres avantages non liés aux GES, les progrès que vous avez accomplis à ce jour et la manière dont ces progrès ont été contrôlés, afin qu’ils puissent en tirer des enseignements. Vous permettrez également aux donateurs de mieux comprendre vos demandes d’aide relatives aux mesures d’atténuation</w:t>
      </w:r>
      <w:r w:rsidRPr="00762674">
        <w:rPr>
          <w:i/>
          <w:color w:val="595959"/>
          <w:lang w:val="fr-FR"/>
        </w:rPr>
        <w:t>.</w:t>
      </w:r>
    </w:p>
    <w:p w14:paraId="1713C9A5" w14:textId="77777777" w:rsidR="002A6FD0" w:rsidRPr="00762674" w:rsidRDefault="002A6FD0" w:rsidP="002A6FD0">
      <w:pPr>
        <w:rPr>
          <w:i/>
          <w:color w:val="595959"/>
          <w:lang w:val="fr-FR"/>
        </w:rPr>
      </w:pPr>
      <w:r w:rsidRPr="00762674">
        <w:rPr>
          <w:b/>
          <w:i/>
          <w:color w:val="4D4D4D"/>
          <w:lang w:val="fr-FR" w:eastAsia="fr-FR"/>
        </w:rPr>
        <w:t>Recommandations de rédaction :</w:t>
      </w:r>
      <w:r w:rsidRPr="00762674">
        <w:rPr>
          <w:i/>
          <w:color w:val="4D4D4D"/>
          <w:lang w:val="fr-FR" w:eastAsia="fr-FR"/>
        </w:rPr>
        <w:t xml:space="preserve"> veuillez remplir les tableaux ci-dessous en utilisant les </w:t>
      </w:r>
      <w:r>
        <w:rPr>
          <w:i/>
          <w:color w:val="4D4D4D"/>
          <w:lang w:val="fr-FR" w:eastAsia="fr-FR"/>
        </w:rPr>
        <w:t>questions guides</w:t>
      </w:r>
      <w:r w:rsidRPr="00762674">
        <w:rPr>
          <w:i/>
          <w:color w:val="4D4D4D"/>
          <w:lang w:val="fr-FR" w:eastAsia="fr-FR"/>
        </w:rPr>
        <w:t xml:space="preserve"> et les sous-tableaux pour produire et structurer votre texte. Les </w:t>
      </w:r>
      <w:r>
        <w:rPr>
          <w:i/>
          <w:color w:val="4D4D4D"/>
          <w:lang w:val="fr-FR" w:eastAsia="fr-FR"/>
        </w:rPr>
        <w:t>questions guides</w:t>
      </w:r>
      <w:r w:rsidRPr="00762674">
        <w:rPr>
          <w:i/>
          <w:color w:val="4D4D4D"/>
          <w:lang w:val="fr-FR" w:eastAsia="fr-FR"/>
        </w:rPr>
        <w:t xml:space="preserve"> pourront être effacées par la suite. Si vous avez publié une communication nationale au cours des deux années précédentes, vous pouvez vous contenter de fournir une mise à jour des informations qui figuraient dans votre dernière communication nationale. Si vous n’avez pas publié de communication nationale au cours des deux années précédentes, veuillez fournir des informations en vous basant sur les </w:t>
      </w:r>
      <w:r>
        <w:rPr>
          <w:i/>
          <w:color w:val="4D4D4D"/>
          <w:lang w:val="fr-FR" w:eastAsia="fr-FR"/>
        </w:rPr>
        <w:t>questions guides</w:t>
      </w:r>
      <w:r w:rsidRPr="00762674">
        <w:rPr>
          <w:i/>
          <w:color w:val="595959"/>
          <w:lang w:val="fr-FR"/>
        </w:rPr>
        <w:t>.</w:t>
      </w:r>
    </w:p>
    <w:p w14:paraId="6D2B76FC" w14:textId="77777777" w:rsidR="002A6FD0" w:rsidRPr="00762674" w:rsidRDefault="002A6FD0" w:rsidP="002A6FD0">
      <w:pPr>
        <w:rPr>
          <w:i/>
          <w:color w:val="595959"/>
          <w:lang w:val="fr-FR"/>
        </w:rPr>
      </w:pPr>
      <w:r w:rsidRPr="00762674">
        <w:rPr>
          <w:rFonts w:cs="Arial"/>
          <w:b/>
          <w:i/>
          <w:color w:val="595959"/>
          <w:szCs w:val="20"/>
          <w:lang w:val="fr-FR"/>
        </w:rPr>
        <w:t>Informations minimales requises :</w:t>
      </w:r>
      <w:r w:rsidRPr="00762674">
        <w:rPr>
          <w:i/>
          <w:color w:val="595959"/>
          <w:lang w:val="fr-FR"/>
        </w:rPr>
        <w:t xml:space="preserve"> conformément aux lignes directrices du RBA, vous devez fournir des informations sur les mesures visant à atténuer le changement climatique sous forme de tableau. Aucun format de tableau spécifique n’est prescrit pour ce faire. L’information devrait porter à la fois sur les mesures visant à réduire les émissions de sources et à accroître les absorptions par les puits.</w:t>
      </w:r>
    </w:p>
    <w:p w14:paraId="37809CA8" w14:textId="77777777" w:rsidR="002A6FD0" w:rsidRPr="00762674" w:rsidRDefault="002A6FD0" w:rsidP="002A6FD0">
      <w:pPr>
        <w:rPr>
          <w:i/>
          <w:color w:val="595959"/>
          <w:lang w:val="fr-FR"/>
        </w:rPr>
      </w:pPr>
      <w:r w:rsidRPr="00256855">
        <w:rPr>
          <w:rFonts w:cs="Arial"/>
          <w:b/>
          <w:i/>
          <w:color w:val="595959"/>
          <w:szCs w:val="20"/>
          <w:lang w:val="fr-FR"/>
        </w:rPr>
        <w:t>Informations supplémentaires / bonnes pratiques :</w:t>
      </w:r>
      <w:r w:rsidRPr="00762674">
        <w:rPr>
          <w:i/>
          <w:color w:val="595959"/>
          <w:lang w:val="fr-FR"/>
        </w:rPr>
        <w:t xml:space="preserve"> </w:t>
      </w:r>
      <w:r w:rsidRPr="00762674">
        <w:rPr>
          <w:i/>
          <w:color w:val="4D4D4D"/>
          <w:lang w:val="fr-FR" w:eastAsia="fr-FR"/>
        </w:rPr>
        <w:t xml:space="preserve">La section </w:t>
      </w:r>
      <w:r w:rsidRPr="00762674">
        <w:rPr>
          <w:i/>
          <w:color w:val="595959"/>
          <w:lang w:val="fr-FR"/>
        </w:rPr>
        <w:fldChar w:fldCharType="begin"/>
      </w:r>
      <w:r w:rsidRPr="00762674">
        <w:rPr>
          <w:i/>
          <w:color w:val="595959"/>
          <w:lang w:val="fr-FR"/>
        </w:rPr>
        <w:instrText xml:space="preserve"> REF _Ref398807650 \r \h  \* MERGEFORMAT </w:instrText>
      </w:r>
      <w:r w:rsidRPr="00762674">
        <w:rPr>
          <w:i/>
          <w:color w:val="595959"/>
          <w:lang w:val="fr-FR"/>
        </w:rPr>
      </w:r>
      <w:r w:rsidRPr="00762674">
        <w:rPr>
          <w:i/>
          <w:color w:val="595959"/>
          <w:lang w:val="fr-FR"/>
        </w:rPr>
        <w:fldChar w:fldCharType="separate"/>
      </w:r>
      <w:r w:rsidRPr="00762674">
        <w:rPr>
          <w:i/>
          <w:color w:val="595959"/>
          <w:lang w:val="fr-FR"/>
        </w:rPr>
        <w:t>4.2</w:t>
      </w:r>
      <w:r w:rsidRPr="00762674">
        <w:rPr>
          <w:i/>
          <w:color w:val="595959"/>
          <w:lang w:val="fr-FR"/>
        </w:rPr>
        <w:fldChar w:fldCharType="end"/>
      </w:r>
      <w:r w:rsidRPr="00762674">
        <w:rPr>
          <w:i/>
          <w:color w:val="595959"/>
          <w:lang w:val="fr-FR"/>
        </w:rPr>
        <w:t xml:space="preserve"> </w:t>
      </w:r>
      <w:r w:rsidRPr="00762674">
        <w:rPr>
          <w:i/>
          <w:color w:val="4D4D4D"/>
          <w:lang w:val="fr-FR" w:eastAsia="fr-FR"/>
        </w:rPr>
        <w:t>propose un format pour la description des différentes mesures d’atténuation</w:t>
      </w:r>
      <w:r w:rsidRPr="00762674">
        <w:rPr>
          <w:i/>
          <w:color w:val="595959"/>
          <w:lang w:val="fr-FR"/>
        </w:rPr>
        <w:t xml:space="preserve">. Les tableaux de notification figurant dans cette section constituent des lignes directrices sur les meilleures pratiques pour structurer les exigences en matière d’informations </w:t>
      </w:r>
      <w:r>
        <w:rPr>
          <w:i/>
          <w:color w:val="595959"/>
          <w:lang w:val="fr-FR"/>
        </w:rPr>
        <w:t>sur</w:t>
      </w:r>
      <w:r w:rsidRPr="00762674">
        <w:rPr>
          <w:i/>
          <w:color w:val="595959"/>
          <w:lang w:val="fr-FR"/>
        </w:rPr>
        <w:t xml:space="preserve"> les mesures d’atténuation décrites ci-dessus et</w:t>
      </w:r>
      <w:r>
        <w:rPr>
          <w:i/>
          <w:color w:val="595959"/>
          <w:lang w:val="fr-FR"/>
        </w:rPr>
        <w:t xml:space="preserve"> pour</w:t>
      </w:r>
      <w:r w:rsidRPr="00762674">
        <w:rPr>
          <w:i/>
          <w:color w:val="595959"/>
          <w:lang w:val="fr-FR"/>
        </w:rPr>
        <w:t xml:space="preserve"> les présenter de manière à ce que l’information soit facile à saisir.</w:t>
      </w:r>
    </w:p>
    <w:p w14:paraId="5C069D4A" w14:textId="77777777" w:rsidR="002A6FD0" w:rsidRPr="00762674" w:rsidRDefault="002A6FD0" w:rsidP="002A6FD0">
      <w:pPr>
        <w:rPr>
          <w:i/>
          <w:color w:val="595959"/>
          <w:lang w:val="fr-FR"/>
        </w:rPr>
      </w:pPr>
      <w:r w:rsidRPr="00762674">
        <w:rPr>
          <w:i/>
          <w:color w:val="4D4D4D"/>
          <w:lang w:val="fr-FR" w:eastAsia="fr-FR"/>
        </w:rPr>
        <w:t>La description comprend des informations sur les indicateurs utilisés pour la M</w:t>
      </w:r>
      <w:r>
        <w:rPr>
          <w:i/>
          <w:color w:val="4D4D4D"/>
          <w:lang w:val="fr-FR" w:eastAsia="fr-FR"/>
        </w:rPr>
        <w:t>N</w:t>
      </w:r>
      <w:r w:rsidRPr="00762674">
        <w:rPr>
          <w:i/>
          <w:color w:val="4D4D4D"/>
          <w:lang w:val="fr-FR" w:eastAsia="fr-FR"/>
        </w:rPr>
        <w:t xml:space="preserve">V des mesures d’atténuation. Elle contient notamment un indicateur de progression concernant la mise en œuvre des MAAN, des indicateurs sur les impacts en matière d’émissions de GES et des indicateurs sur les impacts en matière de développement durable (par ex. amélioration de la qualité de l’air, emplois créés, réduction de la facture énergétique pour les ménages). Pour chaque indicateur, vous pouvez saisir la valeur ciblée (par ex. le niveau d’émission à atteindre), la valeur de référence (le niveau d’émission prévu en l’absence de mesure d’atténuation) et la valeur de l’indicateur suivi (le niveau d’émission que vous avez contrôlé). N’oubliez pas que la valeur de référence et la valeur ciblée de l’indicateur doivent toujours faire référence à la même échéance (par exemple </w:t>
      </w:r>
      <w:r w:rsidRPr="00762674">
        <w:rPr>
          <w:i/>
          <w:color w:val="595959"/>
          <w:lang w:val="fr-FR"/>
        </w:rPr>
        <w:t>comparaison des niveaux d’émissions pour une année calendaire).</w:t>
      </w:r>
    </w:p>
    <w:p w14:paraId="04CD0BEF" w14:textId="77777777" w:rsidR="002A6FD0" w:rsidRPr="00762674" w:rsidRDefault="002A6FD0" w:rsidP="002A6FD0">
      <w:pPr>
        <w:rPr>
          <w:i/>
          <w:color w:val="595959"/>
          <w:lang w:val="fr-FR"/>
        </w:rPr>
      </w:pPr>
      <w:r w:rsidRPr="00762674">
        <w:rPr>
          <w:i/>
          <w:color w:val="595959"/>
          <w:lang w:val="fr-FR"/>
        </w:rPr>
        <w:t xml:space="preserve">Nous vous suggérons d’inclure une description et un tableau à part pour chacune des mesures d’atténuation devant être présentées dans la section </w:t>
      </w:r>
      <w:r w:rsidRPr="00762674">
        <w:rPr>
          <w:i/>
          <w:color w:val="595959"/>
          <w:lang w:val="fr-FR"/>
        </w:rPr>
        <w:fldChar w:fldCharType="begin"/>
      </w:r>
      <w:r w:rsidRPr="00762674">
        <w:rPr>
          <w:i/>
          <w:color w:val="595959"/>
          <w:lang w:val="fr-FR"/>
        </w:rPr>
        <w:instrText xml:space="preserve"> REF _Ref398807650 \r \h </w:instrText>
      </w:r>
      <w:r w:rsidRPr="00762674">
        <w:rPr>
          <w:i/>
          <w:color w:val="595959"/>
          <w:lang w:val="fr-FR"/>
        </w:rPr>
      </w:r>
      <w:r w:rsidRPr="00762674">
        <w:rPr>
          <w:i/>
          <w:color w:val="595959"/>
          <w:lang w:val="fr-FR"/>
        </w:rPr>
        <w:fldChar w:fldCharType="separate"/>
      </w:r>
      <w:r w:rsidRPr="00762674">
        <w:rPr>
          <w:i/>
          <w:color w:val="595959"/>
          <w:lang w:val="fr-FR"/>
        </w:rPr>
        <w:t>4.2</w:t>
      </w:r>
      <w:r w:rsidRPr="00762674">
        <w:rPr>
          <w:i/>
          <w:color w:val="595959"/>
          <w:lang w:val="fr-FR"/>
        </w:rPr>
        <w:fldChar w:fldCharType="end"/>
      </w:r>
      <w:r w:rsidRPr="00762674">
        <w:rPr>
          <w:i/>
          <w:color w:val="595959"/>
          <w:lang w:val="fr-FR"/>
        </w:rPr>
        <w:t xml:space="preserve"> et d’ajouter d’autres sous-sections pour les mesures d’atténuation que vous souhaitez rapporter en sus. Il n’est pas nécessaire de décrire toutes les mesures d’atténuation : vous pouvez choisir de vous limiter à celles que vous considérez comme </w:t>
      </w:r>
      <w:r>
        <w:rPr>
          <w:i/>
          <w:color w:val="595959"/>
          <w:lang w:val="fr-FR"/>
        </w:rPr>
        <w:t xml:space="preserve">les plus </w:t>
      </w:r>
      <w:r w:rsidRPr="00762674">
        <w:rPr>
          <w:i/>
          <w:color w:val="595959"/>
          <w:lang w:val="fr-FR"/>
        </w:rPr>
        <w:t>pertinentes pour votre pays.</w:t>
      </w:r>
    </w:p>
    <w:p w14:paraId="494F8074" w14:textId="77777777" w:rsidR="002A6FD0" w:rsidRPr="00762674" w:rsidRDefault="002A6FD0" w:rsidP="002A6FD0">
      <w:pPr>
        <w:rPr>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2"/>
      </w:tblGrid>
      <w:tr w:rsidR="002A6FD0" w:rsidRPr="002B468A" w14:paraId="3231C57D" w14:textId="77777777" w:rsidTr="00AC343D">
        <w:tc>
          <w:tcPr>
            <w:tcW w:w="9166" w:type="dxa"/>
            <w:tcBorders>
              <w:top w:val="single" w:sz="4" w:space="0" w:color="000000"/>
              <w:left w:val="single" w:sz="4" w:space="0" w:color="000000"/>
              <w:bottom w:val="single" w:sz="4" w:space="0" w:color="000000"/>
              <w:right w:val="single" w:sz="4" w:space="0" w:color="000000"/>
            </w:tcBorders>
          </w:tcPr>
          <w:p w14:paraId="09FFB790" w14:textId="77777777" w:rsidR="002A6FD0" w:rsidRPr="002B468A" w:rsidRDefault="002A6FD0" w:rsidP="00AC343D">
            <w:pPr>
              <w:pStyle w:val="berschrift2"/>
              <w:rPr>
                <w:sz w:val="26"/>
                <w:szCs w:val="26"/>
                <w:lang w:val="fr-FR"/>
              </w:rPr>
            </w:pPr>
            <w:bookmarkStart w:id="129" w:name="_Ref399336429"/>
            <w:bookmarkStart w:id="130" w:name="_Toc400705469"/>
            <w:bookmarkStart w:id="131" w:name="_Toc413348830"/>
            <w:bookmarkStart w:id="132" w:name="_Toc494950331"/>
            <w:r w:rsidRPr="002B468A">
              <w:rPr>
                <w:color w:val="auto"/>
                <w:sz w:val="26"/>
                <w:szCs w:val="26"/>
                <w:lang w:val="fr-FR"/>
              </w:rPr>
              <w:t>Aperçu</w:t>
            </w:r>
            <w:bookmarkEnd w:id="129"/>
            <w:bookmarkEnd w:id="130"/>
            <w:bookmarkEnd w:id="131"/>
            <w:bookmarkEnd w:id="132"/>
          </w:p>
        </w:tc>
      </w:tr>
      <w:tr w:rsidR="002A6FD0" w:rsidRPr="00422D21" w14:paraId="529D0A96" w14:textId="77777777" w:rsidTr="00AC343D">
        <w:tc>
          <w:tcPr>
            <w:tcW w:w="9166" w:type="dxa"/>
            <w:tcBorders>
              <w:top w:val="single" w:sz="4" w:space="0" w:color="000000"/>
              <w:left w:val="single" w:sz="4" w:space="0" w:color="000000"/>
              <w:bottom w:val="single" w:sz="4" w:space="0" w:color="000000"/>
              <w:right w:val="single" w:sz="4" w:space="0" w:color="000000"/>
            </w:tcBorders>
          </w:tcPr>
          <w:p w14:paraId="3A720C66" w14:textId="77777777" w:rsidR="002A6FD0" w:rsidRPr="002B468A" w:rsidRDefault="002A6FD0" w:rsidP="00AC343D">
            <w:pPr>
              <w:spacing w:after="0"/>
              <w:jc w:val="left"/>
              <w:rPr>
                <w:b/>
                <w:i/>
                <w:color w:val="595959"/>
                <w:lang w:val="fr-FR"/>
              </w:rPr>
            </w:pPr>
            <w:r w:rsidRPr="002B468A">
              <w:rPr>
                <w:b/>
                <w:i/>
                <w:lang w:val="fr-FR"/>
              </w:rPr>
              <w:t>Informations supplémentaires / bonnes pratiques :</w:t>
            </w:r>
          </w:p>
          <w:p w14:paraId="4452838A" w14:textId="77777777" w:rsidR="002A6FD0" w:rsidRPr="002B468A" w:rsidRDefault="002A6FD0" w:rsidP="00AC343D">
            <w:pPr>
              <w:spacing w:after="0"/>
              <w:jc w:val="left"/>
              <w:rPr>
                <w:i/>
                <w:color w:val="595959"/>
                <w:lang w:val="fr-FR"/>
              </w:rPr>
            </w:pPr>
            <w:r w:rsidRPr="002B468A">
              <w:rPr>
                <w:i/>
                <w:lang w:val="fr-FR"/>
              </w:rPr>
              <w:t>Cette section peut aborder les questions suivantes :</w:t>
            </w:r>
          </w:p>
          <w:p w14:paraId="2C8D20D9" w14:textId="77777777" w:rsidR="002A6FD0" w:rsidRPr="002B468A" w:rsidRDefault="002A6FD0" w:rsidP="00AC343D">
            <w:pPr>
              <w:pStyle w:val="Listenabsatz1"/>
              <w:numPr>
                <w:ilvl w:val="0"/>
                <w:numId w:val="7"/>
              </w:numPr>
              <w:rPr>
                <w:i/>
                <w:lang w:val="fr-FR"/>
              </w:rPr>
            </w:pPr>
            <w:r w:rsidRPr="002B468A">
              <w:rPr>
                <w:i/>
                <w:lang w:val="fr-FR" w:eastAsia="fr-FR"/>
              </w:rPr>
              <w:t>Un bref résumé qualitatif des principales stratégies d’atténuation de</w:t>
            </w:r>
            <w:r>
              <w:rPr>
                <w:i/>
                <w:lang w:val="fr-FR" w:eastAsia="fr-FR"/>
              </w:rPr>
              <w:t xml:space="preserve"> la</w:t>
            </w:r>
            <w:r w:rsidRPr="002B468A">
              <w:rPr>
                <w:i/>
                <w:lang w:val="fr-FR" w:eastAsia="fr-FR"/>
              </w:rPr>
              <w:t xml:space="preserve"> Partie (y compris les politiques, les concepts, les activités prévues et les activités en cours), de</w:t>
            </w:r>
            <w:r>
              <w:rPr>
                <w:i/>
                <w:lang w:val="fr-FR" w:eastAsia="fr-FR"/>
              </w:rPr>
              <w:t>s</w:t>
            </w:r>
            <w:r w:rsidRPr="002B468A">
              <w:rPr>
                <w:i/>
                <w:lang w:val="fr-FR" w:eastAsia="fr-FR"/>
              </w:rPr>
              <w:t xml:space="preserve"> objectifs et de leur statut de mise en œuvre</w:t>
            </w:r>
            <w:r w:rsidRPr="002B468A">
              <w:rPr>
                <w:i/>
                <w:lang w:val="fr-FR"/>
              </w:rPr>
              <w:t>, et de toutes contributions déterminées au niveau national (CDN) ou de tout objectif sectoriel de réduction des émissions</w:t>
            </w:r>
          </w:p>
          <w:p w14:paraId="3D31E4E5" w14:textId="77777777" w:rsidR="002A6FD0" w:rsidRPr="002B468A" w:rsidRDefault="002A6FD0" w:rsidP="00AC343D">
            <w:pPr>
              <w:pStyle w:val="Listenabsatz1"/>
              <w:numPr>
                <w:ilvl w:val="0"/>
                <w:numId w:val="7"/>
              </w:numPr>
              <w:rPr>
                <w:i/>
                <w:lang w:val="fr-FR"/>
              </w:rPr>
            </w:pPr>
            <w:r w:rsidRPr="002B468A">
              <w:rPr>
                <w:i/>
                <w:lang w:val="fr-FR"/>
              </w:rPr>
              <w:t>Les obstacles potentiels à la planification et à la mise en œuvre des mesures d’atténuation ; et les enseignements tirés de la planification et de la mise en œuvre des mesures d’atténuation</w:t>
            </w:r>
          </w:p>
          <w:p w14:paraId="3E270AA5" w14:textId="77777777" w:rsidR="002A6FD0" w:rsidRPr="00256855" w:rsidRDefault="002A6FD0" w:rsidP="00AC343D">
            <w:pPr>
              <w:pStyle w:val="Listenabsatz1"/>
              <w:numPr>
                <w:ilvl w:val="0"/>
                <w:numId w:val="7"/>
              </w:numPr>
              <w:rPr>
                <w:i/>
                <w:lang w:val="fr-FR"/>
              </w:rPr>
            </w:pPr>
            <w:r w:rsidRPr="002B468A">
              <w:rPr>
                <w:i/>
                <w:lang w:val="fr-FR"/>
              </w:rPr>
              <w:lastRenderedPageBreak/>
              <w:t xml:space="preserve">Un aperçu des activités d’atténuation par secteur, en utilisant le </w:t>
            </w:r>
            <w:hyperlink w:anchor="reftable4" w:history="1">
              <w:r w:rsidRPr="00256855">
                <w:rPr>
                  <w:rStyle w:val="Hyperlink"/>
                  <w:lang w:val="fr-FR"/>
                </w:rPr>
                <w:t>Tableau 4</w:t>
              </w:r>
            </w:hyperlink>
            <w:r>
              <w:rPr>
                <w:i/>
                <w:lang w:val="fr-FR"/>
              </w:rPr>
              <w:t xml:space="preserve"> c</w:t>
            </w:r>
            <w:r w:rsidRPr="00256855">
              <w:rPr>
                <w:i/>
                <w:lang w:val="fr-FR"/>
              </w:rPr>
              <w:t>i-dessous</w:t>
            </w:r>
          </w:p>
          <w:p w14:paraId="7AD03388" w14:textId="77777777" w:rsidR="002A6FD0" w:rsidRPr="00A35974" w:rsidRDefault="002A6FD0" w:rsidP="00AC343D">
            <w:pPr>
              <w:pStyle w:val="Listenabsatz1"/>
              <w:numPr>
                <w:ilvl w:val="0"/>
                <w:numId w:val="7"/>
              </w:numPr>
              <w:rPr>
                <w:rFonts w:cs="Arial"/>
                <w:lang w:val="fr-FR"/>
              </w:rPr>
            </w:pPr>
            <w:r w:rsidRPr="00A35974">
              <w:rPr>
                <w:i/>
                <w:lang w:val="fr-FR" w:eastAsia="fr-FR"/>
              </w:rPr>
              <w:t>Un aperçu qualitatif des impacts clés et des bénéfices en termes de développement durable (par ex. amélioration de la qualité de l’air, création d’emplois, réduction des coûts énergétiques pour les ménages) des mesures d’atténuation</w:t>
            </w:r>
            <w:bookmarkStart w:id="133" w:name="_Ref392847798"/>
            <w:bookmarkStart w:id="134" w:name="_Toc399324802"/>
          </w:p>
          <w:p w14:paraId="2055CF36" w14:textId="77777777" w:rsidR="002A6FD0" w:rsidRPr="002B468A" w:rsidRDefault="002A6FD0" w:rsidP="00AC343D">
            <w:pPr>
              <w:pStyle w:val="TableParagraph"/>
              <w:spacing w:before="240" w:after="120"/>
              <w:rPr>
                <w:rFonts w:ascii="Arial" w:hAnsi="Arial" w:cs="Arial"/>
                <w:sz w:val="20"/>
                <w:szCs w:val="20"/>
                <w:lang w:val="fr-FR" w:eastAsia="zh-CN"/>
              </w:rPr>
            </w:pPr>
            <w:bookmarkStart w:id="135" w:name="reftable4"/>
            <w:bookmarkStart w:id="136" w:name="_Ref467185911"/>
            <w:bookmarkStart w:id="137" w:name="_Toc472329796"/>
            <w:bookmarkStart w:id="138" w:name="_Toc499115982"/>
            <w:r w:rsidRPr="002B468A">
              <w:rPr>
                <w:rFonts w:ascii="Arial" w:hAnsi="Arial" w:cs="Arial"/>
                <w:sz w:val="20"/>
                <w:szCs w:val="20"/>
                <w:lang w:val="fr-FR"/>
              </w:rPr>
              <w:t>Table</w:t>
            </w:r>
            <w:r>
              <w:rPr>
                <w:rFonts w:ascii="Arial" w:hAnsi="Arial" w:cs="Arial"/>
                <w:sz w:val="20"/>
                <w:szCs w:val="20"/>
                <w:lang w:val="fr-FR"/>
              </w:rPr>
              <w:t>au</w:t>
            </w:r>
            <w:bookmarkEnd w:id="135"/>
            <w:r w:rsidRPr="002B468A">
              <w:rPr>
                <w:rFonts w:ascii="Arial" w:hAnsi="Arial" w:cs="Arial"/>
                <w:sz w:val="20"/>
                <w:szCs w:val="20"/>
                <w:lang w:val="fr-FR"/>
              </w:rPr>
              <w:t xml:space="preserve"> </w:t>
            </w:r>
            <w:r w:rsidRPr="002B468A">
              <w:rPr>
                <w:rFonts w:ascii="Arial" w:hAnsi="Arial" w:cs="Arial"/>
                <w:sz w:val="20"/>
                <w:szCs w:val="20"/>
                <w:lang w:val="fr-FR"/>
              </w:rPr>
              <w:fldChar w:fldCharType="begin"/>
            </w:r>
            <w:r w:rsidRPr="002B468A">
              <w:rPr>
                <w:rFonts w:ascii="Arial" w:hAnsi="Arial" w:cs="Arial"/>
                <w:sz w:val="20"/>
                <w:szCs w:val="20"/>
                <w:lang w:val="fr-FR"/>
              </w:rPr>
              <w:instrText xml:space="preserve"> SEQ Table \* ARABIC </w:instrText>
            </w:r>
            <w:r w:rsidRPr="002B468A">
              <w:rPr>
                <w:rFonts w:ascii="Arial" w:hAnsi="Arial" w:cs="Arial"/>
                <w:sz w:val="20"/>
                <w:szCs w:val="20"/>
                <w:lang w:val="fr-FR"/>
              </w:rPr>
              <w:fldChar w:fldCharType="separate"/>
            </w:r>
            <w:r>
              <w:rPr>
                <w:rFonts w:ascii="Arial" w:hAnsi="Arial" w:cs="Arial"/>
                <w:noProof/>
                <w:sz w:val="20"/>
                <w:szCs w:val="20"/>
                <w:lang w:val="fr-FR"/>
              </w:rPr>
              <w:t>4</w:t>
            </w:r>
            <w:r w:rsidRPr="002B468A">
              <w:rPr>
                <w:rFonts w:ascii="Arial" w:hAnsi="Arial" w:cs="Arial"/>
                <w:sz w:val="20"/>
                <w:szCs w:val="20"/>
                <w:lang w:val="fr-FR"/>
              </w:rPr>
              <w:fldChar w:fldCharType="end"/>
            </w:r>
            <w:bookmarkEnd w:id="133"/>
            <w:bookmarkEnd w:id="136"/>
            <w:r w:rsidRPr="002B468A">
              <w:rPr>
                <w:rFonts w:ascii="Arial" w:hAnsi="Arial" w:cs="Arial"/>
                <w:sz w:val="20"/>
                <w:szCs w:val="20"/>
                <w:lang w:val="fr-FR" w:eastAsia="zh-CN"/>
              </w:rPr>
              <w:t xml:space="preserve">. </w:t>
            </w:r>
            <w:bookmarkEnd w:id="134"/>
            <w:bookmarkEnd w:id="137"/>
            <w:r w:rsidRPr="002B468A">
              <w:rPr>
                <w:rFonts w:ascii="Arial" w:hAnsi="Arial" w:cs="Arial"/>
                <w:sz w:val="20"/>
                <w:szCs w:val="20"/>
                <w:lang w:val="fr-FR"/>
              </w:rPr>
              <w:t>Résumé d</w:t>
            </w:r>
            <w:r>
              <w:rPr>
                <w:rFonts w:ascii="Arial" w:hAnsi="Arial" w:cs="Arial"/>
                <w:sz w:val="20"/>
                <w:szCs w:val="20"/>
                <w:lang w:val="fr-FR"/>
              </w:rPr>
              <w:t>u progrès accompli en matière</w:t>
            </w:r>
            <w:r w:rsidRPr="002B468A">
              <w:rPr>
                <w:rFonts w:ascii="Arial" w:hAnsi="Arial" w:cs="Arial"/>
                <w:sz w:val="20"/>
                <w:szCs w:val="20"/>
                <w:lang w:val="fr-FR"/>
              </w:rPr>
              <w:t xml:space="preserve"> d’atténuation</w:t>
            </w:r>
            <w:bookmarkEnd w:id="138"/>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A0" w:firstRow="1" w:lastRow="0" w:firstColumn="1" w:lastColumn="0" w:noHBand="0" w:noVBand="0"/>
            </w:tblPr>
            <w:tblGrid>
              <w:gridCol w:w="4152"/>
              <w:gridCol w:w="1922"/>
              <w:gridCol w:w="2646"/>
            </w:tblGrid>
            <w:tr w:rsidR="002A6FD0" w:rsidRPr="00422D21" w14:paraId="401A71E9" w14:textId="77777777" w:rsidTr="00AC343D">
              <w:tc>
                <w:tcPr>
                  <w:tcW w:w="0" w:type="auto"/>
                  <w:tcBorders>
                    <w:top w:val="single" w:sz="6" w:space="0" w:color="auto"/>
                    <w:left w:val="single" w:sz="6" w:space="0" w:color="auto"/>
                    <w:bottom w:val="single" w:sz="6" w:space="0" w:color="auto"/>
                    <w:right w:val="single" w:sz="6" w:space="0" w:color="auto"/>
                  </w:tcBorders>
                  <w:shd w:val="clear" w:color="auto" w:fill="D9D9D9"/>
                </w:tcPr>
                <w:p w14:paraId="16FB0630" w14:textId="77777777" w:rsidR="002A6FD0" w:rsidRPr="002B468A" w:rsidRDefault="002A6FD0" w:rsidP="00AC343D">
                  <w:pPr>
                    <w:spacing w:before="20"/>
                    <w:rPr>
                      <w:rFonts w:cs="Arial"/>
                      <w:b/>
                      <w:sz w:val="18"/>
                      <w:szCs w:val="18"/>
                      <w:lang w:val="fr-FR"/>
                    </w:rPr>
                  </w:pPr>
                  <w:r w:rsidRPr="002B468A">
                    <w:rPr>
                      <w:rFonts w:cs="Arial"/>
                      <w:b/>
                      <w:color w:val="000000"/>
                      <w:sz w:val="18"/>
                      <w:szCs w:val="18"/>
                      <w:lang w:val="fr-FR"/>
                    </w:rPr>
                    <w:t>Nb de mesures d’atténuation (Total)</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14:paraId="3729226D" w14:textId="77777777" w:rsidR="002A6FD0" w:rsidRPr="002B468A" w:rsidRDefault="002A6FD0" w:rsidP="00AC343D">
                  <w:pPr>
                    <w:spacing w:before="20"/>
                    <w:rPr>
                      <w:rFonts w:cs="Arial"/>
                      <w:b/>
                      <w:color w:val="FFFFFF"/>
                      <w:sz w:val="18"/>
                      <w:szCs w:val="18"/>
                      <w:lang w:val="fr-FR"/>
                    </w:rPr>
                  </w:pPr>
                </w:p>
              </w:tc>
            </w:tr>
            <w:tr w:rsidR="002A6FD0" w:rsidRPr="00422D21" w14:paraId="4DC70B1E" w14:textId="77777777" w:rsidTr="00AC343D">
              <w:tc>
                <w:tcPr>
                  <w:tcW w:w="0" w:type="auto"/>
                  <w:tcBorders>
                    <w:top w:val="single" w:sz="6" w:space="0" w:color="auto"/>
                    <w:left w:val="single" w:sz="6" w:space="0" w:color="auto"/>
                    <w:bottom w:val="single" w:sz="6" w:space="0" w:color="auto"/>
                    <w:right w:val="single" w:sz="6" w:space="0" w:color="auto"/>
                  </w:tcBorders>
                  <w:shd w:val="clear" w:color="auto" w:fill="D9D9D9"/>
                </w:tcPr>
                <w:p w14:paraId="5190C7F8" w14:textId="77777777" w:rsidR="002A6FD0" w:rsidRPr="002B468A" w:rsidRDefault="002A6FD0" w:rsidP="00AC343D">
                  <w:pPr>
                    <w:spacing w:before="20"/>
                    <w:rPr>
                      <w:rFonts w:cs="Arial"/>
                      <w:sz w:val="18"/>
                      <w:szCs w:val="18"/>
                      <w:lang w:val="fr-FR"/>
                    </w:rPr>
                  </w:pPr>
                  <w:r w:rsidRPr="002B468A">
                    <w:rPr>
                      <w:rFonts w:cs="Arial"/>
                      <w:sz w:val="18"/>
                      <w:szCs w:val="18"/>
                      <w:lang w:val="fr-FR"/>
                    </w:rPr>
                    <w:t xml:space="preserve">Réduction totale des émissions de GES résultant de </w:t>
                  </w:r>
                  <w:r>
                    <w:rPr>
                      <w:rFonts w:cs="Arial"/>
                      <w:sz w:val="18"/>
                      <w:szCs w:val="18"/>
                      <w:lang w:val="fr-FR"/>
                    </w:rPr>
                    <w:t xml:space="preserve">l’impact de </w:t>
                  </w:r>
                  <w:r w:rsidRPr="002B468A">
                    <w:rPr>
                      <w:rFonts w:cs="Arial"/>
                      <w:sz w:val="18"/>
                      <w:szCs w:val="18"/>
                      <w:lang w:val="fr-FR"/>
                    </w:rPr>
                    <w:t>toutes les mesures d’atténuation énumérées sur une période donnée (</w:t>
                  </w:r>
                  <w:r w:rsidRPr="002B468A">
                    <w:rPr>
                      <w:rFonts w:cs="Arial"/>
                      <w:i/>
                      <w:sz w:val="18"/>
                      <w:szCs w:val="18"/>
                      <w:lang w:val="fr-FR"/>
                    </w:rPr>
                    <w:t xml:space="preserve">si possible) </w:t>
                  </w:r>
                  <w:r w:rsidRPr="002B468A">
                    <w:rPr>
                      <w:vertAlign w:val="superscript"/>
                      <w:lang w:val="fr-FR"/>
                    </w:rPr>
                    <w:t>e</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14:paraId="3A544425" w14:textId="77777777" w:rsidR="002A6FD0" w:rsidRPr="002B468A" w:rsidRDefault="002A6FD0" w:rsidP="00AC343D">
                  <w:pPr>
                    <w:pStyle w:val="TableParagraph"/>
                    <w:spacing w:before="20"/>
                    <w:jc w:val="both"/>
                    <w:rPr>
                      <w:lang w:val="fr-FR"/>
                    </w:rPr>
                  </w:pPr>
                </w:p>
              </w:tc>
            </w:tr>
            <w:tr w:rsidR="002A6FD0" w:rsidRPr="002B468A" w14:paraId="3F8D6112" w14:textId="77777777" w:rsidTr="00AC343D">
              <w:tc>
                <w:tcPr>
                  <w:tcW w:w="0" w:type="auto"/>
                  <w:gridSpan w:val="3"/>
                  <w:tcBorders>
                    <w:top w:val="single" w:sz="6" w:space="0" w:color="auto"/>
                    <w:left w:val="single" w:sz="6" w:space="0" w:color="auto"/>
                    <w:bottom w:val="single" w:sz="6" w:space="0" w:color="auto"/>
                    <w:right w:val="single" w:sz="6" w:space="0" w:color="auto"/>
                  </w:tcBorders>
                  <w:shd w:val="clear" w:color="auto" w:fill="D9D9D9"/>
                </w:tcPr>
                <w:p w14:paraId="68026945" w14:textId="77777777" w:rsidR="002A6FD0" w:rsidRPr="002B468A" w:rsidRDefault="002A6FD0" w:rsidP="00AC343D">
                  <w:pPr>
                    <w:spacing w:before="20"/>
                    <w:rPr>
                      <w:rFonts w:cs="Arial"/>
                      <w:b/>
                      <w:sz w:val="18"/>
                      <w:szCs w:val="18"/>
                      <w:lang w:val="fr-FR"/>
                    </w:rPr>
                  </w:pPr>
                  <w:r w:rsidRPr="002B468A">
                    <w:rPr>
                      <w:rFonts w:cs="Arial"/>
                      <w:b/>
                      <w:sz w:val="18"/>
                      <w:szCs w:val="18"/>
                      <w:lang w:val="fr-FR"/>
                    </w:rPr>
                    <w:t>Mesures d’atténuation par secteur</w:t>
                  </w:r>
                </w:p>
              </w:tc>
            </w:tr>
            <w:tr w:rsidR="002A6FD0" w:rsidRPr="00422D21" w14:paraId="5B08C2EA" w14:textId="77777777" w:rsidTr="00AC343D">
              <w:tc>
                <w:tcPr>
                  <w:tcW w:w="0" w:type="auto"/>
                  <w:tcBorders>
                    <w:top w:val="single" w:sz="6" w:space="0" w:color="auto"/>
                    <w:left w:val="single" w:sz="6" w:space="0" w:color="auto"/>
                    <w:bottom w:val="single" w:sz="6" w:space="0" w:color="auto"/>
                    <w:right w:val="single" w:sz="6" w:space="0" w:color="auto"/>
                  </w:tcBorders>
                  <w:shd w:val="clear" w:color="auto" w:fill="D9D9D9"/>
                </w:tcPr>
                <w:p w14:paraId="2DD1C3AF" w14:textId="77777777" w:rsidR="002A6FD0" w:rsidRPr="002B468A" w:rsidRDefault="002A6FD0" w:rsidP="00AC343D">
                  <w:pPr>
                    <w:tabs>
                      <w:tab w:val="left" w:pos="620"/>
                      <w:tab w:val="left" w:pos="1260"/>
                      <w:tab w:val="left" w:pos="2280"/>
                      <w:tab w:val="left" w:pos="3200"/>
                    </w:tabs>
                    <w:spacing w:before="20" w:after="0" w:line="222" w:lineRule="exact"/>
                    <w:ind w:right="33"/>
                    <w:rPr>
                      <w:rFonts w:cs="Arial"/>
                      <w:b/>
                      <w:spacing w:val="-1"/>
                      <w:sz w:val="18"/>
                      <w:szCs w:val="18"/>
                      <w:lang w:val="fr-FR"/>
                    </w:rPr>
                  </w:pPr>
                </w:p>
                <w:p w14:paraId="634CE9BD" w14:textId="77777777" w:rsidR="002A6FD0" w:rsidRPr="002B468A" w:rsidRDefault="002A6FD0" w:rsidP="00AC343D">
                  <w:pPr>
                    <w:spacing w:before="20" w:after="0" w:line="222" w:lineRule="exact"/>
                    <w:ind w:right="-20"/>
                    <w:rPr>
                      <w:rFonts w:cs="Arial"/>
                      <w:b/>
                      <w:spacing w:val="1"/>
                      <w:sz w:val="18"/>
                      <w:szCs w:val="18"/>
                      <w:lang w:val="fr-FR"/>
                    </w:rPr>
                  </w:pPr>
                  <w:r w:rsidRPr="002B468A">
                    <w:rPr>
                      <w:rFonts w:cs="Arial"/>
                      <w:b/>
                      <w:spacing w:val="-1"/>
                      <w:sz w:val="18"/>
                      <w:szCs w:val="18"/>
                      <w:lang w:val="fr-FR"/>
                    </w:rPr>
                    <w:t>Courte description des mesures d’atténuation</w:t>
                  </w:r>
                </w:p>
              </w:tc>
              <w:tc>
                <w:tcPr>
                  <w:tcW w:w="0" w:type="auto"/>
                  <w:tcBorders>
                    <w:top w:val="single" w:sz="6" w:space="0" w:color="auto"/>
                    <w:left w:val="single" w:sz="6" w:space="0" w:color="auto"/>
                    <w:bottom w:val="single" w:sz="6" w:space="0" w:color="auto"/>
                    <w:right w:val="single" w:sz="6" w:space="0" w:color="auto"/>
                  </w:tcBorders>
                  <w:shd w:val="clear" w:color="auto" w:fill="D9D9D9"/>
                </w:tcPr>
                <w:p w14:paraId="18AFD759" w14:textId="77777777" w:rsidR="002A6FD0" w:rsidRPr="002B468A" w:rsidRDefault="002A6FD0" w:rsidP="00AC343D">
                  <w:pPr>
                    <w:spacing w:before="20" w:after="0" w:line="222" w:lineRule="exact"/>
                    <w:ind w:right="-20"/>
                    <w:rPr>
                      <w:rFonts w:cs="Arial"/>
                      <w:b/>
                      <w:spacing w:val="1"/>
                      <w:sz w:val="18"/>
                      <w:szCs w:val="18"/>
                      <w:lang w:val="fr-FR" w:eastAsia="fr-FR"/>
                    </w:rPr>
                  </w:pPr>
                  <w:r w:rsidRPr="002B468A">
                    <w:rPr>
                      <w:b/>
                      <w:spacing w:val="1"/>
                      <w:sz w:val="18"/>
                      <w:lang w:val="fr-FR" w:eastAsia="fr-FR"/>
                    </w:rPr>
                    <w:t>Statut</w:t>
                  </w:r>
                </w:p>
                <w:p w14:paraId="2CE52316" w14:textId="77777777" w:rsidR="002A6FD0" w:rsidRPr="002B468A" w:rsidRDefault="002A6FD0" w:rsidP="00AC343D">
                  <w:pPr>
                    <w:spacing w:before="20" w:after="0" w:line="222" w:lineRule="exact"/>
                    <w:ind w:right="-20"/>
                    <w:rPr>
                      <w:rFonts w:cs="Arial"/>
                      <w:b/>
                      <w:spacing w:val="1"/>
                      <w:sz w:val="18"/>
                      <w:szCs w:val="18"/>
                      <w:lang w:val="fr-FR"/>
                    </w:rPr>
                  </w:pPr>
                  <w:r w:rsidRPr="002B468A">
                    <w:rPr>
                      <w:b/>
                      <w:spacing w:val="1"/>
                      <w:sz w:val="18"/>
                      <w:lang w:val="fr-FR" w:eastAsia="fr-FR"/>
                    </w:rPr>
                    <w:t xml:space="preserve">[Idée, </w:t>
                  </w:r>
                  <w:r>
                    <w:rPr>
                      <w:b/>
                      <w:spacing w:val="1"/>
                      <w:sz w:val="18"/>
                      <w:lang w:val="fr-FR" w:eastAsia="fr-FR"/>
                    </w:rPr>
                    <w:t xml:space="preserve">en </w:t>
                  </w:r>
                  <w:r w:rsidRPr="002B468A">
                    <w:rPr>
                      <w:b/>
                      <w:spacing w:val="1"/>
                      <w:sz w:val="18"/>
                      <w:lang w:val="fr-FR" w:eastAsia="fr-FR"/>
                    </w:rPr>
                    <w:t>phase de planification, en cours]</w:t>
                  </w:r>
                </w:p>
              </w:tc>
              <w:tc>
                <w:tcPr>
                  <w:tcW w:w="0" w:type="auto"/>
                  <w:tcBorders>
                    <w:top w:val="single" w:sz="6" w:space="0" w:color="auto"/>
                    <w:left w:val="single" w:sz="6" w:space="0" w:color="auto"/>
                    <w:bottom w:val="single" w:sz="6" w:space="0" w:color="auto"/>
                    <w:right w:val="single" w:sz="6" w:space="0" w:color="auto"/>
                  </w:tcBorders>
                  <w:shd w:val="clear" w:color="auto" w:fill="D9D9D9"/>
                </w:tcPr>
                <w:p w14:paraId="6D7FCDD8" w14:textId="77777777" w:rsidR="002A6FD0" w:rsidRPr="002B468A" w:rsidRDefault="002A6FD0" w:rsidP="00AC343D">
                  <w:pPr>
                    <w:spacing w:before="20" w:after="0" w:line="222" w:lineRule="exact"/>
                    <w:ind w:right="-20"/>
                    <w:rPr>
                      <w:rFonts w:cs="Arial"/>
                      <w:b/>
                      <w:spacing w:val="1"/>
                      <w:sz w:val="18"/>
                      <w:szCs w:val="18"/>
                      <w:lang w:val="fr-FR"/>
                    </w:rPr>
                  </w:pPr>
                  <w:r w:rsidRPr="002B468A">
                    <w:rPr>
                      <w:rFonts w:cs="Arial"/>
                      <w:b/>
                      <w:spacing w:val="1"/>
                      <w:sz w:val="18"/>
                      <w:szCs w:val="18"/>
                      <w:lang w:val="fr-FR"/>
                    </w:rPr>
                    <w:t xml:space="preserve">Impact </w:t>
                  </w:r>
                  <w:r w:rsidRPr="002B468A">
                    <w:rPr>
                      <w:rFonts w:cs="Arial"/>
                      <w:b/>
                      <w:spacing w:val="1"/>
                      <w:sz w:val="16"/>
                      <w:szCs w:val="18"/>
                      <w:lang w:val="fr-FR"/>
                    </w:rPr>
                    <w:t>[</w:t>
                  </w:r>
                  <w:r w:rsidRPr="002B468A">
                    <w:rPr>
                      <w:rFonts w:cs="Arial"/>
                      <w:b/>
                      <w:spacing w:val="1"/>
                      <w:sz w:val="18"/>
                      <w:szCs w:val="18"/>
                      <w:lang w:val="fr-FR"/>
                    </w:rPr>
                    <w:t>réduction estimée des GES, chiffrée en tCO</w:t>
                  </w:r>
                  <w:r w:rsidRPr="002B468A">
                    <w:rPr>
                      <w:rFonts w:cs="Arial"/>
                      <w:b/>
                      <w:spacing w:val="1"/>
                      <w:sz w:val="18"/>
                      <w:szCs w:val="18"/>
                      <w:vertAlign w:val="subscript"/>
                      <w:lang w:val="fr-FR"/>
                    </w:rPr>
                    <w:t>2</w:t>
                  </w:r>
                  <w:r w:rsidRPr="002B468A">
                    <w:rPr>
                      <w:rFonts w:cs="Arial"/>
                      <w:b/>
                      <w:spacing w:val="1"/>
                      <w:sz w:val="18"/>
                      <w:szCs w:val="18"/>
                      <w:lang w:val="fr-FR"/>
                    </w:rPr>
                    <w:t xml:space="preserve">e] sur une période donnée </w:t>
                  </w:r>
                  <w:r w:rsidRPr="002B468A">
                    <w:rPr>
                      <w:rFonts w:cs="Arial"/>
                      <w:b/>
                      <w:spacing w:val="1"/>
                      <w:sz w:val="18"/>
                      <w:szCs w:val="18"/>
                      <w:vertAlign w:val="superscript"/>
                      <w:lang w:val="fr-FR"/>
                    </w:rPr>
                    <w:t>e</w:t>
                  </w:r>
                  <w:r w:rsidRPr="002B468A">
                    <w:rPr>
                      <w:rFonts w:cs="Arial"/>
                      <w:i/>
                      <w:sz w:val="18"/>
                      <w:szCs w:val="18"/>
                      <w:lang w:val="fr-FR"/>
                    </w:rPr>
                    <w:t xml:space="preserve"> </w:t>
                  </w:r>
                </w:p>
              </w:tc>
            </w:tr>
            <w:tr w:rsidR="002A6FD0" w:rsidRPr="002B468A" w14:paraId="4A290AF3" w14:textId="77777777" w:rsidTr="00AC343D">
              <w:tc>
                <w:tcPr>
                  <w:tcW w:w="0" w:type="auto"/>
                  <w:gridSpan w:val="3"/>
                  <w:tcBorders>
                    <w:top w:val="single" w:sz="6" w:space="0" w:color="auto"/>
                    <w:left w:val="single" w:sz="6" w:space="0" w:color="auto"/>
                    <w:bottom w:val="single" w:sz="6" w:space="0" w:color="auto"/>
                    <w:right w:val="single" w:sz="6" w:space="0" w:color="auto"/>
                  </w:tcBorders>
                  <w:shd w:val="clear" w:color="auto" w:fill="D9D9D9"/>
                </w:tcPr>
                <w:p w14:paraId="7A2A7720" w14:textId="77777777" w:rsidR="002A6FD0" w:rsidRPr="002B468A" w:rsidRDefault="002A6FD0" w:rsidP="00AC343D">
                  <w:pPr>
                    <w:pStyle w:val="Listenabsatz1"/>
                    <w:spacing w:before="20" w:after="0" w:line="222" w:lineRule="exact"/>
                    <w:ind w:left="0" w:right="-20"/>
                    <w:rPr>
                      <w:rFonts w:cs="Arial"/>
                      <w:sz w:val="18"/>
                      <w:szCs w:val="18"/>
                      <w:lang w:val="fr-FR"/>
                    </w:rPr>
                  </w:pPr>
                  <w:r w:rsidRPr="002B468A">
                    <w:rPr>
                      <w:sz w:val="18"/>
                      <w:szCs w:val="18"/>
                      <w:lang w:val="fr-FR"/>
                    </w:rPr>
                    <w:t>Énergie</w:t>
                  </w:r>
                </w:p>
              </w:tc>
            </w:tr>
            <w:tr w:rsidR="002A6FD0" w:rsidRPr="002B468A" w14:paraId="4539137A" w14:textId="77777777" w:rsidTr="00AC343D">
              <w:tc>
                <w:tcPr>
                  <w:tcW w:w="0" w:type="auto"/>
                  <w:tcBorders>
                    <w:top w:val="single" w:sz="6" w:space="0" w:color="auto"/>
                    <w:left w:val="single" w:sz="6" w:space="0" w:color="auto"/>
                    <w:bottom w:val="single" w:sz="6" w:space="0" w:color="auto"/>
                    <w:right w:val="single" w:sz="6" w:space="0" w:color="auto"/>
                  </w:tcBorders>
                </w:tcPr>
                <w:p w14:paraId="2395DDBA" w14:textId="77777777" w:rsidR="002A6FD0" w:rsidRPr="002B468A" w:rsidRDefault="002A6FD0" w:rsidP="00AC343D">
                  <w:pPr>
                    <w:spacing w:before="20" w:after="0" w:line="222" w:lineRule="exact"/>
                    <w:ind w:right="-20"/>
                    <w:rPr>
                      <w:rFonts w:ascii="Times New Roman" w:hAnsi="Times New Roman"/>
                      <w:i/>
                      <w:color w:val="595959"/>
                      <w:spacing w:val="1"/>
                      <w:sz w:val="18"/>
                      <w:szCs w:val="18"/>
                      <w:lang w:val="fr-FR"/>
                    </w:rPr>
                  </w:pPr>
                  <w:r w:rsidRPr="002B468A">
                    <w:rPr>
                      <w:rFonts w:ascii="Times New Roman" w:hAnsi="Times New Roman"/>
                      <w:i/>
                      <w:color w:val="595959"/>
                      <w:sz w:val="18"/>
                      <w:szCs w:val="18"/>
                      <w:lang w:val="fr-FR"/>
                    </w:rPr>
                    <w:t xml:space="preserve">Par ex. </w:t>
                  </w:r>
                  <w:r>
                    <w:rPr>
                      <w:rFonts w:ascii="Times New Roman" w:hAnsi="Times New Roman"/>
                      <w:i/>
                      <w:color w:val="595959"/>
                      <w:sz w:val="18"/>
                      <w:szCs w:val="18"/>
                      <w:lang w:val="fr-FR"/>
                    </w:rPr>
                    <w:t>Développement</w:t>
                  </w:r>
                  <w:r w:rsidRPr="002B468A">
                    <w:rPr>
                      <w:rFonts w:ascii="Times New Roman" w:hAnsi="Times New Roman"/>
                      <w:i/>
                      <w:color w:val="595959"/>
                      <w:sz w:val="18"/>
                      <w:szCs w:val="18"/>
                      <w:lang w:val="fr-FR"/>
                    </w:rPr>
                    <w:t xml:space="preserve"> de systèmes d’auto-</w:t>
                  </w:r>
                  <w:r>
                    <w:rPr>
                      <w:rFonts w:ascii="Times New Roman" w:hAnsi="Times New Roman"/>
                      <w:i/>
                      <w:color w:val="595959"/>
                      <w:sz w:val="18"/>
                      <w:szCs w:val="18"/>
                      <w:lang w:val="fr-FR"/>
                    </w:rPr>
                    <w:t>production</w:t>
                  </w:r>
                  <w:r w:rsidRPr="002B468A">
                    <w:rPr>
                      <w:rFonts w:ascii="Times New Roman" w:hAnsi="Times New Roman"/>
                      <w:i/>
                      <w:color w:val="595959"/>
                      <w:sz w:val="18"/>
                      <w:szCs w:val="18"/>
                      <w:lang w:val="fr-FR"/>
                    </w:rPr>
                    <w:t xml:space="preserve"> </w:t>
                  </w:r>
                  <w:r>
                    <w:rPr>
                      <w:rFonts w:ascii="Times New Roman" w:hAnsi="Times New Roman"/>
                      <w:i/>
                      <w:color w:val="595959"/>
                      <w:sz w:val="18"/>
                      <w:szCs w:val="18"/>
                      <w:lang w:val="fr-FR"/>
                    </w:rPr>
                    <w:t>d’</w:t>
                  </w:r>
                  <w:r w:rsidRPr="002B468A">
                    <w:rPr>
                      <w:rFonts w:ascii="Times New Roman" w:hAnsi="Times New Roman"/>
                      <w:i/>
                      <w:color w:val="595959"/>
                      <w:sz w:val="18"/>
                      <w:szCs w:val="18"/>
                      <w:lang w:val="fr-FR"/>
                    </w:rPr>
                    <w:t>énergies renouvelables (SSRE)</w:t>
                  </w:r>
                </w:p>
              </w:tc>
              <w:tc>
                <w:tcPr>
                  <w:tcW w:w="0" w:type="auto"/>
                  <w:tcBorders>
                    <w:top w:val="single" w:sz="6" w:space="0" w:color="auto"/>
                    <w:left w:val="single" w:sz="6" w:space="0" w:color="auto"/>
                    <w:bottom w:val="single" w:sz="6" w:space="0" w:color="auto"/>
                    <w:right w:val="single" w:sz="6" w:space="0" w:color="auto"/>
                  </w:tcBorders>
                </w:tcPr>
                <w:p w14:paraId="4767ED0E" w14:textId="77777777" w:rsidR="002A6FD0" w:rsidRPr="002B468A" w:rsidRDefault="002A6FD0" w:rsidP="00AC343D">
                  <w:pPr>
                    <w:pStyle w:val="Listenabsatz1"/>
                    <w:spacing w:before="20" w:after="0" w:line="222" w:lineRule="exact"/>
                    <w:ind w:left="0" w:right="-20"/>
                    <w:rPr>
                      <w:rFonts w:ascii="Times New Roman" w:hAnsi="Times New Roman"/>
                      <w:i/>
                      <w:color w:val="595959"/>
                      <w:spacing w:val="1"/>
                      <w:sz w:val="18"/>
                      <w:szCs w:val="18"/>
                      <w:lang w:val="fr-FR"/>
                    </w:rPr>
                  </w:pPr>
                  <w:r w:rsidRPr="002B468A">
                    <w:rPr>
                      <w:rFonts w:ascii="Times New Roman" w:hAnsi="Times New Roman"/>
                      <w:i/>
                      <w:color w:val="595959"/>
                      <w:spacing w:val="1"/>
                      <w:sz w:val="18"/>
                      <w:szCs w:val="18"/>
                      <w:lang w:val="fr-FR"/>
                    </w:rPr>
                    <w:t>En cours de mise en œuvre</w:t>
                  </w:r>
                </w:p>
              </w:tc>
              <w:tc>
                <w:tcPr>
                  <w:tcW w:w="0" w:type="auto"/>
                  <w:tcBorders>
                    <w:top w:val="single" w:sz="6" w:space="0" w:color="auto"/>
                    <w:left w:val="single" w:sz="6" w:space="0" w:color="auto"/>
                    <w:bottom w:val="single" w:sz="6" w:space="0" w:color="auto"/>
                    <w:right w:val="single" w:sz="6" w:space="0" w:color="auto"/>
                  </w:tcBorders>
                </w:tcPr>
                <w:p w14:paraId="78FE0CAC" w14:textId="77777777" w:rsidR="002A6FD0" w:rsidRPr="002B468A" w:rsidRDefault="002A6FD0" w:rsidP="00AC343D">
                  <w:pPr>
                    <w:pStyle w:val="Listenabsatz1"/>
                    <w:spacing w:before="20" w:after="0" w:line="222" w:lineRule="exact"/>
                    <w:ind w:left="0" w:right="-20"/>
                    <w:rPr>
                      <w:rFonts w:ascii="Times New Roman" w:hAnsi="Times New Roman"/>
                      <w:i/>
                      <w:color w:val="595959"/>
                      <w:spacing w:val="1"/>
                      <w:sz w:val="18"/>
                      <w:szCs w:val="18"/>
                      <w:lang w:val="fr-FR"/>
                    </w:rPr>
                  </w:pPr>
                  <w:r w:rsidRPr="002B468A">
                    <w:rPr>
                      <w:rFonts w:ascii="Times New Roman" w:hAnsi="Times New Roman"/>
                      <w:i/>
                      <w:color w:val="595959"/>
                      <w:spacing w:val="1"/>
                      <w:sz w:val="18"/>
                      <w:szCs w:val="18"/>
                      <w:lang w:val="fr-FR"/>
                    </w:rPr>
                    <w:t>XXX tCO</w:t>
                  </w:r>
                  <w:r w:rsidRPr="002B468A">
                    <w:rPr>
                      <w:rFonts w:ascii="Times New Roman" w:hAnsi="Times New Roman"/>
                      <w:i/>
                      <w:color w:val="595959"/>
                      <w:spacing w:val="1"/>
                      <w:sz w:val="18"/>
                      <w:szCs w:val="18"/>
                      <w:vertAlign w:val="subscript"/>
                      <w:lang w:val="fr-FR"/>
                    </w:rPr>
                    <w:t>2e</w:t>
                  </w:r>
                </w:p>
              </w:tc>
            </w:tr>
            <w:tr w:rsidR="002A6FD0" w:rsidRPr="002B468A" w14:paraId="0D63A87C" w14:textId="77777777" w:rsidTr="00AC343D">
              <w:tc>
                <w:tcPr>
                  <w:tcW w:w="0" w:type="auto"/>
                  <w:tcBorders>
                    <w:top w:val="single" w:sz="6" w:space="0" w:color="auto"/>
                    <w:left w:val="single" w:sz="6" w:space="0" w:color="auto"/>
                    <w:bottom w:val="single" w:sz="6" w:space="0" w:color="auto"/>
                    <w:right w:val="single" w:sz="6" w:space="0" w:color="auto"/>
                  </w:tcBorders>
                </w:tcPr>
                <w:p w14:paraId="39AD05DD" w14:textId="77777777" w:rsidR="002A6FD0" w:rsidRPr="002B468A" w:rsidRDefault="002A6FD0" w:rsidP="00AC343D">
                  <w:pPr>
                    <w:spacing w:before="20" w:after="0" w:line="222" w:lineRule="exact"/>
                    <w:ind w:right="-20"/>
                    <w:rPr>
                      <w:rFonts w:ascii="Times New Roman" w:hAnsi="Times New Roman"/>
                      <w:i/>
                      <w:color w:val="595959"/>
                      <w:spacing w:val="1"/>
                      <w:sz w:val="18"/>
                      <w:szCs w:val="18"/>
                      <w:lang w:val="fr-FR"/>
                    </w:rPr>
                  </w:pPr>
                  <w:r w:rsidRPr="002B468A">
                    <w:rPr>
                      <w:rFonts w:ascii="Times New Roman" w:hAnsi="Times New Roman"/>
                      <w:i/>
                      <w:color w:val="595959"/>
                      <w:sz w:val="18"/>
                      <w:szCs w:val="18"/>
                      <w:lang w:val="fr-FR"/>
                    </w:rPr>
                    <w:t xml:space="preserve"> nom</w:t>
                  </w:r>
                  <w:r>
                    <w:rPr>
                      <w:rFonts w:ascii="Times New Roman" w:hAnsi="Times New Roman"/>
                      <w:i/>
                      <w:color w:val="595959"/>
                      <w:sz w:val="18"/>
                      <w:szCs w:val="18"/>
                      <w:lang w:val="fr-FR"/>
                    </w:rPr>
                    <w:t xml:space="preserve"> d’exemple</w:t>
                  </w:r>
                </w:p>
              </w:tc>
              <w:tc>
                <w:tcPr>
                  <w:tcW w:w="0" w:type="auto"/>
                  <w:tcBorders>
                    <w:top w:val="single" w:sz="6" w:space="0" w:color="auto"/>
                    <w:left w:val="single" w:sz="6" w:space="0" w:color="auto"/>
                    <w:bottom w:val="single" w:sz="6" w:space="0" w:color="auto"/>
                    <w:right w:val="single" w:sz="6" w:space="0" w:color="auto"/>
                  </w:tcBorders>
                </w:tcPr>
                <w:p w14:paraId="3DC6C142" w14:textId="77777777" w:rsidR="002A6FD0" w:rsidRPr="002B468A" w:rsidRDefault="002A6FD0" w:rsidP="00AC343D">
                  <w:pPr>
                    <w:pStyle w:val="Listenabsatz1"/>
                    <w:spacing w:before="20" w:after="0" w:line="222" w:lineRule="exact"/>
                    <w:ind w:left="0" w:right="-20"/>
                    <w:rPr>
                      <w:rFonts w:ascii="Times New Roman" w:hAnsi="Times New Roman"/>
                      <w:i/>
                      <w:color w:val="595959"/>
                      <w:spacing w:val="1"/>
                      <w:sz w:val="18"/>
                      <w:szCs w:val="18"/>
                      <w:lang w:val="fr-FR"/>
                    </w:rPr>
                  </w:pPr>
                  <w:r w:rsidRPr="002B468A">
                    <w:rPr>
                      <w:rFonts w:ascii="Times New Roman" w:hAnsi="Times New Roman"/>
                      <w:i/>
                      <w:color w:val="595959"/>
                      <w:spacing w:val="1"/>
                      <w:sz w:val="18"/>
                      <w:szCs w:val="18"/>
                      <w:lang w:val="fr-FR"/>
                    </w:rPr>
                    <w:t>Phase de planification</w:t>
                  </w:r>
                </w:p>
              </w:tc>
              <w:tc>
                <w:tcPr>
                  <w:tcW w:w="0" w:type="auto"/>
                  <w:tcBorders>
                    <w:top w:val="single" w:sz="6" w:space="0" w:color="auto"/>
                    <w:left w:val="single" w:sz="6" w:space="0" w:color="auto"/>
                    <w:bottom w:val="single" w:sz="6" w:space="0" w:color="auto"/>
                    <w:right w:val="single" w:sz="6" w:space="0" w:color="auto"/>
                  </w:tcBorders>
                </w:tcPr>
                <w:p w14:paraId="0CF0CFE1" w14:textId="77777777" w:rsidR="002A6FD0" w:rsidRPr="002B468A" w:rsidRDefault="002A6FD0" w:rsidP="00AC343D">
                  <w:pPr>
                    <w:pStyle w:val="Listenabsatz1"/>
                    <w:spacing w:before="20" w:after="0" w:line="222" w:lineRule="exact"/>
                    <w:ind w:left="0" w:right="-20"/>
                    <w:rPr>
                      <w:rFonts w:ascii="Times New Roman" w:hAnsi="Times New Roman"/>
                      <w:i/>
                      <w:color w:val="595959"/>
                      <w:spacing w:val="1"/>
                      <w:sz w:val="18"/>
                      <w:szCs w:val="18"/>
                      <w:lang w:val="fr-FR"/>
                    </w:rPr>
                  </w:pPr>
                  <w:r w:rsidRPr="002B468A">
                    <w:rPr>
                      <w:rFonts w:ascii="Times New Roman" w:hAnsi="Times New Roman"/>
                      <w:i/>
                      <w:color w:val="595959"/>
                      <w:spacing w:val="1"/>
                      <w:sz w:val="18"/>
                      <w:szCs w:val="18"/>
                      <w:lang w:val="fr-FR"/>
                    </w:rPr>
                    <w:t>XXX tCO</w:t>
                  </w:r>
                  <w:r w:rsidRPr="002B468A">
                    <w:rPr>
                      <w:rFonts w:ascii="Times New Roman" w:hAnsi="Times New Roman"/>
                      <w:i/>
                      <w:color w:val="595959"/>
                      <w:spacing w:val="1"/>
                      <w:sz w:val="18"/>
                      <w:szCs w:val="18"/>
                      <w:vertAlign w:val="subscript"/>
                      <w:lang w:val="fr-FR"/>
                    </w:rPr>
                    <w:t>2e</w:t>
                  </w:r>
                </w:p>
              </w:tc>
            </w:tr>
            <w:tr w:rsidR="002A6FD0" w:rsidRPr="002B468A" w14:paraId="06920C15" w14:textId="77777777" w:rsidTr="00AC343D">
              <w:tc>
                <w:tcPr>
                  <w:tcW w:w="0" w:type="auto"/>
                  <w:gridSpan w:val="3"/>
                  <w:tcBorders>
                    <w:top w:val="single" w:sz="6" w:space="0" w:color="auto"/>
                    <w:left w:val="single" w:sz="6" w:space="0" w:color="auto"/>
                    <w:bottom w:val="single" w:sz="6" w:space="0" w:color="auto"/>
                    <w:right w:val="single" w:sz="6" w:space="0" w:color="auto"/>
                  </w:tcBorders>
                  <w:shd w:val="pct15" w:color="auto" w:fill="auto"/>
                </w:tcPr>
                <w:p w14:paraId="434343EF" w14:textId="77777777" w:rsidR="002A6FD0" w:rsidRPr="002B468A" w:rsidRDefault="002A6FD0" w:rsidP="00AC343D">
                  <w:pPr>
                    <w:spacing w:before="20"/>
                    <w:rPr>
                      <w:rFonts w:cs="Arial"/>
                      <w:sz w:val="18"/>
                      <w:szCs w:val="18"/>
                      <w:lang w:val="fr-FR"/>
                    </w:rPr>
                  </w:pPr>
                  <w:r w:rsidRPr="002B468A">
                    <w:rPr>
                      <w:sz w:val="18"/>
                      <w:szCs w:val="18"/>
                      <w:lang w:val="fr-FR"/>
                    </w:rPr>
                    <w:t>Transport</w:t>
                  </w:r>
                </w:p>
              </w:tc>
            </w:tr>
            <w:tr w:rsidR="002A6FD0" w:rsidRPr="002B468A" w14:paraId="4FC800C7" w14:textId="77777777" w:rsidTr="00AC343D">
              <w:tc>
                <w:tcPr>
                  <w:tcW w:w="0" w:type="auto"/>
                  <w:tcBorders>
                    <w:top w:val="single" w:sz="6" w:space="0" w:color="auto"/>
                    <w:left w:val="single" w:sz="6" w:space="0" w:color="auto"/>
                    <w:bottom w:val="single" w:sz="6" w:space="0" w:color="auto"/>
                    <w:right w:val="single" w:sz="6" w:space="0" w:color="auto"/>
                  </w:tcBorders>
                </w:tcPr>
                <w:p w14:paraId="2BE63674"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z w:val="18"/>
                      <w:szCs w:val="18"/>
                      <w:lang w:val="fr-FR"/>
                    </w:rPr>
                    <w:t>Par ex. Normes d</w:t>
                  </w:r>
                  <w:r>
                    <w:rPr>
                      <w:rFonts w:ascii="Times New Roman" w:hAnsi="Times New Roman"/>
                      <w:i/>
                      <w:color w:val="595959"/>
                      <w:sz w:val="18"/>
                      <w:szCs w:val="18"/>
                      <w:lang w:val="fr-FR"/>
                    </w:rPr>
                    <w:t>’efficacité</w:t>
                  </w:r>
                  <w:r w:rsidRPr="002B468A">
                    <w:rPr>
                      <w:rFonts w:ascii="Times New Roman" w:hAnsi="Times New Roman"/>
                      <w:i/>
                      <w:color w:val="595959"/>
                      <w:sz w:val="18"/>
                      <w:szCs w:val="18"/>
                      <w:lang w:val="fr-FR"/>
                    </w:rPr>
                    <w:t xml:space="preserve"> énergétique pour les véhicules légers</w:t>
                  </w:r>
                </w:p>
              </w:tc>
              <w:tc>
                <w:tcPr>
                  <w:tcW w:w="0" w:type="auto"/>
                  <w:tcBorders>
                    <w:top w:val="single" w:sz="6" w:space="0" w:color="auto"/>
                    <w:left w:val="single" w:sz="6" w:space="0" w:color="auto"/>
                    <w:bottom w:val="single" w:sz="6" w:space="0" w:color="auto"/>
                    <w:right w:val="single" w:sz="6" w:space="0" w:color="auto"/>
                  </w:tcBorders>
                </w:tcPr>
                <w:p w14:paraId="39C3DC27"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pacing w:val="1"/>
                      <w:sz w:val="18"/>
                      <w:szCs w:val="18"/>
                      <w:lang w:val="fr-FR"/>
                    </w:rPr>
                    <w:t>Idée</w:t>
                  </w:r>
                </w:p>
              </w:tc>
              <w:tc>
                <w:tcPr>
                  <w:tcW w:w="0" w:type="auto"/>
                  <w:tcBorders>
                    <w:top w:val="single" w:sz="6" w:space="0" w:color="auto"/>
                    <w:left w:val="single" w:sz="6" w:space="0" w:color="auto"/>
                    <w:bottom w:val="single" w:sz="6" w:space="0" w:color="auto"/>
                    <w:right w:val="single" w:sz="6" w:space="0" w:color="auto"/>
                  </w:tcBorders>
                </w:tcPr>
                <w:p w14:paraId="29E1A01B"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pacing w:val="1"/>
                      <w:sz w:val="18"/>
                      <w:szCs w:val="18"/>
                      <w:lang w:val="fr-FR"/>
                    </w:rPr>
                    <w:t>XXX tCO</w:t>
                  </w:r>
                  <w:r w:rsidRPr="002B468A">
                    <w:rPr>
                      <w:rFonts w:ascii="Times New Roman" w:hAnsi="Times New Roman"/>
                      <w:i/>
                      <w:color w:val="595959"/>
                      <w:spacing w:val="1"/>
                      <w:sz w:val="18"/>
                      <w:szCs w:val="18"/>
                      <w:vertAlign w:val="subscript"/>
                      <w:lang w:val="fr-FR"/>
                    </w:rPr>
                    <w:t>2e</w:t>
                  </w:r>
                </w:p>
              </w:tc>
            </w:tr>
            <w:tr w:rsidR="002A6FD0" w:rsidRPr="002B468A" w14:paraId="1B05A752" w14:textId="77777777" w:rsidTr="00AC343D">
              <w:tc>
                <w:tcPr>
                  <w:tcW w:w="0" w:type="auto"/>
                  <w:gridSpan w:val="3"/>
                  <w:tcBorders>
                    <w:top w:val="single" w:sz="6" w:space="0" w:color="auto"/>
                    <w:left w:val="single" w:sz="6" w:space="0" w:color="auto"/>
                    <w:bottom w:val="single" w:sz="6" w:space="0" w:color="auto"/>
                    <w:right w:val="single" w:sz="6" w:space="0" w:color="auto"/>
                  </w:tcBorders>
                  <w:shd w:val="pct15" w:color="auto" w:fill="auto"/>
                </w:tcPr>
                <w:p w14:paraId="46D2AB62" w14:textId="77777777" w:rsidR="002A6FD0" w:rsidRPr="002B468A" w:rsidRDefault="002A6FD0" w:rsidP="00AC343D">
                  <w:pPr>
                    <w:spacing w:before="20"/>
                    <w:rPr>
                      <w:rFonts w:cs="Arial"/>
                      <w:sz w:val="18"/>
                      <w:szCs w:val="18"/>
                      <w:lang w:val="fr-FR"/>
                    </w:rPr>
                  </w:pPr>
                  <w:r w:rsidRPr="002B468A">
                    <w:rPr>
                      <w:sz w:val="18"/>
                      <w:szCs w:val="18"/>
                      <w:lang w:val="fr-FR"/>
                    </w:rPr>
                    <w:t>Industrie</w:t>
                  </w:r>
                </w:p>
              </w:tc>
            </w:tr>
            <w:tr w:rsidR="002A6FD0" w:rsidRPr="002B468A" w14:paraId="71EBAB6A" w14:textId="77777777" w:rsidTr="00AC343D">
              <w:tc>
                <w:tcPr>
                  <w:tcW w:w="0" w:type="auto"/>
                  <w:tcBorders>
                    <w:top w:val="single" w:sz="6" w:space="0" w:color="auto"/>
                    <w:left w:val="single" w:sz="6" w:space="0" w:color="auto"/>
                    <w:bottom w:val="single" w:sz="6" w:space="0" w:color="auto"/>
                    <w:right w:val="single" w:sz="6" w:space="0" w:color="auto"/>
                  </w:tcBorders>
                </w:tcPr>
                <w:p w14:paraId="42F0AAAA"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z w:val="18"/>
                      <w:szCs w:val="18"/>
                      <w:lang w:val="fr-FR"/>
                    </w:rPr>
                    <w:t>Par ex. Substitution de HFC par des réfrigérants à base d’hydrocarbure</w:t>
                  </w:r>
                </w:p>
              </w:tc>
              <w:tc>
                <w:tcPr>
                  <w:tcW w:w="0" w:type="auto"/>
                  <w:tcBorders>
                    <w:top w:val="single" w:sz="6" w:space="0" w:color="auto"/>
                    <w:left w:val="single" w:sz="6" w:space="0" w:color="auto"/>
                    <w:bottom w:val="single" w:sz="6" w:space="0" w:color="auto"/>
                    <w:right w:val="single" w:sz="6" w:space="0" w:color="auto"/>
                  </w:tcBorders>
                </w:tcPr>
                <w:p w14:paraId="25D0063D"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pacing w:val="1"/>
                      <w:sz w:val="18"/>
                      <w:szCs w:val="18"/>
                      <w:lang w:val="fr-FR"/>
                    </w:rPr>
                    <w:t>Phase de planification</w:t>
                  </w:r>
                </w:p>
              </w:tc>
              <w:tc>
                <w:tcPr>
                  <w:tcW w:w="0" w:type="auto"/>
                  <w:tcBorders>
                    <w:top w:val="single" w:sz="6" w:space="0" w:color="auto"/>
                    <w:left w:val="single" w:sz="6" w:space="0" w:color="auto"/>
                    <w:bottom w:val="single" w:sz="6" w:space="0" w:color="auto"/>
                    <w:right w:val="single" w:sz="6" w:space="0" w:color="auto"/>
                  </w:tcBorders>
                </w:tcPr>
                <w:p w14:paraId="388C1AC4"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pacing w:val="1"/>
                      <w:sz w:val="18"/>
                      <w:szCs w:val="18"/>
                      <w:lang w:val="fr-FR"/>
                    </w:rPr>
                    <w:t>XXX tCO</w:t>
                  </w:r>
                  <w:r w:rsidRPr="002B468A">
                    <w:rPr>
                      <w:rFonts w:ascii="Times New Roman" w:hAnsi="Times New Roman"/>
                      <w:i/>
                      <w:color w:val="595959"/>
                      <w:spacing w:val="1"/>
                      <w:sz w:val="18"/>
                      <w:szCs w:val="18"/>
                      <w:vertAlign w:val="subscript"/>
                      <w:lang w:val="fr-FR"/>
                    </w:rPr>
                    <w:t>2e</w:t>
                  </w:r>
                </w:p>
              </w:tc>
            </w:tr>
            <w:tr w:rsidR="002A6FD0" w:rsidRPr="002B468A" w14:paraId="40BA090A" w14:textId="77777777" w:rsidTr="00AC343D">
              <w:tc>
                <w:tcPr>
                  <w:tcW w:w="0" w:type="auto"/>
                  <w:gridSpan w:val="3"/>
                  <w:tcBorders>
                    <w:top w:val="single" w:sz="6" w:space="0" w:color="auto"/>
                    <w:left w:val="single" w:sz="6" w:space="0" w:color="auto"/>
                    <w:bottom w:val="single" w:sz="6" w:space="0" w:color="auto"/>
                    <w:right w:val="single" w:sz="6" w:space="0" w:color="auto"/>
                  </w:tcBorders>
                  <w:shd w:val="pct15" w:color="auto" w:fill="auto"/>
                </w:tcPr>
                <w:p w14:paraId="791BF605" w14:textId="77777777" w:rsidR="002A6FD0" w:rsidRPr="002B468A" w:rsidRDefault="002A6FD0" w:rsidP="00AC343D">
                  <w:pPr>
                    <w:spacing w:before="20"/>
                    <w:rPr>
                      <w:rFonts w:cs="Arial"/>
                      <w:sz w:val="18"/>
                      <w:szCs w:val="18"/>
                      <w:lang w:val="fr-FR"/>
                    </w:rPr>
                  </w:pPr>
                  <w:r w:rsidRPr="002B468A">
                    <w:rPr>
                      <w:sz w:val="18"/>
                      <w:szCs w:val="18"/>
                      <w:lang w:val="fr-FR"/>
                    </w:rPr>
                    <w:t>Agriculture</w:t>
                  </w:r>
                </w:p>
              </w:tc>
            </w:tr>
            <w:tr w:rsidR="002A6FD0" w:rsidRPr="002B468A" w14:paraId="58DB94BD" w14:textId="77777777" w:rsidTr="00AC343D">
              <w:tc>
                <w:tcPr>
                  <w:tcW w:w="0" w:type="auto"/>
                  <w:tcBorders>
                    <w:top w:val="single" w:sz="6" w:space="0" w:color="auto"/>
                    <w:left w:val="single" w:sz="6" w:space="0" w:color="auto"/>
                    <w:bottom w:val="single" w:sz="6" w:space="0" w:color="auto"/>
                    <w:right w:val="single" w:sz="6" w:space="0" w:color="auto"/>
                  </w:tcBorders>
                </w:tcPr>
                <w:p w14:paraId="3BF99BC6"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z w:val="18"/>
                      <w:szCs w:val="18"/>
                      <w:lang w:val="fr-FR"/>
                    </w:rPr>
                    <w:t>Par ex. Programme d’</w:t>
                  </w:r>
                  <w:r>
                    <w:rPr>
                      <w:rFonts w:ascii="Times New Roman" w:hAnsi="Times New Roman"/>
                      <w:i/>
                      <w:color w:val="595959"/>
                      <w:sz w:val="18"/>
                      <w:szCs w:val="18"/>
                      <w:lang w:val="fr-FR"/>
                    </w:rPr>
                    <w:t xml:space="preserve">amélioration de la nutrition </w:t>
                  </w:r>
                  <w:r w:rsidRPr="002B468A">
                    <w:rPr>
                      <w:rFonts w:ascii="Times New Roman" w:hAnsi="Times New Roman"/>
                      <w:i/>
                      <w:color w:val="595959"/>
                      <w:sz w:val="18"/>
                      <w:szCs w:val="18"/>
                      <w:lang w:val="fr-FR"/>
                    </w:rPr>
                    <w:t xml:space="preserve"> visant à réduire les émissions de méthane du bétail</w:t>
                  </w:r>
                </w:p>
              </w:tc>
              <w:tc>
                <w:tcPr>
                  <w:tcW w:w="0" w:type="auto"/>
                  <w:tcBorders>
                    <w:top w:val="single" w:sz="6" w:space="0" w:color="auto"/>
                    <w:left w:val="single" w:sz="6" w:space="0" w:color="auto"/>
                    <w:bottom w:val="single" w:sz="6" w:space="0" w:color="auto"/>
                    <w:right w:val="single" w:sz="6" w:space="0" w:color="auto"/>
                  </w:tcBorders>
                </w:tcPr>
                <w:p w14:paraId="71D9DE48"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pacing w:val="1"/>
                      <w:sz w:val="18"/>
                      <w:szCs w:val="18"/>
                      <w:lang w:val="fr-FR"/>
                    </w:rPr>
                    <w:t>Idée</w:t>
                  </w:r>
                </w:p>
              </w:tc>
              <w:tc>
                <w:tcPr>
                  <w:tcW w:w="0" w:type="auto"/>
                  <w:tcBorders>
                    <w:top w:val="single" w:sz="6" w:space="0" w:color="auto"/>
                    <w:left w:val="single" w:sz="6" w:space="0" w:color="auto"/>
                    <w:bottom w:val="single" w:sz="6" w:space="0" w:color="auto"/>
                    <w:right w:val="single" w:sz="6" w:space="0" w:color="auto"/>
                  </w:tcBorders>
                </w:tcPr>
                <w:p w14:paraId="4E316AD0"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pacing w:val="1"/>
                      <w:sz w:val="18"/>
                      <w:szCs w:val="18"/>
                      <w:lang w:val="fr-FR"/>
                    </w:rPr>
                    <w:t>XXX tCO</w:t>
                  </w:r>
                  <w:r w:rsidRPr="002B468A">
                    <w:rPr>
                      <w:rFonts w:ascii="Times New Roman" w:hAnsi="Times New Roman"/>
                      <w:i/>
                      <w:color w:val="595959"/>
                      <w:spacing w:val="1"/>
                      <w:sz w:val="18"/>
                      <w:szCs w:val="18"/>
                      <w:vertAlign w:val="subscript"/>
                      <w:lang w:val="fr-FR"/>
                    </w:rPr>
                    <w:t>2e</w:t>
                  </w:r>
                </w:p>
              </w:tc>
            </w:tr>
            <w:tr w:rsidR="002A6FD0" w:rsidRPr="002B468A" w14:paraId="62F78848" w14:textId="77777777" w:rsidTr="00AC343D">
              <w:tc>
                <w:tcPr>
                  <w:tcW w:w="0" w:type="auto"/>
                  <w:gridSpan w:val="3"/>
                  <w:tcBorders>
                    <w:top w:val="single" w:sz="6" w:space="0" w:color="auto"/>
                    <w:left w:val="single" w:sz="6" w:space="0" w:color="auto"/>
                    <w:bottom w:val="single" w:sz="6" w:space="0" w:color="auto"/>
                    <w:right w:val="single" w:sz="6" w:space="0" w:color="auto"/>
                  </w:tcBorders>
                  <w:shd w:val="pct15" w:color="auto" w:fill="auto"/>
                </w:tcPr>
                <w:p w14:paraId="7AE5F511" w14:textId="77777777" w:rsidR="002A6FD0" w:rsidRPr="002B468A" w:rsidRDefault="002A6FD0" w:rsidP="00AC343D">
                  <w:pPr>
                    <w:spacing w:before="20"/>
                    <w:rPr>
                      <w:rFonts w:cs="Arial"/>
                      <w:sz w:val="18"/>
                      <w:szCs w:val="18"/>
                      <w:lang w:val="fr-FR"/>
                    </w:rPr>
                  </w:pPr>
                  <w:r w:rsidRPr="002B468A">
                    <w:rPr>
                      <w:sz w:val="18"/>
                      <w:szCs w:val="18"/>
                      <w:lang w:val="fr-FR"/>
                    </w:rPr>
                    <w:t>Foresterie</w:t>
                  </w:r>
                </w:p>
              </w:tc>
            </w:tr>
            <w:tr w:rsidR="002A6FD0" w:rsidRPr="002B468A" w14:paraId="3B83DD00" w14:textId="77777777" w:rsidTr="00AC343D">
              <w:tc>
                <w:tcPr>
                  <w:tcW w:w="0" w:type="auto"/>
                  <w:tcBorders>
                    <w:top w:val="single" w:sz="6" w:space="0" w:color="auto"/>
                    <w:left w:val="single" w:sz="6" w:space="0" w:color="auto"/>
                    <w:bottom w:val="single" w:sz="6" w:space="0" w:color="auto"/>
                    <w:right w:val="single" w:sz="6" w:space="0" w:color="auto"/>
                  </w:tcBorders>
                </w:tcPr>
                <w:p w14:paraId="4D341CC7" w14:textId="77777777" w:rsidR="002A6FD0" w:rsidRPr="002B468A" w:rsidRDefault="002A6FD0" w:rsidP="00AC343D">
                  <w:pPr>
                    <w:spacing w:before="20"/>
                    <w:rPr>
                      <w:rFonts w:cs="Arial"/>
                      <w:sz w:val="18"/>
                      <w:szCs w:val="18"/>
                      <w:lang w:val="fr-FR"/>
                    </w:rPr>
                  </w:pPr>
                  <w:r w:rsidRPr="002B468A">
                    <w:rPr>
                      <w:rFonts w:ascii="Times New Roman" w:hAnsi="Times New Roman"/>
                      <w:i/>
                      <w:color w:val="595959"/>
                      <w:sz w:val="18"/>
                      <w:szCs w:val="18"/>
                      <w:lang w:val="fr-FR"/>
                    </w:rPr>
                    <w:t>Par ex. Programme de protection du café cultivé sous couvert forestier</w:t>
                  </w:r>
                </w:p>
              </w:tc>
              <w:tc>
                <w:tcPr>
                  <w:tcW w:w="0" w:type="auto"/>
                  <w:tcBorders>
                    <w:top w:val="single" w:sz="6" w:space="0" w:color="auto"/>
                    <w:left w:val="single" w:sz="6" w:space="0" w:color="auto"/>
                    <w:bottom w:val="single" w:sz="6" w:space="0" w:color="auto"/>
                    <w:right w:val="single" w:sz="6" w:space="0" w:color="auto"/>
                  </w:tcBorders>
                </w:tcPr>
                <w:p w14:paraId="6340EA56" w14:textId="77777777" w:rsidR="002A6FD0" w:rsidRPr="002B468A" w:rsidRDefault="002A6FD0" w:rsidP="00AC343D">
                  <w:pPr>
                    <w:spacing w:before="20"/>
                    <w:rPr>
                      <w:rFonts w:cs="Arial"/>
                      <w:sz w:val="18"/>
                      <w:szCs w:val="18"/>
                      <w:lang w:val="fr-FR"/>
                    </w:rPr>
                  </w:pPr>
                  <w:r w:rsidRPr="002B468A">
                    <w:rPr>
                      <w:rFonts w:ascii="Times New Roman" w:hAnsi="Times New Roman"/>
                      <w:i/>
                      <w:color w:val="595959"/>
                      <w:spacing w:val="1"/>
                      <w:sz w:val="18"/>
                      <w:szCs w:val="18"/>
                      <w:lang w:val="fr-FR"/>
                    </w:rPr>
                    <w:t>En cours de mise en œuvre</w:t>
                  </w:r>
                </w:p>
              </w:tc>
              <w:tc>
                <w:tcPr>
                  <w:tcW w:w="0" w:type="auto"/>
                  <w:tcBorders>
                    <w:top w:val="single" w:sz="6" w:space="0" w:color="auto"/>
                    <w:left w:val="single" w:sz="6" w:space="0" w:color="auto"/>
                    <w:bottom w:val="single" w:sz="6" w:space="0" w:color="auto"/>
                    <w:right w:val="single" w:sz="6" w:space="0" w:color="auto"/>
                  </w:tcBorders>
                </w:tcPr>
                <w:p w14:paraId="4C6AE299" w14:textId="77777777" w:rsidR="002A6FD0" w:rsidRPr="002B468A" w:rsidRDefault="002A6FD0" w:rsidP="00AC343D">
                  <w:pPr>
                    <w:spacing w:before="20"/>
                    <w:rPr>
                      <w:rFonts w:cs="Arial"/>
                      <w:sz w:val="18"/>
                      <w:szCs w:val="18"/>
                      <w:lang w:val="fr-FR"/>
                    </w:rPr>
                  </w:pPr>
                  <w:r w:rsidRPr="002B468A">
                    <w:rPr>
                      <w:rFonts w:ascii="Times New Roman" w:hAnsi="Times New Roman"/>
                      <w:i/>
                      <w:color w:val="595959"/>
                      <w:spacing w:val="1"/>
                      <w:sz w:val="18"/>
                      <w:szCs w:val="18"/>
                      <w:lang w:val="fr-FR"/>
                    </w:rPr>
                    <w:t>XXX tCO</w:t>
                  </w:r>
                  <w:r w:rsidRPr="002B468A">
                    <w:rPr>
                      <w:rFonts w:ascii="Times New Roman" w:hAnsi="Times New Roman"/>
                      <w:i/>
                      <w:color w:val="595959"/>
                      <w:spacing w:val="1"/>
                      <w:sz w:val="18"/>
                      <w:szCs w:val="18"/>
                      <w:vertAlign w:val="subscript"/>
                      <w:lang w:val="fr-FR"/>
                    </w:rPr>
                    <w:t>2e</w:t>
                  </w:r>
                </w:p>
              </w:tc>
            </w:tr>
            <w:tr w:rsidR="002A6FD0" w:rsidRPr="002B468A" w14:paraId="4F26DF1F" w14:textId="77777777" w:rsidTr="00AC343D">
              <w:tc>
                <w:tcPr>
                  <w:tcW w:w="0" w:type="auto"/>
                  <w:gridSpan w:val="3"/>
                  <w:tcBorders>
                    <w:top w:val="single" w:sz="6" w:space="0" w:color="auto"/>
                    <w:left w:val="single" w:sz="6" w:space="0" w:color="auto"/>
                    <w:bottom w:val="single" w:sz="6" w:space="0" w:color="auto"/>
                    <w:right w:val="single" w:sz="6" w:space="0" w:color="auto"/>
                  </w:tcBorders>
                  <w:shd w:val="pct15" w:color="auto" w:fill="auto"/>
                </w:tcPr>
                <w:p w14:paraId="4CC22589" w14:textId="77777777" w:rsidR="002A6FD0" w:rsidRPr="002B468A" w:rsidRDefault="002A6FD0" w:rsidP="00AC343D">
                  <w:pPr>
                    <w:spacing w:before="20"/>
                    <w:rPr>
                      <w:rFonts w:cs="Arial"/>
                      <w:sz w:val="18"/>
                      <w:szCs w:val="18"/>
                      <w:lang w:val="fr-FR"/>
                    </w:rPr>
                  </w:pPr>
                  <w:r w:rsidRPr="002B468A">
                    <w:rPr>
                      <w:sz w:val="18"/>
                      <w:szCs w:val="18"/>
                      <w:lang w:val="fr-FR"/>
                    </w:rPr>
                    <w:t>Déchets</w:t>
                  </w:r>
                </w:p>
              </w:tc>
            </w:tr>
            <w:tr w:rsidR="002A6FD0" w:rsidRPr="00A35974" w14:paraId="722F82AD" w14:textId="77777777" w:rsidTr="00AC343D">
              <w:tc>
                <w:tcPr>
                  <w:tcW w:w="0" w:type="auto"/>
                  <w:tcBorders>
                    <w:top w:val="single" w:sz="6" w:space="0" w:color="auto"/>
                    <w:left w:val="single" w:sz="6" w:space="0" w:color="auto"/>
                    <w:bottom w:val="single" w:sz="6" w:space="0" w:color="auto"/>
                    <w:right w:val="single" w:sz="6" w:space="0" w:color="auto"/>
                  </w:tcBorders>
                </w:tcPr>
                <w:p w14:paraId="214A86C0"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z w:val="18"/>
                      <w:szCs w:val="18"/>
                      <w:lang w:val="fr-FR"/>
                    </w:rPr>
                    <w:t>Par ex. Extension de la couverture des installations de traitement mécano-biologique (MBT)</w:t>
                  </w:r>
                </w:p>
              </w:tc>
              <w:tc>
                <w:tcPr>
                  <w:tcW w:w="0" w:type="auto"/>
                  <w:tcBorders>
                    <w:top w:val="single" w:sz="6" w:space="0" w:color="auto"/>
                    <w:left w:val="single" w:sz="6" w:space="0" w:color="auto"/>
                    <w:bottom w:val="single" w:sz="6" w:space="0" w:color="auto"/>
                    <w:right w:val="single" w:sz="6" w:space="0" w:color="auto"/>
                  </w:tcBorders>
                </w:tcPr>
                <w:p w14:paraId="43202919"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pacing w:val="1"/>
                      <w:sz w:val="18"/>
                      <w:szCs w:val="18"/>
                      <w:lang w:val="fr-FR"/>
                    </w:rPr>
                    <w:t>Idée</w:t>
                  </w:r>
                </w:p>
              </w:tc>
              <w:tc>
                <w:tcPr>
                  <w:tcW w:w="0" w:type="auto"/>
                  <w:tcBorders>
                    <w:top w:val="single" w:sz="6" w:space="0" w:color="auto"/>
                    <w:left w:val="single" w:sz="6" w:space="0" w:color="auto"/>
                    <w:bottom w:val="single" w:sz="6" w:space="0" w:color="auto"/>
                    <w:right w:val="single" w:sz="6" w:space="0" w:color="auto"/>
                  </w:tcBorders>
                </w:tcPr>
                <w:p w14:paraId="43D58A82" w14:textId="77777777" w:rsidR="002A6FD0" w:rsidRPr="002B468A" w:rsidRDefault="002A6FD0" w:rsidP="00AC343D">
                  <w:pPr>
                    <w:spacing w:before="20"/>
                    <w:rPr>
                      <w:rFonts w:ascii="Times New Roman" w:hAnsi="Times New Roman"/>
                      <w:sz w:val="18"/>
                      <w:szCs w:val="18"/>
                      <w:lang w:val="fr-FR"/>
                    </w:rPr>
                  </w:pPr>
                  <w:r w:rsidRPr="002B468A">
                    <w:rPr>
                      <w:rFonts w:ascii="Times New Roman" w:hAnsi="Times New Roman"/>
                      <w:i/>
                      <w:color w:val="595959"/>
                      <w:spacing w:val="1"/>
                      <w:sz w:val="18"/>
                      <w:szCs w:val="18"/>
                      <w:lang w:val="fr-FR"/>
                    </w:rPr>
                    <w:t>XXX tCO</w:t>
                  </w:r>
                  <w:r w:rsidRPr="002B468A">
                    <w:rPr>
                      <w:rFonts w:ascii="Times New Roman" w:hAnsi="Times New Roman"/>
                      <w:i/>
                      <w:color w:val="595959"/>
                      <w:spacing w:val="1"/>
                      <w:sz w:val="18"/>
                      <w:szCs w:val="18"/>
                      <w:vertAlign w:val="subscript"/>
                      <w:lang w:val="fr-FR"/>
                    </w:rPr>
                    <w:t>2e</w:t>
                  </w:r>
                </w:p>
              </w:tc>
            </w:tr>
            <w:tr w:rsidR="002A6FD0" w:rsidRPr="00A35974" w14:paraId="7751B359" w14:textId="77777777" w:rsidTr="00AC343D">
              <w:tc>
                <w:tcPr>
                  <w:tcW w:w="0" w:type="auto"/>
                  <w:gridSpan w:val="3"/>
                  <w:tcBorders>
                    <w:top w:val="single" w:sz="6" w:space="0" w:color="auto"/>
                    <w:left w:val="single" w:sz="6" w:space="0" w:color="auto"/>
                    <w:bottom w:val="single" w:sz="6" w:space="0" w:color="auto"/>
                    <w:right w:val="single" w:sz="6" w:space="0" w:color="auto"/>
                  </w:tcBorders>
                  <w:shd w:val="pct15" w:color="auto" w:fill="auto"/>
                </w:tcPr>
                <w:p w14:paraId="23B524CE" w14:textId="77777777" w:rsidR="002A6FD0" w:rsidRPr="002B468A" w:rsidRDefault="002A6FD0" w:rsidP="00AC343D">
                  <w:pPr>
                    <w:spacing w:before="20"/>
                    <w:rPr>
                      <w:rFonts w:cs="Arial"/>
                      <w:sz w:val="18"/>
                      <w:szCs w:val="18"/>
                      <w:lang w:val="fr-FR"/>
                    </w:rPr>
                  </w:pPr>
                  <w:r w:rsidRPr="002B468A">
                    <w:rPr>
                      <w:sz w:val="18"/>
                      <w:szCs w:val="18"/>
                      <w:lang w:val="fr-FR"/>
                    </w:rPr>
                    <w:t>Intersectoriel</w:t>
                  </w:r>
                </w:p>
              </w:tc>
            </w:tr>
            <w:tr w:rsidR="002A6FD0" w:rsidRPr="00A35974" w14:paraId="5739A837" w14:textId="77777777" w:rsidTr="00AC343D">
              <w:tc>
                <w:tcPr>
                  <w:tcW w:w="0" w:type="auto"/>
                  <w:tcBorders>
                    <w:top w:val="single" w:sz="6" w:space="0" w:color="auto"/>
                    <w:left w:val="single" w:sz="6" w:space="0" w:color="auto"/>
                    <w:bottom w:val="single" w:sz="6" w:space="0" w:color="auto"/>
                    <w:right w:val="single" w:sz="6" w:space="0" w:color="auto"/>
                  </w:tcBorders>
                </w:tcPr>
                <w:p w14:paraId="145A463C" w14:textId="77777777" w:rsidR="002A6FD0" w:rsidRPr="002B468A" w:rsidRDefault="002A6FD0" w:rsidP="00AC343D">
                  <w:pPr>
                    <w:spacing w:before="20"/>
                    <w:jc w:val="left"/>
                    <w:rPr>
                      <w:rFonts w:ascii="Times New Roman" w:hAnsi="Times New Roman"/>
                      <w:sz w:val="18"/>
                      <w:szCs w:val="18"/>
                      <w:lang w:val="fr-FR"/>
                    </w:rPr>
                  </w:pPr>
                  <w:r>
                    <w:rPr>
                      <w:rFonts w:ascii="Times New Roman" w:hAnsi="Times New Roman"/>
                      <w:i/>
                      <w:color w:val="595959"/>
                      <w:sz w:val="18"/>
                      <w:szCs w:val="18"/>
                      <w:lang w:val="fr-FR"/>
                    </w:rPr>
                    <w:t>nom d’exemple</w:t>
                  </w:r>
                </w:p>
              </w:tc>
              <w:tc>
                <w:tcPr>
                  <w:tcW w:w="0" w:type="auto"/>
                  <w:tcBorders>
                    <w:top w:val="single" w:sz="6" w:space="0" w:color="auto"/>
                    <w:left w:val="single" w:sz="6" w:space="0" w:color="auto"/>
                    <w:bottom w:val="single" w:sz="6" w:space="0" w:color="auto"/>
                    <w:right w:val="single" w:sz="6" w:space="0" w:color="auto"/>
                  </w:tcBorders>
                </w:tcPr>
                <w:p w14:paraId="66452AA9" w14:textId="77777777" w:rsidR="002A6FD0" w:rsidRPr="002B468A" w:rsidRDefault="002A6FD0" w:rsidP="00AC343D">
                  <w:pPr>
                    <w:spacing w:before="20"/>
                    <w:jc w:val="left"/>
                    <w:rPr>
                      <w:rFonts w:ascii="Times New Roman" w:hAnsi="Times New Roman"/>
                      <w:sz w:val="18"/>
                      <w:szCs w:val="18"/>
                      <w:lang w:val="fr-FR"/>
                    </w:rPr>
                  </w:pPr>
                  <w:r w:rsidRPr="002B468A">
                    <w:rPr>
                      <w:rFonts w:ascii="Times New Roman" w:hAnsi="Times New Roman"/>
                      <w:i/>
                      <w:color w:val="595959"/>
                      <w:spacing w:val="1"/>
                      <w:sz w:val="18"/>
                      <w:szCs w:val="18"/>
                      <w:lang w:val="fr-FR"/>
                    </w:rPr>
                    <w:t>Idée</w:t>
                  </w:r>
                </w:p>
              </w:tc>
              <w:tc>
                <w:tcPr>
                  <w:tcW w:w="0" w:type="auto"/>
                  <w:tcBorders>
                    <w:top w:val="single" w:sz="6" w:space="0" w:color="auto"/>
                    <w:left w:val="single" w:sz="6" w:space="0" w:color="auto"/>
                    <w:bottom w:val="single" w:sz="6" w:space="0" w:color="auto"/>
                    <w:right w:val="single" w:sz="6" w:space="0" w:color="auto"/>
                  </w:tcBorders>
                </w:tcPr>
                <w:p w14:paraId="06827E73" w14:textId="77777777" w:rsidR="002A6FD0" w:rsidRPr="002B468A" w:rsidRDefault="002A6FD0" w:rsidP="00AC343D">
                  <w:pPr>
                    <w:spacing w:before="20"/>
                    <w:jc w:val="left"/>
                    <w:rPr>
                      <w:rFonts w:ascii="Times New Roman" w:hAnsi="Times New Roman"/>
                      <w:sz w:val="18"/>
                      <w:szCs w:val="18"/>
                      <w:lang w:val="fr-FR"/>
                    </w:rPr>
                  </w:pPr>
                  <w:r w:rsidRPr="002B468A">
                    <w:rPr>
                      <w:rFonts w:ascii="Times New Roman" w:hAnsi="Times New Roman"/>
                      <w:i/>
                      <w:color w:val="595959"/>
                      <w:spacing w:val="1"/>
                      <w:sz w:val="18"/>
                      <w:szCs w:val="18"/>
                      <w:lang w:val="fr-FR"/>
                    </w:rPr>
                    <w:t>XXX tCO</w:t>
                  </w:r>
                  <w:r w:rsidRPr="002B468A">
                    <w:rPr>
                      <w:rFonts w:ascii="Times New Roman" w:hAnsi="Times New Roman"/>
                      <w:i/>
                      <w:color w:val="595959"/>
                      <w:spacing w:val="1"/>
                      <w:sz w:val="18"/>
                      <w:szCs w:val="18"/>
                      <w:vertAlign w:val="subscript"/>
                      <w:lang w:val="fr-FR"/>
                    </w:rPr>
                    <w:t>2e</w:t>
                  </w:r>
                </w:p>
              </w:tc>
            </w:tr>
          </w:tbl>
          <w:p w14:paraId="59F726C9" w14:textId="77777777" w:rsidR="002A6FD0" w:rsidRPr="002B468A" w:rsidRDefault="002A6FD0" w:rsidP="00AC343D">
            <w:pPr>
              <w:spacing w:after="0"/>
              <w:ind w:left="113" w:hanging="113"/>
              <w:jc w:val="left"/>
              <w:rPr>
                <w:rFonts w:ascii="SimSun" w:hAnsi="SimSun"/>
                <w:i/>
                <w:lang w:val="fr-FR"/>
              </w:rPr>
            </w:pPr>
            <w:r w:rsidRPr="002B468A">
              <w:rPr>
                <w:vertAlign w:val="superscript"/>
                <w:lang w:val="fr-FR"/>
              </w:rPr>
              <w:t>e</w:t>
            </w:r>
            <w:r w:rsidRPr="002B468A">
              <w:rPr>
                <w:lang w:val="fr-FR"/>
              </w:rPr>
              <w:t xml:space="preserve"> </w:t>
            </w:r>
            <w:r w:rsidRPr="002B468A">
              <w:rPr>
                <w:i/>
                <w:sz w:val="14"/>
                <w:szCs w:val="14"/>
                <w:lang w:val="fr-FR"/>
              </w:rPr>
              <w:t>Annuelle et cumulative sur une période de temps définie ; que l’estimation soit ex ante ou ex post ; description des méthodes et des hypothèses</w:t>
            </w:r>
          </w:p>
          <w:p w14:paraId="7997E0EE" w14:textId="77777777" w:rsidR="002A6FD0" w:rsidRPr="002B468A" w:rsidRDefault="002A6FD0" w:rsidP="00AC343D">
            <w:pPr>
              <w:spacing w:after="0"/>
              <w:jc w:val="left"/>
              <w:rPr>
                <w:lang w:val="fr-FR"/>
              </w:rPr>
            </w:pPr>
          </w:p>
        </w:tc>
      </w:tr>
    </w:tbl>
    <w:p w14:paraId="6DAC0DB5" w14:textId="77777777" w:rsidR="002A6FD0" w:rsidRPr="00762674" w:rsidRDefault="002A6FD0" w:rsidP="002A6FD0">
      <w:pPr>
        <w:rPr>
          <w:lang w:val="fr-FR"/>
        </w:rPr>
      </w:pPr>
    </w:p>
    <w:p w14:paraId="7C96C433" w14:textId="77777777" w:rsidR="002A6FD0" w:rsidRPr="00762674" w:rsidRDefault="002A6FD0" w:rsidP="002A6FD0">
      <w:pPr>
        <w:rPr>
          <w:lang w:val="fr-FR"/>
        </w:rPr>
        <w:sectPr w:rsidR="002A6FD0" w:rsidRPr="00762674" w:rsidSect="00760E2E">
          <w:pgSz w:w="11906" w:h="16838" w:code="9"/>
          <w:pgMar w:top="1474" w:right="1418" w:bottom="1134" w:left="1418" w:header="964" w:footer="454" w:gutter="0"/>
          <w:cols w:space="708"/>
          <w:docGrid w:linePitch="360"/>
        </w:sectPr>
      </w:pPr>
    </w:p>
    <w:tbl>
      <w:tblPr>
        <w:tblW w:w="142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83"/>
      </w:tblGrid>
      <w:tr w:rsidR="002A6FD0" w:rsidRPr="002B468A" w14:paraId="5C11F257" w14:textId="77777777" w:rsidTr="00AC343D">
        <w:tc>
          <w:tcPr>
            <w:tcW w:w="14283" w:type="dxa"/>
            <w:tcBorders>
              <w:top w:val="single" w:sz="4" w:space="0" w:color="000000"/>
              <w:left w:val="single" w:sz="4" w:space="0" w:color="000000"/>
              <w:bottom w:val="single" w:sz="4" w:space="0" w:color="000000"/>
              <w:right w:val="single" w:sz="4" w:space="0" w:color="000000"/>
            </w:tcBorders>
          </w:tcPr>
          <w:p w14:paraId="3EF1C4A6" w14:textId="77777777" w:rsidR="002A6FD0" w:rsidRPr="002B468A" w:rsidRDefault="002A6FD0" w:rsidP="00AC343D">
            <w:pPr>
              <w:pStyle w:val="berschrift2"/>
              <w:rPr>
                <w:sz w:val="26"/>
                <w:szCs w:val="26"/>
                <w:lang w:val="fr-FR"/>
              </w:rPr>
            </w:pPr>
            <w:bookmarkStart w:id="139" w:name="_Ref398807650"/>
            <w:bookmarkStart w:id="140" w:name="_Toc400705470"/>
            <w:bookmarkStart w:id="141" w:name="_Toc413348831"/>
            <w:bookmarkStart w:id="142" w:name="_Toc494950332"/>
            <w:r w:rsidRPr="002B468A">
              <w:rPr>
                <w:color w:val="000000"/>
                <w:sz w:val="26"/>
                <w:lang w:val="fr-FR"/>
              </w:rPr>
              <w:lastRenderedPageBreak/>
              <w:t>Mesure d’atténuation 1</w:t>
            </w:r>
            <w:bookmarkEnd w:id="139"/>
            <w:bookmarkEnd w:id="140"/>
            <w:bookmarkEnd w:id="141"/>
            <w:bookmarkEnd w:id="142"/>
          </w:p>
        </w:tc>
      </w:tr>
      <w:tr w:rsidR="002A6FD0" w:rsidRPr="00422D21" w14:paraId="4B3AA9DA" w14:textId="77777777" w:rsidTr="00AC343D">
        <w:trPr>
          <w:trHeight w:val="4953"/>
        </w:trPr>
        <w:tc>
          <w:tcPr>
            <w:tcW w:w="14283" w:type="dxa"/>
            <w:tcBorders>
              <w:top w:val="single" w:sz="4" w:space="0" w:color="000000"/>
              <w:left w:val="single" w:sz="4" w:space="0" w:color="000000"/>
              <w:bottom w:val="single" w:sz="4" w:space="0" w:color="000000"/>
              <w:right w:val="single" w:sz="4" w:space="0" w:color="000000"/>
            </w:tcBorders>
          </w:tcPr>
          <w:p w14:paraId="378ACBDF" w14:textId="77777777" w:rsidR="002A6FD0" w:rsidRPr="002B468A" w:rsidRDefault="002A6FD0" w:rsidP="00AC343D">
            <w:pPr>
              <w:jc w:val="left"/>
              <w:rPr>
                <w:b/>
                <w:i/>
                <w:color w:val="595959"/>
                <w:lang w:val="fr-FR"/>
              </w:rPr>
            </w:pPr>
            <w:r w:rsidRPr="002B468A">
              <w:rPr>
                <w:b/>
                <w:i/>
                <w:color w:val="4D4D4D"/>
                <w:lang w:val="fr-FR" w:eastAsia="fr-FR"/>
              </w:rPr>
              <w:t>Recommandations de rédaction :</w:t>
            </w:r>
            <w:r w:rsidRPr="002B468A">
              <w:rPr>
                <w:b/>
                <w:i/>
                <w:color w:val="595959"/>
                <w:lang w:val="fr-FR"/>
              </w:rPr>
              <w:t xml:space="preserve"> Copiez et collez ces deux lignes aussi souvent que nécessaire pour inclure toutes les mesures d’atténuation souhaitées.</w:t>
            </w:r>
          </w:p>
          <w:p w14:paraId="62BC02CD" w14:textId="77777777" w:rsidR="002A6FD0" w:rsidRPr="002B468A" w:rsidRDefault="002A6FD0" w:rsidP="00AC343D">
            <w:pPr>
              <w:spacing w:after="0"/>
              <w:jc w:val="left"/>
              <w:rPr>
                <w:i/>
                <w:lang w:val="fr-FR"/>
              </w:rPr>
            </w:pPr>
            <w:r w:rsidRPr="002B468A">
              <w:rPr>
                <w:b/>
                <w:i/>
                <w:lang w:val="fr-FR"/>
              </w:rPr>
              <w:t>Informations minimales requises :</w:t>
            </w:r>
            <w:r w:rsidRPr="002B468A">
              <w:rPr>
                <w:i/>
                <w:lang w:val="fr-FR"/>
              </w:rPr>
              <w:t xml:space="preserve"> </w:t>
            </w:r>
          </w:p>
          <w:p w14:paraId="61C455AD" w14:textId="77777777" w:rsidR="002A6FD0" w:rsidRPr="002B468A" w:rsidRDefault="002A6FD0" w:rsidP="00AC343D">
            <w:pPr>
              <w:spacing w:after="0"/>
              <w:jc w:val="left"/>
              <w:rPr>
                <w:i/>
                <w:lang w:val="fr-FR"/>
              </w:rPr>
            </w:pPr>
            <w:r w:rsidRPr="002B468A">
              <w:rPr>
                <w:i/>
                <w:lang w:val="fr-FR"/>
              </w:rPr>
              <w:t>Cette section doit aborder les questions suivantes pour chaque mesure d’atténuation :</w:t>
            </w:r>
          </w:p>
          <w:p w14:paraId="4417BA92" w14:textId="77777777" w:rsidR="002A6FD0" w:rsidRPr="002B468A" w:rsidRDefault="002A6FD0" w:rsidP="00AC343D">
            <w:pPr>
              <w:pStyle w:val="Listenabsatz1"/>
              <w:numPr>
                <w:ilvl w:val="0"/>
                <w:numId w:val="6"/>
              </w:numPr>
              <w:rPr>
                <w:i/>
                <w:lang w:val="fr-FR"/>
              </w:rPr>
            </w:pPr>
            <w:r w:rsidRPr="002B468A">
              <w:rPr>
                <w:i/>
                <w:lang w:val="fr-FR"/>
              </w:rPr>
              <w:t>Nom et description des mesures d’atténuation, y compris</w:t>
            </w:r>
            <w:r w:rsidRPr="002B468A">
              <w:rPr>
                <w:rFonts w:cs="Arial"/>
                <w:i/>
                <w:lang w:val="fr-FR"/>
              </w:rPr>
              <w:t xml:space="preserve"> des </w:t>
            </w:r>
            <w:r w:rsidRPr="002B468A">
              <w:rPr>
                <w:rStyle w:val="hps"/>
                <w:rFonts w:cs="Arial"/>
                <w:i/>
                <w:lang w:val="fr-FR"/>
              </w:rPr>
              <w:t>informations sur la nature</w:t>
            </w:r>
            <w:r w:rsidRPr="002B468A">
              <w:rPr>
                <w:rFonts w:cs="Arial"/>
                <w:i/>
                <w:lang w:val="fr-FR"/>
              </w:rPr>
              <w:t xml:space="preserve"> </w:t>
            </w:r>
            <w:r w:rsidRPr="002B468A">
              <w:rPr>
                <w:rStyle w:val="hps"/>
                <w:rFonts w:cs="Arial"/>
                <w:i/>
                <w:lang w:val="fr-FR"/>
              </w:rPr>
              <w:t>de la mesure</w:t>
            </w:r>
            <w:r w:rsidRPr="002B468A">
              <w:rPr>
                <w:rFonts w:cs="Arial"/>
                <w:i/>
                <w:lang w:val="fr-FR"/>
              </w:rPr>
              <w:t xml:space="preserve">, sa portée </w:t>
            </w:r>
            <w:r w:rsidRPr="002B468A">
              <w:rPr>
                <w:rStyle w:val="hps"/>
                <w:rFonts w:cs="Arial"/>
                <w:i/>
                <w:lang w:val="fr-FR"/>
              </w:rPr>
              <w:t>(par exemple</w:t>
            </w:r>
            <w:r w:rsidRPr="002B468A">
              <w:rPr>
                <w:rFonts w:cs="Arial"/>
                <w:i/>
                <w:lang w:val="fr-FR"/>
              </w:rPr>
              <w:t xml:space="preserve"> </w:t>
            </w:r>
            <w:r w:rsidRPr="002B468A">
              <w:rPr>
                <w:rStyle w:val="hps"/>
                <w:rFonts w:cs="Arial"/>
                <w:i/>
                <w:lang w:val="fr-FR"/>
              </w:rPr>
              <w:t>secteurs et</w:t>
            </w:r>
            <w:r w:rsidRPr="002B468A">
              <w:rPr>
                <w:rFonts w:cs="Arial"/>
                <w:i/>
                <w:lang w:val="fr-FR"/>
              </w:rPr>
              <w:t xml:space="preserve"> </w:t>
            </w:r>
            <w:r w:rsidRPr="002B468A">
              <w:rPr>
                <w:rStyle w:val="hps"/>
                <w:rFonts w:cs="Arial"/>
                <w:i/>
                <w:lang w:val="fr-FR"/>
              </w:rPr>
              <w:t>gaz</w:t>
            </w:r>
            <w:r w:rsidRPr="002B468A">
              <w:rPr>
                <w:rFonts w:cs="Arial"/>
                <w:i/>
                <w:lang w:val="fr-FR"/>
              </w:rPr>
              <w:t xml:space="preserve">), </w:t>
            </w:r>
            <w:r w:rsidRPr="002B468A">
              <w:rPr>
                <w:rStyle w:val="hps"/>
                <w:rFonts w:cs="Arial"/>
                <w:i/>
                <w:lang w:val="fr-FR"/>
              </w:rPr>
              <w:t>les objectifs quantitatifs ainsi que les</w:t>
            </w:r>
            <w:r w:rsidRPr="002B468A">
              <w:rPr>
                <w:rFonts w:cs="Arial"/>
                <w:i/>
                <w:lang w:val="fr-FR"/>
              </w:rPr>
              <w:t xml:space="preserve"> </w:t>
            </w:r>
            <w:r w:rsidRPr="002B468A">
              <w:rPr>
                <w:rStyle w:val="hps"/>
                <w:rFonts w:cs="Arial"/>
                <w:i/>
                <w:lang w:val="fr-FR"/>
              </w:rPr>
              <w:t>indicateurs de progr</w:t>
            </w:r>
            <w:r>
              <w:rPr>
                <w:rStyle w:val="hps"/>
                <w:rFonts w:cs="Arial"/>
                <w:i/>
                <w:lang w:val="fr-FR"/>
              </w:rPr>
              <w:t>ès</w:t>
            </w:r>
            <w:r w:rsidRPr="002B468A">
              <w:rPr>
                <w:rStyle w:val="hps"/>
                <w:rFonts w:cs="Arial"/>
                <w:i/>
                <w:lang w:val="fr-FR"/>
              </w:rPr>
              <w:t> </w:t>
            </w:r>
            <w:r w:rsidRPr="002B468A">
              <w:rPr>
                <w:rFonts w:cs="Arial"/>
                <w:i/>
                <w:lang w:val="fr-FR"/>
              </w:rPr>
              <w:t>;</w:t>
            </w:r>
          </w:p>
          <w:p w14:paraId="5D5D3C05" w14:textId="77777777" w:rsidR="002A6FD0" w:rsidRPr="002B468A" w:rsidRDefault="002A6FD0" w:rsidP="00AC343D">
            <w:pPr>
              <w:pStyle w:val="Listenabsatz1"/>
              <w:numPr>
                <w:ilvl w:val="0"/>
                <w:numId w:val="6"/>
              </w:numPr>
              <w:rPr>
                <w:i/>
                <w:lang w:val="fr-FR"/>
              </w:rPr>
            </w:pPr>
            <w:r w:rsidRPr="002B468A">
              <w:rPr>
                <w:rStyle w:val="hps"/>
                <w:rFonts w:cs="Arial"/>
                <w:i/>
                <w:lang w:val="fr-FR"/>
              </w:rPr>
              <w:t>Informations</w:t>
            </w:r>
            <w:r w:rsidRPr="002B468A">
              <w:rPr>
                <w:rFonts w:cs="Arial"/>
                <w:i/>
                <w:lang w:val="fr-FR"/>
              </w:rPr>
              <w:t xml:space="preserve"> </w:t>
            </w:r>
            <w:r w:rsidRPr="002B468A">
              <w:rPr>
                <w:rStyle w:val="hps"/>
                <w:rFonts w:cs="Arial"/>
                <w:i/>
                <w:lang w:val="fr-FR"/>
              </w:rPr>
              <w:t>sur les méthodologies et</w:t>
            </w:r>
            <w:r w:rsidRPr="002B468A">
              <w:rPr>
                <w:rFonts w:cs="Arial"/>
                <w:i/>
                <w:lang w:val="fr-FR"/>
              </w:rPr>
              <w:t xml:space="preserve"> les </w:t>
            </w:r>
            <w:r w:rsidRPr="002B468A">
              <w:rPr>
                <w:rStyle w:val="hps"/>
                <w:rFonts w:cs="Arial"/>
                <w:i/>
                <w:lang w:val="fr-FR"/>
              </w:rPr>
              <w:t>hypothèses </w:t>
            </w:r>
            <w:r w:rsidRPr="002B468A">
              <w:rPr>
                <w:i/>
                <w:lang w:val="fr-FR"/>
              </w:rPr>
              <w:t>;</w:t>
            </w:r>
          </w:p>
          <w:p w14:paraId="5CD46282" w14:textId="77777777" w:rsidR="002A6FD0" w:rsidRPr="002B468A" w:rsidRDefault="002A6FD0" w:rsidP="00AC343D">
            <w:pPr>
              <w:pStyle w:val="Listenabsatz1"/>
              <w:numPr>
                <w:ilvl w:val="0"/>
                <w:numId w:val="6"/>
              </w:numPr>
              <w:rPr>
                <w:i/>
                <w:lang w:val="fr-FR"/>
              </w:rPr>
            </w:pPr>
            <w:r w:rsidRPr="002B468A">
              <w:rPr>
                <w:rStyle w:val="hps"/>
                <w:rFonts w:cs="Arial"/>
                <w:i/>
                <w:lang w:val="fr-FR"/>
              </w:rPr>
              <w:t>Objectifs de l’action</w:t>
            </w:r>
            <w:r w:rsidRPr="002B468A">
              <w:rPr>
                <w:rFonts w:cs="Arial"/>
                <w:i/>
                <w:lang w:val="fr-FR"/>
              </w:rPr>
              <w:t xml:space="preserve"> </w:t>
            </w:r>
            <w:r w:rsidRPr="002B468A">
              <w:rPr>
                <w:rStyle w:val="hps"/>
                <w:rFonts w:cs="Arial"/>
                <w:i/>
                <w:lang w:val="fr-FR"/>
              </w:rPr>
              <w:t>et mesures</w:t>
            </w:r>
            <w:r w:rsidRPr="002B468A">
              <w:rPr>
                <w:i/>
                <w:lang w:val="fr-FR"/>
              </w:rPr>
              <w:t xml:space="preserve"> en cours</w:t>
            </w:r>
            <w:r w:rsidRPr="002B468A">
              <w:rPr>
                <w:rStyle w:val="hps"/>
                <w:rFonts w:cs="Arial"/>
                <w:i/>
                <w:lang w:val="fr-FR"/>
              </w:rPr>
              <w:t xml:space="preserve"> ou prévues</w:t>
            </w:r>
            <w:r w:rsidRPr="002B468A">
              <w:rPr>
                <w:rFonts w:cs="Arial"/>
                <w:i/>
                <w:lang w:val="fr-FR"/>
              </w:rPr>
              <w:t xml:space="preserve"> </w:t>
            </w:r>
            <w:r w:rsidRPr="002B468A">
              <w:rPr>
                <w:rStyle w:val="hps"/>
                <w:rFonts w:cs="Arial"/>
                <w:i/>
                <w:lang w:val="fr-FR"/>
              </w:rPr>
              <w:t>pour les atteindre </w:t>
            </w:r>
            <w:r w:rsidRPr="002B468A">
              <w:rPr>
                <w:i/>
                <w:lang w:val="fr-FR"/>
              </w:rPr>
              <w:t>;</w:t>
            </w:r>
          </w:p>
          <w:p w14:paraId="5AD3F522" w14:textId="77777777" w:rsidR="002A6FD0" w:rsidRPr="002B468A" w:rsidRDefault="002A6FD0" w:rsidP="00AC343D">
            <w:pPr>
              <w:pStyle w:val="Listenabsatz1"/>
              <w:numPr>
                <w:ilvl w:val="0"/>
                <w:numId w:val="6"/>
              </w:numPr>
              <w:rPr>
                <w:i/>
                <w:lang w:val="fr-FR"/>
              </w:rPr>
            </w:pPr>
            <w:r w:rsidRPr="002B468A">
              <w:rPr>
                <w:rStyle w:val="hps"/>
                <w:rFonts w:cs="Arial"/>
                <w:i/>
                <w:lang w:val="fr-FR"/>
              </w:rPr>
              <w:t>Informations sur la progression de</w:t>
            </w:r>
            <w:r w:rsidRPr="002B468A">
              <w:rPr>
                <w:rFonts w:cs="Arial"/>
                <w:i/>
                <w:lang w:val="fr-FR"/>
              </w:rPr>
              <w:t xml:space="preserve"> </w:t>
            </w:r>
            <w:r w:rsidRPr="002B468A">
              <w:rPr>
                <w:rStyle w:val="hps"/>
                <w:rFonts w:cs="Arial"/>
                <w:i/>
                <w:lang w:val="fr-FR"/>
              </w:rPr>
              <w:t>la mise en œuvre</w:t>
            </w:r>
            <w:r w:rsidRPr="002B468A">
              <w:rPr>
                <w:rFonts w:cs="Arial"/>
                <w:i/>
                <w:lang w:val="fr-FR"/>
              </w:rPr>
              <w:t xml:space="preserve"> </w:t>
            </w:r>
            <w:r w:rsidRPr="002B468A">
              <w:rPr>
                <w:rStyle w:val="hps"/>
                <w:rFonts w:cs="Arial"/>
                <w:i/>
                <w:lang w:val="fr-FR"/>
              </w:rPr>
              <w:t xml:space="preserve">de </w:t>
            </w:r>
            <w:r w:rsidRPr="002B468A">
              <w:rPr>
                <w:rStyle w:val="hps"/>
                <w:i/>
                <w:lang w:val="fr-FR"/>
              </w:rPr>
              <w:t>l’</w:t>
            </w:r>
            <w:r w:rsidRPr="002B468A">
              <w:rPr>
                <w:rStyle w:val="hps"/>
                <w:rFonts w:cs="Arial"/>
                <w:i/>
                <w:lang w:val="fr-FR"/>
              </w:rPr>
              <w:t>atténuation</w:t>
            </w:r>
            <w:r w:rsidRPr="002B468A">
              <w:rPr>
                <w:rFonts w:cs="Arial"/>
                <w:i/>
                <w:lang w:val="fr-FR"/>
              </w:rPr>
              <w:t xml:space="preserve">, les </w:t>
            </w:r>
            <w:r w:rsidRPr="002B468A">
              <w:rPr>
                <w:rStyle w:val="hps"/>
                <w:rFonts w:cs="Arial"/>
                <w:i/>
                <w:lang w:val="fr-FR"/>
              </w:rPr>
              <w:t>mesures</w:t>
            </w:r>
            <w:r w:rsidRPr="002B468A">
              <w:rPr>
                <w:i/>
                <w:lang w:val="fr-FR"/>
              </w:rPr>
              <w:t xml:space="preserve"> </w:t>
            </w:r>
            <w:r w:rsidRPr="002B468A">
              <w:rPr>
                <w:rStyle w:val="hps"/>
                <w:rFonts w:cs="Arial"/>
                <w:i/>
                <w:lang w:val="fr-FR"/>
              </w:rPr>
              <w:t>en cours ou prévues</w:t>
            </w:r>
            <w:r w:rsidRPr="002B468A">
              <w:rPr>
                <w:rFonts w:cs="Arial"/>
                <w:i/>
                <w:lang w:val="fr-FR"/>
              </w:rPr>
              <w:t xml:space="preserve"> </w:t>
            </w:r>
            <w:r w:rsidRPr="002B468A">
              <w:rPr>
                <w:rStyle w:val="hps"/>
                <w:rFonts w:cs="Arial"/>
                <w:i/>
                <w:lang w:val="fr-FR"/>
              </w:rPr>
              <w:t>et les résultats obtenus</w:t>
            </w:r>
            <w:r w:rsidRPr="002B468A">
              <w:rPr>
                <w:rFonts w:cs="Arial"/>
                <w:i/>
                <w:lang w:val="fr-FR"/>
              </w:rPr>
              <w:t xml:space="preserve">, par exemple </w:t>
            </w:r>
            <w:r w:rsidRPr="002B468A">
              <w:rPr>
                <w:rStyle w:val="hps"/>
                <w:rFonts w:cs="Arial"/>
                <w:i/>
                <w:lang w:val="fr-FR"/>
              </w:rPr>
              <w:t>réalisations estimées</w:t>
            </w:r>
            <w:r w:rsidRPr="002B468A">
              <w:rPr>
                <w:rFonts w:cs="Arial"/>
                <w:i/>
                <w:lang w:val="fr-FR"/>
              </w:rPr>
              <w:t xml:space="preserve"> </w:t>
            </w:r>
            <w:r w:rsidRPr="002B468A">
              <w:rPr>
                <w:rStyle w:val="hps"/>
                <w:rFonts w:cs="Arial"/>
                <w:i/>
                <w:lang w:val="fr-FR"/>
              </w:rPr>
              <w:t>(</w:t>
            </w:r>
            <w:r w:rsidRPr="002B468A">
              <w:rPr>
                <w:rFonts w:cs="Arial"/>
                <w:i/>
                <w:lang w:val="fr-FR"/>
              </w:rPr>
              <w:t xml:space="preserve">mesures dépendant </w:t>
            </w:r>
            <w:r w:rsidRPr="002B468A">
              <w:rPr>
                <w:rStyle w:val="hps"/>
                <w:rFonts w:cs="Arial"/>
                <w:i/>
                <w:lang w:val="fr-FR"/>
              </w:rPr>
              <w:t>du</w:t>
            </w:r>
            <w:r w:rsidRPr="002B468A">
              <w:rPr>
                <w:rFonts w:cs="Arial"/>
                <w:i/>
                <w:lang w:val="fr-FR"/>
              </w:rPr>
              <w:t xml:space="preserve"> </w:t>
            </w:r>
            <w:r w:rsidRPr="002B468A">
              <w:rPr>
                <w:rStyle w:val="hps"/>
                <w:rFonts w:cs="Arial"/>
                <w:i/>
                <w:lang w:val="fr-FR"/>
              </w:rPr>
              <w:t>type</w:t>
            </w:r>
            <w:r w:rsidRPr="002B468A">
              <w:rPr>
                <w:rFonts w:cs="Arial"/>
                <w:i/>
                <w:lang w:val="fr-FR"/>
              </w:rPr>
              <w:t xml:space="preserve"> </w:t>
            </w:r>
            <w:r w:rsidRPr="002B468A">
              <w:rPr>
                <w:rStyle w:val="hps"/>
                <w:rFonts w:cs="Arial"/>
                <w:i/>
                <w:lang w:val="fr-FR"/>
              </w:rPr>
              <w:t>d’action</w:t>
            </w:r>
            <w:r w:rsidRPr="002B468A">
              <w:rPr>
                <w:rFonts w:cs="Arial"/>
                <w:i/>
                <w:lang w:val="fr-FR"/>
              </w:rPr>
              <w:t xml:space="preserve">) </w:t>
            </w:r>
            <w:r w:rsidRPr="002B468A">
              <w:rPr>
                <w:rStyle w:val="hps"/>
                <w:rFonts w:cs="Arial"/>
                <w:i/>
                <w:lang w:val="fr-FR"/>
              </w:rPr>
              <w:t>et réduction estimée des émissions,</w:t>
            </w:r>
            <w:r w:rsidRPr="002B468A">
              <w:rPr>
                <w:rFonts w:cs="Arial"/>
                <w:i/>
                <w:lang w:val="fr-FR"/>
              </w:rPr>
              <w:t xml:space="preserve"> </w:t>
            </w:r>
            <w:r w:rsidRPr="002B468A">
              <w:rPr>
                <w:rStyle w:val="hps"/>
                <w:rFonts w:cs="Arial"/>
                <w:i/>
                <w:lang w:val="fr-FR"/>
              </w:rPr>
              <w:t>dans</w:t>
            </w:r>
            <w:r w:rsidRPr="002B468A">
              <w:rPr>
                <w:rFonts w:cs="Arial"/>
                <w:i/>
                <w:lang w:val="fr-FR"/>
              </w:rPr>
              <w:t xml:space="preserve"> </w:t>
            </w:r>
            <w:r w:rsidRPr="002B468A">
              <w:rPr>
                <w:rStyle w:val="hps"/>
                <w:rFonts w:cs="Arial"/>
                <w:i/>
                <w:lang w:val="fr-FR"/>
              </w:rPr>
              <w:t>la mesure du</w:t>
            </w:r>
            <w:r w:rsidRPr="002B468A">
              <w:rPr>
                <w:rFonts w:cs="Arial"/>
                <w:i/>
                <w:lang w:val="fr-FR"/>
              </w:rPr>
              <w:t xml:space="preserve"> </w:t>
            </w:r>
            <w:r w:rsidRPr="002B468A">
              <w:rPr>
                <w:rStyle w:val="hps"/>
                <w:rFonts w:cs="Arial"/>
                <w:i/>
                <w:lang w:val="fr-FR"/>
              </w:rPr>
              <w:t>possible ;</w:t>
            </w:r>
          </w:p>
          <w:p w14:paraId="10700660" w14:textId="77777777" w:rsidR="002A6FD0" w:rsidRPr="002B468A" w:rsidRDefault="002A6FD0" w:rsidP="00AC343D">
            <w:pPr>
              <w:pStyle w:val="Listenabsatz1"/>
              <w:numPr>
                <w:ilvl w:val="0"/>
                <w:numId w:val="6"/>
              </w:numPr>
              <w:ind w:left="714" w:hanging="357"/>
              <w:jc w:val="left"/>
              <w:rPr>
                <w:i/>
                <w:lang w:val="fr-FR"/>
              </w:rPr>
            </w:pPr>
            <w:r w:rsidRPr="002B468A">
              <w:rPr>
                <w:rStyle w:val="hps"/>
                <w:rFonts w:cs="Arial"/>
                <w:i/>
                <w:lang w:val="fr-FR"/>
              </w:rPr>
              <w:t>Information sur</w:t>
            </w:r>
            <w:r w:rsidRPr="002B468A">
              <w:rPr>
                <w:rFonts w:cs="Arial"/>
                <w:i/>
                <w:lang w:val="fr-FR"/>
              </w:rPr>
              <w:t xml:space="preserve"> </w:t>
            </w:r>
            <w:r w:rsidRPr="002B468A">
              <w:rPr>
                <w:rStyle w:val="hps"/>
                <w:rFonts w:cs="Arial"/>
                <w:i/>
                <w:lang w:val="fr-FR"/>
              </w:rPr>
              <w:t>les</w:t>
            </w:r>
            <w:r w:rsidRPr="002B468A">
              <w:rPr>
                <w:rFonts w:cs="Arial"/>
                <w:i/>
                <w:lang w:val="fr-FR"/>
              </w:rPr>
              <w:t xml:space="preserve"> </w:t>
            </w:r>
            <w:r w:rsidRPr="002B468A">
              <w:rPr>
                <w:rStyle w:val="hps"/>
                <w:rFonts w:cs="Arial"/>
                <w:i/>
                <w:lang w:val="fr-FR"/>
              </w:rPr>
              <w:t>mécanismes</w:t>
            </w:r>
            <w:r w:rsidRPr="002B468A">
              <w:rPr>
                <w:rFonts w:cs="Arial"/>
                <w:i/>
                <w:lang w:val="fr-FR"/>
              </w:rPr>
              <w:t xml:space="preserve"> </w:t>
            </w:r>
            <w:r>
              <w:rPr>
                <w:rStyle w:val="hps"/>
                <w:rFonts w:cs="Arial"/>
                <w:i/>
                <w:lang w:val="fr-FR"/>
              </w:rPr>
              <w:t>internationaux</w:t>
            </w:r>
            <w:r w:rsidRPr="002B468A">
              <w:rPr>
                <w:rStyle w:val="hps"/>
                <w:rFonts w:cs="Arial"/>
                <w:i/>
                <w:lang w:val="fr-FR"/>
              </w:rPr>
              <w:t xml:space="preserve"> d</w:t>
            </w:r>
            <w:r>
              <w:rPr>
                <w:rStyle w:val="hps"/>
                <w:rFonts w:cs="Arial"/>
                <w:i/>
                <w:lang w:val="fr-FR"/>
              </w:rPr>
              <w:t>e</w:t>
            </w:r>
            <w:r w:rsidRPr="002B468A">
              <w:rPr>
                <w:rStyle w:val="hps"/>
                <w:rFonts w:cs="Arial"/>
                <w:i/>
                <w:lang w:val="fr-FR"/>
              </w:rPr>
              <w:t xml:space="preserve"> marché</w:t>
            </w:r>
            <w:r w:rsidRPr="002B468A">
              <w:rPr>
                <w:i/>
                <w:lang w:val="fr-FR"/>
              </w:rPr>
              <w:t>.</w:t>
            </w:r>
          </w:p>
          <w:p w14:paraId="34B14F5E" w14:textId="77777777" w:rsidR="002A6FD0" w:rsidRPr="002B468A" w:rsidRDefault="002A6FD0" w:rsidP="00AC343D">
            <w:pPr>
              <w:spacing w:after="0"/>
              <w:jc w:val="left"/>
              <w:rPr>
                <w:b/>
                <w:i/>
                <w:color w:val="595959"/>
                <w:lang w:val="fr-FR"/>
              </w:rPr>
            </w:pPr>
            <w:r w:rsidRPr="002B468A">
              <w:rPr>
                <w:b/>
                <w:i/>
                <w:lang w:val="fr-FR"/>
              </w:rPr>
              <w:t>Informations supplémentaires / bonnes pratiques :</w:t>
            </w:r>
          </w:p>
          <w:p w14:paraId="113E8F5C" w14:textId="77777777" w:rsidR="002A6FD0" w:rsidRPr="002B468A" w:rsidRDefault="002A6FD0" w:rsidP="00AC343D">
            <w:pPr>
              <w:spacing w:after="0"/>
              <w:jc w:val="left"/>
              <w:rPr>
                <w:i/>
                <w:color w:val="595959"/>
                <w:lang w:val="fr-FR"/>
              </w:rPr>
            </w:pPr>
            <w:r w:rsidRPr="002B468A">
              <w:rPr>
                <w:i/>
                <w:lang w:val="fr-FR"/>
              </w:rPr>
              <w:t>Cette section peut aborder les questions suivantes :</w:t>
            </w:r>
          </w:p>
          <w:p w14:paraId="280E7778" w14:textId="77777777" w:rsidR="002A6FD0" w:rsidRPr="002B468A" w:rsidRDefault="002A6FD0" w:rsidP="00AC343D">
            <w:pPr>
              <w:pStyle w:val="Listenabsatz1"/>
              <w:numPr>
                <w:ilvl w:val="0"/>
                <w:numId w:val="3"/>
              </w:numPr>
              <w:spacing w:after="0"/>
              <w:jc w:val="left"/>
              <w:rPr>
                <w:i/>
                <w:lang w:val="fr-FR"/>
              </w:rPr>
            </w:pPr>
            <w:r w:rsidRPr="002B468A">
              <w:rPr>
                <w:i/>
                <w:lang w:val="fr-FR" w:eastAsia="fr-FR"/>
              </w:rPr>
              <w:t>Informations sur la mesure d’atténuation et sur ses objectifs, ainsi que sur les activités et les indicateurs utilisés, conformément au tableau ci-dessous. Ce tableau contient également des informations sur la M</w:t>
            </w:r>
            <w:r>
              <w:rPr>
                <w:i/>
                <w:lang w:val="fr-FR" w:eastAsia="fr-FR"/>
              </w:rPr>
              <w:t>N</w:t>
            </w:r>
            <w:r w:rsidRPr="002B468A">
              <w:rPr>
                <w:i/>
                <w:lang w:val="fr-FR" w:eastAsia="fr-FR"/>
              </w:rPr>
              <w:t>V des mesures d’atténuation, particulièrement sur les indicateurs clés qui peuvent être associés à la progression de la mise en œuvre (indicateurs de progr</w:t>
            </w:r>
            <w:r>
              <w:rPr>
                <w:i/>
                <w:lang w:val="fr-FR" w:eastAsia="fr-FR"/>
              </w:rPr>
              <w:t>ès</w:t>
            </w:r>
            <w:r w:rsidRPr="002B468A">
              <w:rPr>
                <w:i/>
                <w:lang w:val="fr-FR" w:eastAsia="fr-FR"/>
              </w:rPr>
              <w:t>) ou aux impacts obtenus en termes de GES (indicateurs liés aux GES) ou de développement durable (indicateurs de développement durable). Les informations relatives à la M</w:t>
            </w:r>
            <w:r>
              <w:rPr>
                <w:i/>
                <w:lang w:val="fr-FR" w:eastAsia="fr-FR"/>
              </w:rPr>
              <w:t>N</w:t>
            </w:r>
            <w:r w:rsidRPr="002B468A">
              <w:rPr>
                <w:i/>
                <w:lang w:val="fr-FR" w:eastAsia="fr-FR"/>
              </w:rPr>
              <w:t>V s’appliquent principalement aux mesures d’atténuation qui sont en cours de mise en œuvre,</w:t>
            </w:r>
            <w:r w:rsidRPr="002B468A">
              <w:rPr>
                <w:lang w:val="fr-FR"/>
              </w:rPr>
              <w:t xml:space="preserve"> </w:t>
            </w:r>
            <w:r w:rsidRPr="002B468A">
              <w:rPr>
                <w:i/>
                <w:lang w:val="fr-FR" w:eastAsia="fr-FR"/>
              </w:rPr>
              <w:t xml:space="preserve">bien que les mesures d’atténuation au stade de la planification puissent indiquer </w:t>
            </w:r>
            <w:r>
              <w:rPr>
                <w:i/>
                <w:lang w:val="fr-FR" w:eastAsia="fr-FR"/>
              </w:rPr>
              <w:t>l</w:t>
            </w:r>
            <w:r w:rsidRPr="002B468A">
              <w:rPr>
                <w:i/>
                <w:lang w:val="fr-FR" w:eastAsia="fr-FR"/>
              </w:rPr>
              <w:t xml:space="preserve">es plans </w:t>
            </w:r>
            <w:r>
              <w:rPr>
                <w:i/>
                <w:lang w:val="fr-FR" w:eastAsia="fr-FR"/>
              </w:rPr>
              <w:t xml:space="preserve">prévus </w:t>
            </w:r>
            <w:r w:rsidRPr="002B468A">
              <w:rPr>
                <w:i/>
                <w:lang w:val="fr-FR" w:eastAsia="fr-FR"/>
              </w:rPr>
              <w:t>pour la M</w:t>
            </w:r>
            <w:r>
              <w:rPr>
                <w:i/>
                <w:lang w:val="fr-FR" w:eastAsia="fr-FR"/>
              </w:rPr>
              <w:t>N</w:t>
            </w:r>
            <w:r w:rsidRPr="002B468A">
              <w:rPr>
                <w:i/>
                <w:lang w:val="fr-FR" w:eastAsia="fr-FR"/>
              </w:rPr>
              <w:t xml:space="preserve">V. Un ensemble d’informations est </w:t>
            </w:r>
            <w:r>
              <w:rPr>
                <w:i/>
                <w:lang w:val="fr-FR" w:eastAsia="fr-FR"/>
              </w:rPr>
              <w:t>requis</w:t>
            </w:r>
            <w:r w:rsidRPr="002B468A">
              <w:rPr>
                <w:i/>
                <w:lang w:val="fr-FR" w:eastAsia="fr-FR"/>
              </w:rPr>
              <w:t xml:space="preserve"> pour chaque indicateur, </w:t>
            </w:r>
            <w:r>
              <w:rPr>
                <w:i/>
                <w:lang w:val="fr-FR" w:eastAsia="fr-FR"/>
              </w:rPr>
              <w:t>i.e.</w:t>
            </w:r>
            <w:r w:rsidRPr="002B468A">
              <w:rPr>
                <w:i/>
                <w:lang w:val="fr-FR" w:eastAsia="fr-FR"/>
              </w:rPr>
              <w:t xml:space="preserve"> la valeur de l’indicateur (c’est-à-dire la valeur contrôlée au cours de l’année du rapport, par ex. 2014), la valeur de référence de l’indicateur (c’est-à-dire la valeur qui aurait été atteinte au cours de l’année du rapport en l’absence de mesure d’atténuation) et l’objectif de l’indicateur (c’est-à-dire la valeur que l’indicateur devrait atteindre en vertu des objectifs de la mesure d’atténuation). Il arrive souvent que les indicateurs ne disposent pas d’un objectif pour chaque année, mais uniquement d’un objectif final (par ex. un niveau d’émission de X Gg d’équivalent CO2 d’ici à 2025). Dans ce cas, il est possible de calculer les objectifs intermédiaires en utilisant, d’une part, la valeur de référence de l’indicateur </w:t>
            </w:r>
            <w:r>
              <w:rPr>
                <w:i/>
                <w:lang w:val="fr-FR" w:eastAsia="fr-FR"/>
              </w:rPr>
              <w:t>correspondant à</w:t>
            </w:r>
            <w:r w:rsidRPr="002B468A">
              <w:rPr>
                <w:i/>
                <w:lang w:val="fr-FR" w:eastAsia="fr-FR"/>
              </w:rPr>
              <w:t xml:space="preserve"> l’année qui a précédé la mise en œuvre de la mesure d’atténuation, et d’autre part la valeur ciblée</w:t>
            </w:r>
            <w:r w:rsidRPr="002B468A">
              <w:rPr>
                <w:i/>
                <w:lang w:val="fr-FR"/>
              </w:rPr>
              <w:t>.</w:t>
            </w:r>
          </w:p>
          <w:p w14:paraId="4E09EF2A" w14:textId="77777777" w:rsidR="002A6FD0" w:rsidRPr="002B468A" w:rsidRDefault="002A6FD0" w:rsidP="00AC343D">
            <w:pPr>
              <w:pStyle w:val="Listenabsatz1"/>
              <w:numPr>
                <w:ilvl w:val="0"/>
                <w:numId w:val="3"/>
              </w:numPr>
              <w:spacing w:after="0"/>
              <w:jc w:val="left"/>
              <w:rPr>
                <w:i/>
                <w:lang w:val="fr-FR"/>
              </w:rPr>
            </w:pPr>
            <w:r w:rsidRPr="002B468A">
              <w:rPr>
                <w:i/>
                <w:lang w:val="fr-FR"/>
              </w:rPr>
              <w:t>Toute autre information que vous souhaitez mentionner au sujet de la mesure d’atténuation, notamment les enseignements tirés de sa mise en œuvre</w:t>
            </w:r>
          </w:p>
          <w:p w14:paraId="6E28FD6A" w14:textId="77777777" w:rsidR="002A6FD0" w:rsidRPr="002B468A" w:rsidRDefault="002A6FD0" w:rsidP="00AC343D">
            <w:pPr>
              <w:spacing w:after="0"/>
              <w:jc w:val="left"/>
              <w:rPr>
                <w:i/>
                <w:color w:val="595959"/>
                <w:lang w:val="fr-FR"/>
              </w:rPr>
            </w:pPr>
          </w:p>
          <w:p w14:paraId="358EBF93" w14:textId="77777777" w:rsidR="002A6FD0" w:rsidRPr="002B468A" w:rsidRDefault="002A6FD0" w:rsidP="00AC343D">
            <w:pPr>
              <w:spacing w:after="0"/>
              <w:jc w:val="left"/>
              <w:rPr>
                <w:i/>
                <w:color w:val="595959"/>
                <w:lang w:val="fr-FR"/>
              </w:rPr>
            </w:pPr>
          </w:p>
          <w:p w14:paraId="40582BD1" w14:textId="77777777" w:rsidR="002A6FD0" w:rsidRPr="002B468A" w:rsidRDefault="002A6FD0" w:rsidP="00AC343D">
            <w:pPr>
              <w:spacing w:after="0"/>
              <w:jc w:val="left"/>
              <w:rPr>
                <w:i/>
                <w:color w:val="595959"/>
                <w:lang w:val="fr-FR"/>
              </w:rPr>
            </w:pPr>
          </w:p>
          <w:p w14:paraId="1195BA5C" w14:textId="77777777" w:rsidR="002A6FD0" w:rsidRPr="002B468A" w:rsidRDefault="002A6FD0" w:rsidP="00AC343D">
            <w:pPr>
              <w:spacing w:after="0"/>
              <w:jc w:val="left"/>
              <w:rPr>
                <w:i/>
                <w:color w:val="595959"/>
                <w:lang w:val="fr-FR"/>
              </w:rPr>
            </w:pPr>
          </w:p>
          <w:p w14:paraId="381B0F33" w14:textId="77777777" w:rsidR="002A6FD0" w:rsidRPr="002B468A" w:rsidRDefault="002A6FD0" w:rsidP="00AC343D">
            <w:pPr>
              <w:spacing w:after="0"/>
              <w:jc w:val="left"/>
              <w:rPr>
                <w:i/>
                <w:color w:val="595959"/>
                <w:lang w:val="fr-FR"/>
              </w:rPr>
            </w:pPr>
          </w:p>
          <w:p w14:paraId="0122DEB7" w14:textId="77777777" w:rsidR="002A6FD0" w:rsidRPr="002B468A" w:rsidRDefault="002A6FD0" w:rsidP="00AC343D">
            <w:pPr>
              <w:spacing w:after="0"/>
              <w:jc w:val="left"/>
              <w:rPr>
                <w:i/>
                <w:color w:val="595959"/>
                <w:lang w:val="fr-FR"/>
              </w:rPr>
            </w:pPr>
          </w:p>
          <w:p w14:paraId="31C6B506" w14:textId="77777777" w:rsidR="002A6FD0" w:rsidRPr="002B468A" w:rsidRDefault="002A6FD0" w:rsidP="00AC343D">
            <w:pPr>
              <w:spacing w:after="0"/>
              <w:jc w:val="left"/>
              <w:rPr>
                <w:i/>
                <w:color w:val="595959"/>
                <w:lang w:val="fr-FR"/>
              </w:rPr>
            </w:pPr>
          </w:p>
          <w:p w14:paraId="2F1B76E8" w14:textId="77777777" w:rsidR="002A6FD0" w:rsidRPr="002B468A" w:rsidRDefault="002A6FD0" w:rsidP="00AC343D">
            <w:pPr>
              <w:spacing w:after="0"/>
              <w:jc w:val="left"/>
              <w:rPr>
                <w:i/>
                <w:color w:val="595959"/>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2"/>
              <w:gridCol w:w="1643"/>
              <w:gridCol w:w="1480"/>
              <w:gridCol w:w="1417"/>
              <w:gridCol w:w="870"/>
              <w:gridCol w:w="1115"/>
              <w:gridCol w:w="592"/>
              <w:gridCol w:w="1392"/>
              <w:gridCol w:w="298"/>
              <w:gridCol w:w="1851"/>
              <w:gridCol w:w="686"/>
              <w:gridCol w:w="1021"/>
            </w:tblGrid>
            <w:tr w:rsidR="002A6FD0" w:rsidRPr="002B468A" w14:paraId="50B551C9" w14:textId="77777777" w:rsidTr="00AC343D">
              <w:tc>
                <w:tcPr>
                  <w:tcW w:w="1692"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BAD6B73" w14:textId="77777777" w:rsidR="002A6FD0" w:rsidRPr="002B468A" w:rsidRDefault="002A6FD0" w:rsidP="00AC343D">
                  <w:pPr>
                    <w:spacing w:after="0"/>
                    <w:jc w:val="center"/>
                    <w:rPr>
                      <w:bCs/>
                      <w:color w:val="FFFFFF"/>
                      <w:szCs w:val="20"/>
                      <w:lang w:val="fr-FR"/>
                    </w:rPr>
                  </w:pPr>
                  <w:bookmarkStart w:id="143" w:name="_Hlk494718716"/>
                  <w:r w:rsidRPr="002B468A">
                    <w:rPr>
                      <w:bCs/>
                      <w:color w:val="FFFFFF"/>
                      <w:szCs w:val="20"/>
                      <w:lang w:val="fr-FR"/>
                    </w:rPr>
                    <w:t>Intitulé de la mesure d’atténuation</w:t>
                  </w:r>
                </w:p>
              </w:tc>
              <w:tc>
                <w:tcPr>
                  <w:tcW w:w="1643"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6FFEFB5" w14:textId="77777777" w:rsidR="002A6FD0" w:rsidRPr="002B468A" w:rsidRDefault="002A6FD0" w:rsidP="00AC343D">
                  <w:pPr>
                    <w:spacing w:after="0" w:line="222" w:lineRule="exact"/>
                    <w:ind w:right="-20"/>
                    <w:jc w:val="center"/>
                    <w:rPr>
                      <w:rFonts w:cs="Arial"/>
                      <w:color w:val="FFFFFF"/>
                      <w:spacing w:val="1"/>
                      <w:szCs w:val="20"/>
                      <w:lang w:val="fr-FR"/>
                    </w:rPr>
                  </w:pPr>
                  <w:r w:rsidRPr="002B468A">
                    <w:rPr>
                      <w:rFonts w:cs="Arial"/>
                      <w:color w:val="FFFFFF"/>
                      <w:spacing w:val="1"/>
                      <w:szCs w:val="20"/>
                      <w:lang w:val="fr-FR"/>
                    </w:rPr>
                    <w:t>Statut</w:t>
                  </w:r>
                </w:p>
                <w:p w14:paraId="339BDB81" w14:textId="77777777" w:rsidR="002A6FD0" w:rsidRPr="002B468A" w:rsidRDefault="002A6FD0" w:rsidP="00AC343D">
                  <w:pPr>
                    <w:spacing w:after="0"/>
                    <w:jc w:val="center"/>
                    <w:rPr>
                      <w:bCs/>
                      <w:color w:val="FFFFFF"/>
                      <w:szCs w:val="20"/>
                      <w:lang w:val="fr-FR"/>
                    </w:rPr>
                  </w:pPr>
                  <w:r w:rsidRPr="002B468A">
                    <w:rPr>
                      <w:rFonts w:cs="Arial"/>
                      <w:color w:val="FFFFFF"/>
                      <w:spacing w:val="1"/>
                      <w:szCs w:val="20"/>
                      <w:lang w:val="fr-FR"/>
                    </w:rPr>
                    <w:t>[Idée, phase de planification, en cours]</w:t>
                  </w:r>
                </w:p>
              </w:tc>
              <w:tc>
                <w:tcPr>
                  <w:tcW w:w="148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D40BB27" w14:textId="77777777" w:rsidR="002A6FD0" w:rsidRPr="002B468A" w:rsidRDefault="002A6FD0" w:rsidP="00AC343D">
                  <w:pPr>
                    <w:spacing w:after="0"/>
                    <w:jc w:val="center"/>
                    <w:rPr>
                      <w:bCs/>
                      <w:color w:val="FFFFFF"/>
                      <w:szCs w:val="20"/>
                      <w:lang w:val="fr-FR"/>
                    </w:rPr>
                  </w:pPr>
                  <w:r w:rsidRPr="002B468A">
                    <w:rPr>
                      <w:bCs/>
                      <w:color w:val="FFFFFF"/>
                      <w:szCs w:val="20"/>
                      <w:lang w:val="fr-FR"/>
                    </w:rPr>
                    <w:t>Institution chargée de la mise en œuvre</w:t>
                  </w:r>
                </w:p>
              </w:tc>
              <w:tc>
                <w:tcPr>
                  <w:tcW w:w="141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758B876" w14:textId="77777777" w:rsidR="002A6FD0" w:rsidRPr="002B468A" w:rsidRDefault="002A6FD0" w:rsidP="00AC343D">
                  <w:pPr>
                    <w:spacing w:after="0"/>
                    <w:jc w:val="center"/>
                    <w:rPr>
                      <w:bCs/>
                      <w:color w:val="FFFFFF"/>
                      <w:szCs w:val="20"/>
                      <w:lang w:val="fr-FR"/>
                    </w:rPr>
                  </w:pPr>
                  <w:r w:rsidRPr="002B468A">
                    <w:rPr>
                      <w:bCs/>
                      <w:color w:val="FFFFFF"/>
                      <w:szCs w:val="20"/>
                      <w:lang w:val="fr-FR"/>
                    </w:rPr>
                    <w:t>Durée (20XX-20YY)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61A952EB" w14:textId="77777777" w:rsidR="002A6FD0" w:rsidRPr="002B468A" w:rsidRDefault="002A6FD0" w:rsidP="00AC343D">
                  <w:pPr>
                    <w:spacing w:after="0"/>
                    <w:jc w:val="center"/>
                    <w:rPr>
                      <w:bCs/>
                      <w:color w:val="FFFFFF"/>
                      <w:szCs w:val="20"/>
                      <w:lang w:val="fr-FR"/>
                    </w:rPr>
                  </w:pPr>
                  <w:r w:rsidRPr="002B468A">
                    <w:rPr>
                      <w:bCs/>
                      <w:color w:val="FFFFFF"/>
                      <w:szCs w:val="20"/>
                      <w:lang w:val="fr-FR"/>
                    </w:rPr>
                    <w:t>Secteur</w:t>
                  </w:r>
                  <w:r w:rsidRPr="002B468A">
                    <w:rPr>
                      <w:bCs/>
                      <w:color w:val="FFFFFF"/>
                      <w:szCs w:val="20"/>
                      <w:vertAlign w:val="superscript"/>
                      <w:lang w:val="fr-FR"/>
                    </w:rPr>
                    <w:t xml:space="preserve">1  </w:t>
                  </w:r>
                  <w:r w:rsidRPr="002B468A">
                    <w:rPr>
                      <w:bCs/>
                      <w:color w:val="FFFFFF"/>
                      <w:szCs w:val="20"/>
                      <w:lang w:val="fr-FR"/>
                    </w:rPr>
                    <w:t>et sous-secteur (le cas échéant)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37DEE939" w14:textId="77777777" w:rsidR="002A6FD0" w:rsidRPr="002B468A" w:rsidRDefault="002A6FD0" w:rsidP="00AC343D">
                  <w:pPr>
                    <w:spacing w:after="0"/>
                    <w:jc w:val="center"/>
                    <w:rPr>
                      <w:bCs/>
                      <w:color w:val="FFFFFF"/>
                      <w:szCs w:val="20"/>
                      <w:lang w:val="fr-FR"/>
                    </w:rPr>
                  </w:pPr>
                  <w:r w:rsidRPr="002B468A">
                    <w:rPr>
                      <w:bCs/>
                      <w:color w:val="FFFFFF"/>
                      <w:szCs w:val="20"/>
                      <w:lang w:val="fr-FR"/>
                    </w:rPr>
                    <w:t xml:space="preserve">Rayon d’action </w:t>
                  </w:r>
                </w:p>
                <w:p w14:paraId="7DA6001A" w14:textId="77777777" w:rsidR="002A6FD0" w:rsidRPr="002B468A" w:rsidRDefault="002A6FD0" w:rsidP="00AC343D">
                  <w:pPr>
                    <w:spacing w:after="0"/>
                    <w:jc w:val="center"/>
                    <w:rPr>
                      <w:bCs/>
                      <w:color w:val="FFFFFF"/>
                      <w:szCs w:val="20"/>
                      <w:lang w:val="fr-FR"/>
                    </w:rPr>
                  </w:pPr>
                  <w:r w:rsidRPr="002B468A">
                    <w:rPr>
                      <w:bCs/>
                      <w:color w:val="FFFFFF"/>
                      <w:szCs w:val="20"/>
                      <w:lang w:val="fr-FR"/>
                    </w:rPr>
                    <w:t>[par ex. national, régional, ville]</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645EE1D3" w14:textId="77777777" w:rsidR="002A6FD0" w:rsidRPr="002B468A" w:rsidRDefault="002A6FD0" w:rsidP="00AC343D">
                  <w:pPr>
                    <w:spacing w:after="0"/>
                    <w:jc w:val="center"/>
                    <w:rPr>
                      <w:bCs/>
                      <w:color w:val="FFFFFF"/>
                      <w:szCs w:val="20"/>
                      <w:lang w:val="fr-FR"/>
                    </w:rPr>
                  </w:pPr>
                  <w:r w:rsidRPr="002B468A">
                    <w:rPr>
                      <w:bCs/>
                      <w:color w:val="FFFFFF"/>
                      <w:szCs w:val="20"/>
                      <w:lang w:val="fr-FR"/>
                    </w:rPr>
                    <w:t>Objectifs quantitatifs (impacts liés ou non aux GES, selon le cas)</w:t>
                  </w:r>
                  <w:r w:rsidRPr="002B468A" w:rsidDel="00652B2F">
                    <w:rPr>
                      <w:bCs/>
                      <w:color w:val="FFFFFF"/>
                      <w:szCs w:val="20"/>
                      <w:lang w:val="fr-FR"/>
                    </w:rPr>
                    <w:t xml:space="preserve"> </w:t>
                  </w:r>
                </w:p>
              </w:tc>
              <w:tc>
                <w:tcPr>
                  <w:tcW w:w="102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70A4993" w14:textId="77777777" w:rsidR="002A6FD0" w:rsidRPr="002B468A" w:rsidRDefault="002A6FD0" w:rsidP="00AC343D">
                  <w:pPr>
                    <w:spacing w:after="0"/>
                    <w:jc w:val="center"/>
                    <w:rPr>
                      <w:bCs/>
                      <w:color w:val="FFFFFF"/>
                      <w:szCs w:val="20"/>
                      <w:lang w:val="fr-FR"/>
                    </w:rPr>
                  </w:pPr>
                  <w:r w:rsidRPr="002B468A">
                    <w:rPr>
                      <w:bCs/>
                      <w:color w:val="FFFFFF"/>
                      <w:szCs w:val="20"/>
                      <w:lang w:val="fr-FR"/>
                    </w:rPr>
                    <w:t>GES concernés</w:t>
                  </w:r>
                </w:p>
              </w:tc>
            </w:tr>
            <w:tr w:rsidR="002A6FD0" w:rsidRPr="002B468A" w14:paraId="602AE954" w14:textId="77777777" w:rsidTr="00AC343D">
              <w:tc>
                <w:tcPr>
                  <w:tcW w:w="1692" w:type="dxa"/>
                  <w:tcBorders>
                    <w:top w:val="single" w:sz="4" w:space="0" w:color="000000"/>
                    <w:left w:val="single" w:sz="4" w:space="0" w:color="000000"/>
                    <w:bottom w:val="single" w:sz="4" w:space="0" w:color="000000"/>
                    <w:right w:val="single" w:sz="4" w:space="0" w:color="000000"/>
                  </w:tcBorders>
                </w:tcPr>
                <w:p w14:paraId="570F6D80"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 xml:space="preserve">Par ex. </w:t>
                  </w:r>
                  <w:r>
                    <w:rPr>
                      <w:rFonts w:cs="Arial"/>
                      <w:i/>
                      <w:color w:val="595959"/>
                      <w:sz w:val="18"/>
                      <w:szCs w:val="18"/>
                      <w:lang w:val="fr-FR"/>
                    </w:rPr>
                    <w:t>développer</w:t>
                  </w:r>
                  <w:r w:rsidRPr="002B468A">
                    <w:rPr>
                      <w:rFonts w:cs="Arial"/>
                      <w:i/>
                      <w:color w:val="595959"/>
                      <w:sz w:val="18"/>
                      <w:szCs w:val="18"/>
                      <w:lang w:val="fr-FR"/>
                    </w:rPr>
                    <w:t xml:space="preserve"> les systèmes d’auto-</w:t>
                  </w:r>
                  <w:r>
                    <w:rPr>
                      <w:rFonts w:cs="Arial"/>
                      <w:i/>
                      <w:color w:val="595959"/>
                      <w:sz w:val="18"/>
                      <w:szCs w:val="18"/>
                      <w:lang w:val="fr-FR"/>
                    </w:rPr>
                    <w:t>production</w:t>
                  </w:r>
                  <w:r w:rsidRPr="002B468A">
                    <w:rPr>
                      <w:rFonts w:cs="Arial"/>
                      <w:i/>
                      <w:color w:val="595959"/>
                      <w:sz w:val="18"/>
                      <w:szCs w:val="18"/>
                      <w:lang w:val="fr-FR"/>
                    </w:rPr>
                    <w:t xml:space="preserve"> </w:t>
                  </w:r>
                  <w:r>
                    <w:rPr>
                      <w:rFonts w:cs="Arial"/>
                      <w:i/>
                      <w:color w:val="595959"/>
                      <w:sz w:val="18"/>
                      <w:szCs w:val="18"/>
                      <w:lang w:val="fr-FR"/>
                    </w:rPr>
                    <w:t>d’</w:t>
                  </w:r>
                  <w:r w:rsidRPr="002B468A">
                    <w:rPr>
                      <w:rFonts w:cs="Arial"/>
                      <w:i/>
                      <w:color w:val="595959"/>
                      <w:sz w:val="18"/>
                      <w:szCs w:val="18"/>
                      <w:lang w:val="fr-FR"/>
                    </w:rPr>
                    <w:t>énergies renouvelables (SSRE)</w:t>
                  </w:r>
                </w:p>
              </w:tc>
              <w:tc>
                <w:tcPr>
                  <w:tcW w:w="1643" w:type="dxa"/>
                  <w:tcBorders>
                    <w:top w:val="single" w:sz="4" w:space="0" w:color="000000"/>
                    <w:left w:val="single" w:sz="4" w:space="0" w:color="000000"/>
                    <w:bottom w:val="single" w:sz="4" w:space="0" w:color="000000"/>
                    <w:right w:val="single" w:sz="4" w:space="0" w:color="000000"/>
                  </w:tcBorders>
                </w:tcPr>
                <w:p w14:paraId="05E8AD68"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En cours de mise en œuvre</w:t>
                  </w:r>
                </w:p>
              </w:tc>
              <w:tc>
                <w:tcPr>
                  <w:tcW w:w="1480" w:type="dxa"/>
                  <w:tcBorders>
                    <w:top w:val="single" w:sz="4" w:space="0" w:color="000000"/>
                    <w:left w:val="single" w:sz="4" w:space="0" w:color="000000"/>
                    <w:bottom w:val="single" w:sz="4" w:space="0" w:color="000000"/>
                    <w:right w:val="single" w:sz="4" w:space="0" w:color="000000"/>
                  </w:tcBorders>
                </w:tcPr>
                <w:p w14:paraId="4A512375"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Ministère de l’énergie</w:t>
                  </w:r>
                </w:p>
              </w:tc>
              <w:tc>
                <w:tcPr>
                  <w:tcW w:w="1417" w:type="dxa"/>
                  <w:tcBorders>
                    <w:top w:val="single" w:sz="4" w:space="0" w:color="000000"/>
                    <w:left w:val="single" w:sz="4" w:space="0" w:color="000000"/>
                    <w:bottom w:val="single" w:sz="4" w:space="0" w:color="000000"/>
                    <w:right w:val="single" w:sz="4" w:space="0" w:color="000000"/>
                  </w:tcBorders>
                </w:tcPr>
                <w:p w14:paraId="25CA0D95"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2014-2020</w:t>
                  </w:r>
                </w:p>
              </w:tc>
              <w:tc>
                <w:tcPr>
                  <w:tcW w:w="1985" w:type="dxa"/>
                  <w:gridSpan w:val="2"/>
                  <w:tcBorders>
                    <w:top w:val="single" w:sz="4" w:space="0" w:color="000000"/>
                    <w:left w:val="single" w:sz="4" w:space="0" w:color="000000"/>
                    <w:bottom w:val="single" w:sz="4" w:space="0" w:color="000000"/>
                    <w:right w:val="single" w:sz="4" w:space="0" w:color="000000"/>
                  </w:tcBorders>
                </w:tcPr>
                <w:p w14:paraId="5377CAF2"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Approvisionnement en énergie, Énergies renouvelables</w:t>
                  </w:r>
                </w:p>
              </w:tc>
              <w:tc>
                <w:tcPr>
                  <w:tcW w:w="1984" w:type="dxa"/>
                  <w:gridSpan w:val="2"/>
                  <w:tcBorders>
                    <w:top w:val="single" w:sz="4" w:space="0" w:color="000000"/>
                    <w:left w:val="single" w:sz="4" w:space="0" w:color="000000"/>
                    <w:bottom w:val="single" w:sz="4" w:space="0" w:color="000000"/>
                    <w:right w:val="single" w:sz="4" w:space="0" w:color="000000"/>
                  </w:tcBorders>
                </w:tcPr>
                <w:p w14:paraId="35B17A22"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National</w:t>
                  </w:r>
                </w:p>
              </w:tc>
              <w:tc>
                <w:tcPr>
                  <w:tcW w:w="2835" w:type="dxa"/>
                  <w:gridSpan w:val="3"/>
                  <w:tcBorders>
                    <w:top w:val="single" w:sz="4" w:space="0" w:color="000000"/>
                    <w:left w:val="single" w:sz="4" w:space="0" w:color="000000"/>
                    <w:bottom w:val="single" w:sz="4" w:space="0" w:color="000000"/>
                    <w:right w:val="single" w:sz="4" w:space="0" w:color="000000"/>
                  </w:tcBorders>
                </w:tcPr>
                <w:p w14:paraId="74A74A7B"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Réduction de XXX tCO</w:t>
                  </w:r>
                  <w:r w:rsidRPr="002B468A">
                    <w:rPr>
                      <w:rFonts w:cs="Arial"/>
                      <w:i/>
                      <w:color w:val="595959"/>
                      <w:sz w:val="18"/>
                      <w:szCs w:val="18"/>
                      <w:vertAlign w:val="subscript"/>
                      <w:lang w:val="fr-FR"/>
                    </w:rPr>
                    <w:t>2</w:t>
                  </w:r>
                  <w:r w:rsidRPr="002B468A">
                    <w:rPr>
                      <w:rFonts w:cs="Arial"/>
                      <w:i/>
                      <w:color w:val="595959"/>
                      <w:sz w:val="18"/>
                      <w:szCs w:val="18"/>
                      <w:lang w:val="fr-FR"/>
                    </w:rPr>
                    <w:t xml:space="preserve"> par an</w:t>
                  </w:r>
                </w:p>
                <w:p w14:paraId="50E1529C"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Réduction des concentrations de PM2,5 de XX μg/m3 dans la ville X, la ville Y et la ville Z</w:t>
                  </w:r>
                </w:p>
              </w:tc>
              <w:tc>
                <w:tcPr>
                  <w:tcW w:w="1021" w:type="dxa"/>
                  <w:tcBorders>
                    <w:top w:val="single" w:sz="4" w:space="0" w:color="000000"/>
                    <w:left w:val="single" w:sz="4" w:space="0" w:color="000000"/>
                    <w:bottom w:val="single" w:sz="4" w:space="0" w:color="000000"/>
                    <w:right w:val="single" w:sz="4" w:space="0" w:color="000000"/>
                  </w:tcBorders>
                </w:tcPr>
                <w:p w14:paraId="6F2B034F"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CO</w:t>
                  </w:r>
                  <w:r w:rsidRPr="002B468A">
                    <w:rPr>
                      <w:rFonts w:cs="Arial"/>
                      <w:i/>
                      <w:color w:val="595959"/>
                      <w:sz w:val="18"/>
                      <w:szCs w:val="18"/>
                      <w:vertAlign w:val="subscript"/>
                      <w:lang w:val="fr-FR"/>
                    </w:rPr>
                    <w:t>2</w:t>
                  </w:r>
                </w:p>
              </w:tc>
            </w:tr>
            <w:tr w:rsidR="002A6FD0" w:rsidRPr="00422D21" w14:paraId="3DA31086" w14:textId="77777777" w:rsidTr="00AC343D">
              <w:tc>
                <w:tcPr>
                  <w:tcW w:w="1692" w:type="dxa"/>
                  <w:tcBorders>
                    <w:top w:val="single" w:sz="4" w:space="0" w:color="000000"/>
                    <w:left w:val="single" w:sz="4" w:space="0" w:color="000000"/>
                    <w:bottom w:val="single" w:sz="4" w:space="0" w:color="000000"/>
                    <w:right w:val="single" w:sz="4" w:space="0" w:color="000000"/>
                  </w:tcBorders>
                  <w:shd w:val="clear" w:color="auto" w:fill="8DB3E2"/>
                </w:tcPr>
                <w:p w14:paraId="694630A0" w14:textId="77777777" w:rsidR="002A6FD0" w:rsidRPr="002B468A" w:rsidRDefault="002A6FD0" w:rsidP="00AC343D">
                  <w:pPr>
                    <w:rPr>
                      <w:bCs/>
                      <w:color w:val="FFFFFF"/>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shd w:val="clear" w:color="auto" w:fill="8DB3E2"/>
                </w:tcPr>
                <w:p w14:paraId="44C466A8" w14:textId="77777777" w:rsidR="002A6FD0" w:rsidRPr="002B468A" w:rsidRDefault="002A6FD0" w:rsidP="00AC343D">
                  <w:pPr>
                    <w:rPr>
                      <w:rFonts w:ascii="Times New Roman" w:hAnsi="Times New Roman"/>
                      <w:i/>
                      <w:szCs w:val="20"/>
                      <w:lang w:val="fr-FR"/>
                    </w:rPr>
                  </w:pPr>
                  <w:r w:rsidRPr="002B468A">
                    <w:rPr>
                      <w:bCs/>
                      <w:color w:val="FFFFFF"/>
                      <w:szCs w:val="20"/>
                      <w:lang w:val="fr-FR"/>
                    </w:rPr>
                    <w:t>Objectif de la mesure d’atténuation</w:t>
                  </w:r>
                </w:p>
              </w:tc>
            </w:tr>
            <w:tr w:rsidR="002A6FD0" w:rsidRPr="00422D21" w14:paraId="02CD465C" w14:textId="77777777" w:rsidTr="00AC343D">
              <w:tc>
                <w:tcPr>
                  <w:tcW w:w="1692" w:type="dxa"/>
                  <w:tcBorders>
                    <w:top w:val="single" w:sz="4" w:space="0" w:color="000000"/>
                    <w:left w:val="single" w:sz="4" w:space="0" w:color="000000"/>
                    <w:bottom w:val="single" w:sz="4" w:space="0" w:color="000000"/>
                    <w:right w:val="single" w:sz="4" w:space="0" w:color="000000"/>
                  </w:tcBorders>
                </w:tcPr>
                <w:p w14:paraId="33BDC82F" w14:textId="77777777" w:rsidR="002A6FD0" w:rsidRPr="002B468A" w:rsidRDefault="002A6FD0" w:rsidP="00AC343D">
                  <w:pPr>
                    <w:rPr>
                      <w:rFonts w:ascii="Times New Roman" w:hAnsi="Times New Roman"/>
                      <w:i/>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tcPr>
                <w:p w14:paraId="12B5954F" w14:textId="77777777" w:rsidR="002A6FD0" w:rsidRPr="002B468A" w:rsidRDefault="002A6FD0" w:rsidP="00AC343D">
                  <w:pPr>
                    <w:rPr>
                      <w:rFonts w:cs="Arial"/>
                      <w:i/>
                      <w:color w:val="595959"/>
                      <w:sz w:val="18"/>
                      <w:szCs w:val="18"/>
                      <w:lang w:val="fr-FR"/>
                    </w:rPr>
                  </w:pPr>
                  <w:r w:rsidRPr="002B468A">
                    <w:rPr>
                      <w:bCs/>
                      <w:i/>
                      <w:color w:val="595959"/>
                      <w:sz w:val="18"/>
                      <w:szCs w:val="18"/>
                      <w:lang w:val="fr-FR"/>
                    </w:rPr>
                    <w:t xml:space="preserve">Décrire ici les objectifs de l’action, y compris sa </w:t>
                  </w:r>
                  <w:r>
                    <w:rPr>
                      <w:bCs/>
                      <w:i/>
                      <w:color w:val="595959"/>
                      <w:sz w:val="18"/>
                      <w:szCs w:val="18"/>
                      <w:lang w:val="fr-FR"/>
                    </w:rPr>
                    <w:t>nature</w:t>
                  </w:r>
                  <w:r w:rsidRPr="002B468A">
                    <w:rPr>
                      <w:bCs/>
                      <w:i/>
                      <w:color w:val="595959"/>
                      <w:sz w:val="18"/>
                      <w:szCs w:val="18"/>
                      <w:lang w:val="fr-FR"/>
                    </w:rPr>
                    <w:t xml:space="preserve"> et ses objectifs.</w:t>
                  </w:r>
                  <w:r w:rsidRPr="002B468A">
                    <w:rPr>
                      <w:rFonts w:cs="Arial"/>
                      <w:i/>
                      <w:color w:val="595959"/>
                      <w:sz w:val="18"/>
                      <w:szCs w:val="18"/>
                      <w:lang w:val="fr-FR"/>
                    </w:rPr>
                    <w:t xml:space="preserve"> </w:t>
                  </w:r>
                </w:p>
                <w:p w14:paraId="5B2DB032" w14:textId="77777777" w:rsidR="002A6FD0" w:rsidRPr="002B468A" w:rsidRDefault="002A6FD0" w:rsidP="00AC343D">
                  <w:pPr>
                    <w:rPr>
                      <w:rFonts w:cs="Arial"/>
                      <w:i/>
                      <w:sz w:val="18"/>
                      <w:szCs w:val="18"/>
                      <w:lang w:val="fr-FR"/>
                    </w:rPr>
                  </w:pPr>
                  <w:r w:rsidRPr="002B468A">
                    <w:rPr>
                      <w:rFonts w:cs="Arial"/>
                      <w:i/>
                      <w:color w:val="595959"/>
                      <w:sz w:val="18"/>
                      <w:szCs w:val="18"/>
                      <w:lang w:val="fr-FR"/>
                    </w:rPr>
                    <w:t>Par ex. « La mesure d’atténuation a pour objectif de réduire les émissions des usines fonctionnant aux combustibles fossiles en mettant l’accent sur des projets d’auto-</w:t>
                  </w:r>
                  <w:r>
                    <w:rPr>
                      <w:rFonts w:cs="Arial"/>
                      <w:i/>
                      <w:color w:val="595959"/>
                      <w:sz w:val="18"/>
                      <w:szCs w:val="18"/>
                      <w:lang w:val="fr-FR"/>
                    </w:rPr>
                    <w:t>production</w:t>
                  </w:r>
                  <w:r w:rsidRPr="002B468A">
                    <w:rPr>
                      <w:rFonts w:cs="Arial"/>
                      <w:i/>
                      <w:color w:val="595959"/>
                      <w:sz w:val="18"/>
                      <w:szCs w:val="18"/>
                      <w:lang w:val="fr-FR"/>
                    </w:rPr>
                    <w:t xml:space="preserve"> </w:t>
                  </w:r>
                  <w:r>
                    <w:rPr>
                      <w:rFonts w:cs="Arial"/>
                      <w:i/>
                      <w:color w:val="595959"/>
                      <w:sz w:val="18"/>
                      <w:szCs w:val="18"/>
                      <w:lang w:val="fr-FR"/>
                    </w:rPr>
                    <w:t>d’</w:t>
                  </w:r>
                  <w:r w:rsidRPr="002B468A">
                    <w:rPr>
                      <w:rFonts w:cs="Arial"/>
                      <w:i/>
                      <w:color w:val="595959"/>
                      <w:sz w:val="18"/>
                      <w:szCs w:val="18"/>
                      <w:lang w:val="fr-FR"/>
                    </w:rPr>
                    <w:t>énergies renouvelables et de contribuer au développement à long terme du secteur des énergies renouvelables »</w:t>
                  </w:r>
                </w:p>
              </w:tc>
            </w:tr>
            <w:tr w:rsidR="002A6FD0" w:rsidRPr="00422D21" w14:paraId="60B49E29" w14:textId="77777777" w:rsidTr="00AC343D">
              <w:tc>
                <w:tcPr>
                  <w:tcW w:w="1692" w:type="dxa"/>
                  <w:tcBorders>
                    <w:top w:val="single" w:sz="4" w:space="0" w:color="000000"/>
                    <w:left w:val="single" w:sz="4" w:space="0" w:color="000000"/>
                    <w:bottom w:val="single" w:sz="4" w:space="0" w:color="000000"/>
                    <w:right w:val="single" w:sz="4" w:space="0" w:color="000000"/>
                  </w:tcBorders>
                  <w:shd w:val="clear" w:color="auto" w:fill="8DB3E2"/>
                </w:tcPr>
                <w:p w14:paraId="1810E2E2" w14:textId="77777777" w:rsidR="002A6FD0" w:rsidRPr="002B468A" w:rsidRDefault="002A6FD0" w:rsidP="00AC343D">
                  <w:pPr>
                    <w:rPr>
                      <w:bCs/>
                      <w:color w:val="FFFFFF"/>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shd w:val="clear" w:color="auto" w:fill="8DB3E2"/>
                </w:tcPr>
                <w:p w14:paraId="5ADCB911" w14:textId="77777777" w:rsidR="002A6FD0" w:rsidRPr="002B468A" w:rsidRDefault="002A6FD0" w:rsidP="00AC343D">
                  <w:pPr>
                    <w:rPr>
                      <w:rFonts w:ascii="Times New Roman" w:hAnsi="Times New Roman"/>
                      <w:i/>
                      <w:szCs w:val="20"/>
                      <w:lang w:val="fr-FR"/>
                    </w:rPr>
                  </w:pPr>
                  <w:r w:rsidRPr="002B468A">
                    <w:rPr>
                      <w:bCs/>
                      <w:color w:val="FFFFFF"/>
                      <w:szCs w:val="20"/>
                      <w:lang w:val="fr-FR"/>
                    </w:rPr>
                    <w:t>Brève description et activités prévues dans le cadre de la mesure d’atténuation</w:t>
                  </w:r>
                </w:p>
              </w:tc>
            </w:tr>
            <w:tr w:rsidR="002A6FD0" w:rsidRPr="00422D21" w14:paraId="65607769" w14:textId="77777777" w:rsidTr="00AC343D">
              <w:tc>
                <w:tcPr>
                  <w:tcW w:w="1692" w:type="dxa"/>
                  <w:tcBorders>
                    <w:top w:val="single" w:sz="4" w:space="0" w:color="000000"/>
                    <w:left w:val="single" w:sz="4" w:space="0" w:color="000000"/>
                    <w:bottom w:val="single" w:sz="4" w:space="0" w:color="000000"/>
                    <w:right w:val="single" w:sz="4" w:space="0" w:color="000000"/>
                  </w:tcBorders>
                </w:tcPr>
                <w:p w14:paraId="0C2474B2" w14:textId="77777777" w:rsidR="002A6FD0" w:rsidRPr="002B468A" w:rsidRDefault="002A6FD0" w:rsidP="00AC343D">
                  <w:pPr>
                    <w:rPr>
                      <w:bCs/>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tcPr>
                <w:p w14:paraId="6D9D966B" w14:textId="77777777" w:rsidR="002A6FD0" w:rsidRPr="002B468A" w:rsidRDefault="002A6FD0" w:rsidP="00AC343D">
                  <w:pPr>
                    <w:rPr>
                      <w:b/>
                      <w:bCs/>
                      <w:i/>
                      <w:color w:val="595959"/>
                      <w:sz w:val="18"/>
                      <w:szCs w:val="18"/>
                      <w:lang w:val="fr-FR"/>
                    </w:rPr>
                  </w:pPr>
                  <w:r w:rsidRPr="002B468A">
                    <w:rPr>
                      <w:bCs/>
                      <w:i/>
                      <w:color w:val="595959"/>
                      <w:sz w:val="18"/>
                      <w:szCs w:val="18"/>
                      <w:lang w:val="fr-FR"/>
                    </w:rPr>
                    <w:t>Décrire ici les actions et les mesures prises pour atteindre les objectifs.</w:t>
                  </w:r>
                </w:p>
                <w:p w14:paraId="51A08B32"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Par ex. « La mesure d’atténuation</w:t>
                  </w:r>
                  <w:r w:rsidRPr="002B468A">
                    <w:rPr>
                      <w:bCs/>
                      <w:i/>
                      <w:color w:val="595959"/>
                      <w:sz w:val="18"/>
                      <w:szCs w:val="18"/>
                      <w:lang w:val="fr-FR"/>
                    </w:rPr>
                    <w:t xml:space="preserve"> permettra d’atteindre les objectifs grâce à un programme complet de mesures destinées à éliminer les obstacles et à favoriser les investissements dans l’auto-</w:t>
                  </w:r>
                  <w:r>
                    <w:rPr>
                      <w:bCs/>
                      <w:i/>
                      <w:color w:val="595959"/>
                      <w:sz w:val="18"/>
                      <w:szCs w:val="18"/>
                      <w:lang w:val="fr-FR"/>
                    </w:rPr>
                    <w:t>production</w:t>
                  </w:r>
                  <w:r w:rsidRPr="002B468A">
                    <w:rPr>
                      <w:bCs/>
                      <w:i/>
                      <w:color w:val="595959"/>
                      <w:sz w:val="18"/>
                      <w:szCs w:val="18"/>
                      <w:lang w:val="fr-FR"/>
                    </w:rPr>
                    <w:t xml:space="preserve"> en énergies renouvelables avec trois composantes : une composante financière, une composante d’assistance technique et une composante de sensibilisation ».</w:t>
                  </w:r>
                </w:p>
                <w:p w14:paraId="1708CE9D" w14:textId="77777777" w:rsidR="002A6FD0" w:rsidRPr="002B468A" w:rsidRDefault="002A6FD0" w:rsidP="00AC343D">
                  <w:pPr>
                    <w:rPr>
                      <w:bCs/>
                      <w:i/>
                      <w:color w:val="595959"/>
                      <w:sz w:val="18"/>
                      <w:szCs w:val="18"/>
                      <w:lang w:val="fr-FR"/>
                    </w:rPr>
                  </w:pPr>
                  <w:r w:rsidRPr="002B468A">
                    <w:rPr>
                      <w:bCs/>
                      <w:i/>
                      <w:color w:val="595959"/>
                      <w:sz w:val="18"/>
                      <w:szCs w:val="18"/>
                      <w:lang w:val="fr-FR"/>
                    </w:rPr>
                    <w:t>Composante financière : un abattement fiscal est en cours d’élaboration par le Trésor pour les investissements dans les SSRE</w:t>
                  </w:r>
                </w:p>
                <w:p w14:paraId="47EB2185" w14:textId="77777777" w:rsidR="002A6FD0" w:rsidRPr="002B468A" w:rsidRDefault="002A6FD0" w:rsidP="00AC343D">
                  <w:pPr>
                    <w:rPr>
                      <w:bCs/>
                      <w:i/>
                      <w:color w:val="595959"/>
                      <w:sz w:val="18"/>
                      <w:szCs w:val="18"/>
                      <w:lang w:val="fr-FR"/>
                    </w:rPr>
                  </w:pPr>
                  <w:r w:rsidRPr="002B468A">
                    <w:rPr>
                      <w:bCs/>
                      <w:i/>
                      <w:color w:val="595959"/>
                      <w:sz w:val="18"/>
                      <w:szCs w:val="18"/>
                      <w:lang w:val="fr-FR"/>
                    </w:rPr>
                    <w:t>Composante d’assistance technique : le ministère de l’énergie travaille en coordination avec le Centre et Réseau de Technologies Climatiques (CRTC) à intégrer de nouveaux cours de formation technique sur l’installation, l’exploitation et l’entretien de SSRE dans les écoles professionnelles agréées du pays.</w:t>
                  </w:r>
                </w:p>
                <w:p w14:paraId="2271C5E8" w14:textId="77777777" w:rsidR="002A6FD0" w:rsidRPr="002B468A" w:rsidRDefault="002A6FD0" w:rsidP="00AC343D">
                  <w:pPr>
                    <w:rPr>
                      <w:b/>
                      <w:bCs/>
                      <w:i/>
                      <w:color w:val="595959"/>
                      <w:sz w:val="18"/>
                      <w:szCs w:val="18"/>
                      <w:lang w:val="fr-FR"/>
                    </w:rPr>
                  </w:pPr>
                  <w:r w:rsidRPr="002B468A">
                    <w:rPr>
                      <w:bCs/>
                      <w:i/>
                      <w:color w:val="595959"/>
                      <w:sz w:val="18"/>
                      <w:szCs w:val="18"/>
                      <w:lang w:val="fr-FR"/>
                    </w:rPr>
                    <w:t xml:space="preserve">Composante de sensibilisation : le ministère de l’énergie a élaboré une campagne d’information en coopération avec les plus grandes entreprises de services publics du pays afin de promouvoir les SSRE dans les </w:t>
                  </w:r>
                  <w:r>
                    <w:rPr>
                      <w:bCs/>
                      <w:i/>
                      <w:color w:val="595959"/>
                      <w:sz w:val="18"/>
                      <w:szCs w:val="18"/>
                      <w:lang w:val="fr-FR"/>
                    </w:rPr>
                    <w:t>relevés</w:t>
                  </w:r>
                  <w:r w:rsidRPr="002B468A">
                    <w:rPr>
                      <w:bCs/>
                      <w:i/>
                      <w:color w:val="595959"/>
                      <w:sz w:val="18"/>
                      <w:szCs w:val="18"/>
                      <w:lang w:val="fr-FR"/>
                    </w:rPr>
                    <w:t xml:space="preserve"> de factures d’électricité.”</w:t>
                  </w:r>
                </w:p>
                <w:p w14:paraId="01C21FEA" w14:textId="77777777" w:rsidR="002A6FD0" w:rsidRPr="002B468A" w:rsidRDefault="002A6FD0" w:rsidP="00AC343D">
                  <w:pPr>
                    <w:rPr>
                      <w:b/>
                      <w:bCs/>
                      <w:i/>
                      <w:color w:val="595959"/>
                      <w:sz w:val="18"/>
                      <w:szCs w:val="18"/>
                      <w:lang w:val="fr-FR"/>
                    </w:rPr>
                  </w:pPr>
                </w:p>
                <w:p w14:paraId="0F4F0431" w14:textId="77777777" w:rsidR="002A6FD0" w:rsidRPr="002B468A" w:rsidRDefault="002A6FD0" w:rsidP="00AC343D">
                  <w:pPr>
                    <w:rPr>
                      <w:bCs/>
                      <w:sz w:val="18"/>
                      <w:szCs w:val="18"/>
                      <w:lang w:val="fr-FR"/>
                    </w:rPr>
                  </w:pPr>
                  <w:r w:rsidRPr="002B468A">
                    <w:rPr>
                      <w:b/>
                      <w:bCs/>
                      <w:i/>
                      <w:color w:val="595959"/>
                      <w:sz w:val="18"/>
                      <w:szCs w:val="18"/>
                      <w:lang w:val="fr-FR"/>
                    </w:rPr>
                    <w:t>Note </w:t>
                  </w:r>
                  <w:r w:rsidRPr="002B468A">
                    <w:rPr>
                      <w:bCs/>
                      <w:i/>
                      <w:color w:val="595959"/>
                      <w:sz w:val="18"/>
                      <w:szCs w:val="18"/>
                      <w:lang w:val="fr-FR"/>
                    </w:rPr>
                    <w:t xml:space="preserve">: Le cas échéant, indiquer ici également si les mesures d’atténuation font partie de mécanismes internationaux </w:t>
                  </w:r>
                  <w:r>
                    <w:rPr>
                      <w:bCs/>
                      <w:i/>
                      <w:color w:val="595959"/>
                      <w:sz w:val="18"/>
                      <w:szCs w:val="18"/>
                      <w:lang w:val="fr-FR"/>
                    </w:rPr>
                    <w:t>d</w:t>
                  </w:r>
                  <w:r w:rsidRPr="002B468A">
                    <w:rPr>
                      <w:bCs/>
                      <w:i/>
                      <w:color w:val="595959"/>
                      <w:sz w:val="18"/>
                      <w:szCs w:val="18"/>
                      <w:lang w:val="fr-FR"/>
                    </w:rPr>
                    <w:t>e marché.</w:t>
                  </w:r>
                </w:p>
              </w:tc>
            </w:tr>
            <w:tr w:rsidR="002A6FD0" w:rsidRPr="00422D21" w14:paraId="54284721" w14:textId="77777777" w:rsidTr="00AC343D">
              <w:tc>
                <w:tcPr>
                  <w:tcW w:w="1692" w:type="dxa"/>
                  <w:tcBorders>
                    <w:top w:val="single" w:sz="4" w:space="0" w:color="000000"/>
                    <w:left w:val="single" w:sz="4" w:space="0" w:color="000000"/>
                    <w:bottom w:val="single" w:sz="4" w:space="0" w:color="000000"/>
                    <w:right w:val="single" w:sz="4" w:space="0" w:color="000000"/>
                  </w:tcBorders>
                  <w:shd w:val="clear" w:color="auto" w:fill="8DB3E2"/>
                </w:tcPr>
                <w:p w14:paraId="40D1DD0C" w14:textId="77777777" w:rsidR="002A6FD0" w:rsidRPr="002B468A" w:rsidRDefault="002A6FD0" w:rsidP="00AC343D">
                  <w:pPr>
                    <w:rPr>
                      <w:bCs/>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shd w:val="clear" w:color="auto" w:fill="8DB3E2"/>
                </w:tcPr>
                <w:p w14:paraId="4E19F066" w14:textId="77777777" w:rsidR="002A6FD0" w:rsidRPr="002B468A" w:rsidRDefault="002A6FD0" w:rsidP="00AC343D">
                  <w:pPr>
                    <w:rPr>
                      <w:bCs/>
                      <w:szCs w:val="20"/>
                      <w:highlight w:val="yellow"/>
                      <w:lang w:val="fr-FR"/>
                    </w:rPr>
                  </w:pPr>
                  <w:r w:rsidRPr="002B468A">
                    <w:rPr>
                      <w:bCs/>
                      <w:color w:val="FFFFFF"/>
                      <w:szCs w:val="20"/>
                      <w:lang w:val="fr-FR"/>
                    </w:rPr>
                    <w:t>Résultats estimés et réductions estimées des émissions</w:t>
                  </w:r>
                </w:p>
              </w:tc>
            </w:tr>
            <w:tr w:rsidR="002A6FD0" w:rsidRPr="00422D21" w14:paraId="04AB923E" w14:textId="77777777" w:rsidTr="00AC343D">
              <w:tc>
                <w:tcPr>
                  <w:tcW w:w="1692" w:type="dxa"/>
                  <w:tcBorders>
                    <w:top w:val="single" w:sz="4" w:space="0" w:color="000000"/>
                    <w:left w:val="single" w:sz="4" w:space="0" w:color="000000"/>
                    <w:bottom w:val="single" w:sz="4" w:space="0" w:color="000000"/>
                    <w:right w:val="single" w:sz="4" w:space="0" w:color="000000"/>
                  </w:tcBorders>
                </w:tcPr>
                <w:p w14:paraId="283DA12B" w14:textId="77777777" w:rsidR="002A6FD0" w:rsidRPr="002B468A" w:rsidRDefault="002A6FD0" w:rsidP="00AC343D">
                  <w:pPr>
                    <w:rPr>
                      <w:bCs/>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tcPr>
                <w:p w14:paraId="5F5CC2D7" w14:textId="77777777" w:rsidR="002A6FD0" w:rsidRPr="002B468A" w:rsidRDefault="002A6FD0" w:rsidP="00AC343D">
                  <w:pPr>
                    <w:rPr>
                      <w:bCs/>
                      <w:i/>
                      <w:sz w:val="18"/>
                      <w:szCs w:val="18"/>
                      <w:highlight w:val="yellow"/>
                      <w:lang w:val="fr-FR"/>
                    </w:rPr>
                  </w:pPr>
                  <w:r w:rsidRPr="002B468A">
                    <w:rPr>
                      <w:bCs/>
                      <w:i/>
                      <w:color w:val="595959"/>
                      <w:sz w:val="18"/>
                      <w:szCs w:val="18"/>
                      <w:lang w:val="fr-FR"/>
                    </w:rPr>
                    <w:t xml:space="preserve">Décrire ici les impacts estimés de la mesure, tant qualitatifs que quantitatifs, sur les </w:t>
                  </w:r>
                  <w:r>
                    <w:rPr>
                      <w:bCs/>
                      <w:i/>
                      <w:color w:val="595959"/>
                      <w:sz w:val="18"/>
                      <w:szCs w:val="18"/>
                      <w:lang w:val="fr-FR"/>
                    </w:rPr>
                    <w:t>aspects GES</w:t>
                  </w:r>
                  <w:r w:rsidRPr="002B468A">
                    <w:rPr>
                      <w:bCs/>
                      <w:i/>
                      <w:color w:val="595959"/>
                      <w:sz w:val="18"/>
                      <w:szCs w:val="18"/>
                      <w:lang w:val="fr-FR"/>
                    </w:rPr>
                    <w:t xml:space="preserve"> ou non GES.</w:t>
                  </w:r>
                </w:p>
              </w:tc>
            </w:tr>
            <w:tr w:rsidR="002A6FD0" w:rsidRPr="002B468A" w14:paraId="385C585C" w14:textId="77777777" w:rsidTr="00AC343D">
              <w:trPr>
                <w:trHeight w:val="277"/>
              </w:trPr>
              <w:tc>
                <w:tcPr>
                  <w:tcW w:w="1692" w:type="dxa"/>
                  <w:tcBorders>
                    <w:top w:val="single" w:sz="4" w:space="0" w:color="000000"/>
                    <w:left w:val="single" w:sz="4" w:space="0" w:color="000000"/>
                    <w:bottom w:val="single" w:sz="4" w:space="0" w:color="000000"/>
                    <w:right w:val="single" w:sz="4" w:space="0" w:color="000000"/>
                  </w:tcBorders>
                  <w:shd w:val="clear" w:color="auto" w:fill="8DB3E2"/>
                </w:tcPr>
                <w:p w14:paraId="451609B9" w14:textId="77777777" w:rsidR="002A6FD0" w:rsidRPr="002B468A" w:rsidRDefault="002A6FD0" w:rsidP="00AC343D">
                  <w:pPr>
                    <w:rPr>
                      <w:bCs/>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shd w:val="clear" w:color="auto" w:fill="8DB3E2"/>
                </w:tcPr>
                <w:p w14:paraId="797FD6B2" w14:textId="77777777" w:rsidR="002A6FD0" w:rsidRPr="002B468A" w:rsidRDefault="002A6FD0" w:rsidP="00AC343D">
                  <w:pPr>
                    <w:rPr>
                      <w:bCs/>
                      <w:szCs w:val="20"/>
                      <w:highlight w:val="yellow"/>
                      <w:lang w:val="fr-FR"/>
                    </w:rPr>
                  </w:pPr>
                  <w:r w:rsidRPr="002B468A">
                    <w:rPr>
                      <w:bCs/>
                      <w:color w:val="FFFFFF"/>
                      <w:szCs w:val="20"/>
                      <w:lang w:val="fr-FR"/>
                    </w:rPr>
                    <w:t>Méthodologies et hypothèses</w:t>
                  </w:r>
                </w:p>
              </w:tc>
            </w:tr>
            <w:tr w:rsidR="002A6FD0" w:rsidRPr="00422D21" w14:paraId="71D15FDA" w14:textId="77777777" w:rsidTr="00AC343D">
              <w:tc>
                <w:tcPr>
                  <w:tcW w:w="1692" w:type="dxa"/>
                  <w:tcBorders>
                    <w:top w:val="single" w:sz="4" w:space="0" w:color="000000"/>
                    <w:left w:val="single" w:sz="4" w:space="0" w:color="000000"/>
                    <w:bottom w:val="single" w:sz="4" w:space="0" w:color="000000"/>
                    <w:right w:val="single" w:sz="4" w:space="0" w:color="000000"/>
                  </w:tcBorders>
                </w:tcPr>
                <w:p w14:paraId="49B69843" w14:textId="77777777" w:rsidR="002A6FD0" w:rsidRPr="002B468A" w:rsidRDefault="002A6FD0" w:rsidP="00AC343D">
                  <w:pPr>
                    <w:rPr>
                      <w:bCs/>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tcPr>
                <w:p w14:paraId="7CFC302E" w14:textId="77777777" w:rsidR="002A6FD0" w:rsidRPr="002B468A" w:rsidRDefault="002A6FD0" w:rsidP="00AC343D">
                  <w:pPr>
                    <w:rPr>
                      <w:bCs/>
                      <w:i/>
                      <w:sz w:val="18"/>
                      <w:szCs w:val="18"/>
                      <w:highlight w:val="yellow"/>
                      <w:lang w:val="fr-FR"/>
                    </w:rPr>
                  </w:pPr>
                  <w:r w:rsidRPr="002B468A">
                    <w:rPr>
                      <w:bCs/>
                      <w:i/>
                      <w:color w:val="595959"/>
                      <w:sz w:val="18"/>
                      <w:szCs w:val="18"/>
                      <w:lang w:val="fr-FR"/>
                    </w:rPr>
                    <w:t>Décrire ici la méthodologie utilisée pour estimer les réductions d’émissions et les principales hypothèses retenues.</w:t>
                  </w:r>
                </w:p>
              </w:tc>
            </w:tr>
            <w:tr w:rsidR="002A6FD0" w:rsidRPr="00422D21" w14:paraId="5E47BB89" w14:textId="77777777" w:rsidTr="00AC343D">
              <w:tc>
                <w:tcPr>
                  <w:tcW w:w="1692" w:type="dxa"/>
                  <w:tcBorders>
                    <w:top w:val="single" w:sz="4" w:space="0" w:color="000000"/>
                    <w:left w:val="single" w:sz="4" w:space="0" w:color="000000"/>
                    <w:bottom w:val="single" w:sz="4" w:space="0" w:color="000000"/>
                    <w:right w:val="single" w:sz="4" w:space="0" w:color="000000"/>
                  </w:tcBorders>
                  <w:shd w:val="clear" w:color="auto" w:fill="8DB3E2"/>
                </w:tcPr>
                <w:p w14:paraId="085713E0" w14:textId="77777777" w:rsidR="002A6FD0" w:rsidRPr="002B468A" w:rsidRDefault="002A6FD0" w:rsidP="00AC343D">
                  <w:pPr>
                    <w:rPr>
                      <w:bCs/>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shd w:val="clear" w:color="auto" w:fill="8DB3E2"/>
                </w:tcPr>
                <w:p w14:paraId="0FA23E96" w14:textId="77777777" w:rsidR="002A6FD0" w:rsidRPr="002B468A" w:rsidRDefault="002A6FD0" w:rsidP="00AC343D">
                  <w:pPr>
                    <w:rPr>
                      <w:bCs/>
                      <w:color w:val="808080"/>
                      <w:szCs w:val="20"/>
                      <w:lang w:val="fr-FR"/>
                    </w:rPr>
                  </w:pPr>
                  <w:r w:rsidRPr="002B468A">
                    <w:rPr>
                      <w:bCs/>
                      <w:color w:val="FFFFFF"/>
                      <w:szCs w:val="20"/>
                      <w:lang w:val="fr-FR"/>
                    </w:rPr>
                    <w:t>Description générale du système de suivi et d’établissement de rapports</w:t>
                  </w:r>
                </w:p>
              </w:tc>
            </w:tr>
            <w:tr w:rsidR="002A6FD0" w:rsidRPr="00422D21" w14:paraId="74B123EC" w14:textId="77777777" w:rsidTr="00AC343D">
              <w:tc>
                <w:tcPr>
                  <w:tcW w:w="1692" w:type="dxa"/>
                  <w:tcBorders>
                    <w:top w:val="single" w:sz="4" w:space="0" w:color="000000"/>
                    <w:left w:val="single" w:sz="4" w:space="0" w:color="000000"/>
                    <w:bottom w:val="single" w:sz="4" w:space="0" w:color="000000"/>
                    <w:right w:val="single" w:sz="4" w:space="0" w:color="000000"/>
                  </w:tcBorders>
                </w:tcPr>
                <w:p w14:paraId="00F255B5" w14:textId="77777777" w:rsidR="002A6FD0" w:rsidRPr="002B468A" w:rsidRDefault="002A6FD0" w:rsidP="00AC343D">
                  <w:pPr>
                    <w:rPr>
                      <w:bCs/>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tcPr>
                <w:p w14:paraId="6BCEB98C" w14:textId="77777777" w:rsidR="002A6FD0" w:rsidRPr="002B468A" w:rsidRDefault="002A6FD0" w:rsidP="00AC343D">
                  <w:pPr>
                    <w:rPr>
                      <w:bCs/>
                      <w:i/>
                      <w:color w:val="808080"/>
                      <w:sz w:val="18"/>
                      <w:szCs w:val="18"/>
                      <w:highlight w:val="yellow"/>
                      <w:lang w:val="fr-FR"/>
                    </w:rPr>
                  </w:pPr>
                  <w:r w:rsidRPr="002B468A">
                    <w:rPr>
                      <w:bCs/>
                      <w:i/>
                      <w:color w:val="595959"/>
                      <w:sz w:val="18"/>
                      <w:szCs w:val="18"/>
                      <w:lang w:val="fr-FR"/>
                    </w:rPr>
                    <w:t>Inclure ici une liste et une description des principaux indicateurs qui feront l’objet d’un suivi.</w:t>
                  </w:r>
                </w:p>
              </w:tc>
            </w:tr>
            <w:tr w:rsidR="002A6FD0" w:rsidRPr="002B468A" w14:paraId="16B9E7FE" w14:textId="77777777" w:rsidTr="00AC343D">
              <w:tc>
                <w:tcPr>
                  <w:tcW w:w="1692" w:type="dxa"/>
                  <w:tcBorders>
                    <w:top w:val="single" w:sz="4" w:space="0" w:color="000000"/>
                    <w:left w:val="single" w:sz="4" w:space="0" w:color="000000"/>
                    <w:bottom w:val="single" w:sz="4" w:space="0" w:color="000000"/>
                    <w:right w:val="single" w:sz="4" w:space="0" w:color="000000"/>
                  </w:tcBorders>
                  <w:shd w:val="clear" w:color="auto" w:fill="8DB3E2"/>
                </w:tcPr>
                <w:p w14:paraId="4ABC080C" w14:textId="77777777" w:rsidR="002A6FD0" w:rsidRPr="002B468A" w:rsidRDefault="002A6FD0" w:rsidP="00AC343D">
                  <w:pPr>
                    <w:spacing w:after="0"/>
                    <w:jc w:val="left"/>
                    <w:rPr>
                      <w:bCs/>
                      <w:color w:val="FFFFFF"/>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shd w:val="clear" w:color="auto" w:fill="8DB3E2"/>
                </w:tcPr>
                <w:p w14:paraId="2A8DA32E" w14:textId="77777777" w:rsidR="002A6FD0" w:rsidRPr="002B468A" w:rsidRDefault="002A6FD0" w:rsidP="00AC343D">
                  <w:pPr>
                    <w:spacing w:after="0"/>
                    <w:jc w:val="left"/>
                    <w:rPr>
                      <w:color w:val="FFFFFF"/>
                      <w:szCs w:val="20"/>
                      <w:lang w:val="fr-FR"/>
                    </w:rPr>
                  </w:pPr>
                  <w:r w:rsidRPr="002B468A">
                    <w:rPr>
                      <w:bCs/>
                      <w:color w:val="FFFFFF"/>
                      <w:szCs w:val="20"/>
                      <w:lang w:val="fr-FR"/>
                    </w:rPr>
                    <w:t>Principaux indicateurs utilisés</w:t>
                  </w:r>
                </w:p>
              </w:tc>
            </w:tr>
            <w:tr w:rsidR="002A6FD0" w:rsidRPr="00422D21" w14:paraId="0A0521D9" w14:textId="77777777" w:rsidTr="00AC343D">
              <w:tc>
                <w:tcPr>
                  <w:tcW w:w="1692" w:type="dxa"/>
                  <w:tcBorders>
                    <w:top w:val="single" w:sz="4" w:space="0" w:color="000000"/>
                    <w:left w:val="single" w:sz="4" w:space="0" w:color="000000"/>
                    <w:bottom w:val="single" w:sz="4" w:space="0" w:color="000000"/>
                    <w:right w:val="single" w:sz="4" w:space="0" w:color="000000"/>
                  </w:tcBorders>
                  <w:shd w:val="clear" w:color="auto" w:fill="8DB3E2"/>
                </w:tcPr>
                <w:p w14:paraId="7505AB4D" w14:textId="77777777" w:rsidR="002A6FD0" w:rsidRPr="002B468A" w:rsidRDefault="002A6FD0" w:rsidP="00AC343D">
                  <w:pPr>
                    <w:spacing w:after="0"/>
                    <w:jc w:val="center"/>
                    <w:rPr>
                      <w:bCs/>
                      <w:color w:val="FFFFFF"/>
                      <w:szCs w:val="20"/>
                      <w:lang w:val="fr-FR"/>
                    </w:rPr>
                  </w:pPr>
                  <w:r w:rsidRPr="002B468A">
                    <w:rPr>
                      <w:color w:val="FFFFFF"/>
                      <w:lang w:val="fr-FR"/>
                    </w:rPr>
                    <w:t>Intitulé de l’indicateur</w:t>
                  </w:r>
                </w:p>
              </w:tc>
              <w:tc>
                <w:tcPr>
                  <w:tcW w:w="1643" w:type="dxa"/>
                  <w:tcBorders>
                    <w:top w:val="single" w:sz="4" w:space="0" w:color="000000"/>
                    <w:left w:val="single" w:sz="4" w:space="0" w:color="000000"/>
                    <w:bottom w:val="single" w:sz="4" w:space="0" w:color="000000"/>
                    <w:right w:val="single" w:sz="4" w:space="0" w:color="000000"/>
                  </w:tcBorders>
                  <w:shd w:val="clear" w:color="auto" w:fill="8DB3E2"/>
                </w:tcPr>
                <w:p w14:paraId="7589935E" w14:textId="77777777" w:rsidR="002A6FD0" w:rsidRPr="002B468A" w:rsidRDefault="002A6FD0" w:rsidP="00AC343D">
                  <w:pPr>
                    <w:spacing w:after="0"/>
                    <w:jc w:val="center"/>
                    <w:rPr>
                      <w:bCs/>
                      <w:color w:val="FFFFFF"/>
                      <w:szCs w:val="20"/>
                      <w:lang w:val="fr-FR"/>
                    </w:rPr>
                  </w:pPr>
                  <w:r w:rsidRPr="002B468A">
                    <w:rPr>
                      <w:color w:val="FFFFFF"/>
                      <w:lang w:val="fr-FR"/>
                    </w:rPr>
                    <w:t>Unité</w:t>
                  </w:r>
                </w:p>
              </w:tc>
              <w:tc>
                <w:tcPr>
                  <w:tcW w:w="1480" w:type="dxa"/>
                  <w:tcBorders>
                    <w:top w:val="single" w:sz="4" w:space="0" w:color="000000"/>
                    <w:left w:val="single" w:sz="4" w:space="0" w:color="000000"/>
                    <w:bottom w:val="single" w:sz="4" w:space="0" w:color="000000"/>
                    <w:right w:val="single" w:sz="4" w:space="0" w:color="000000"/>
                  </w:tcBorders>
                  <w:shd w:val="clear" w:color="auto" w:fill="8DB3E2"/>
                </w:tcPr>
                <w:p w14:paraId="39E77AA7" w14:textId="77777777" w:rsidR="002A6FD0" w:rsidRPr="002B468A" w:rsidRDefault="002A6FD0" w:rsidP="00AC343D">
                  <w:pPr>
                    <w:jc w:val="center"/>
                    <w:rPr>
                      <w:color w:val="FFFFFF"/>
                      <w:lang w:val="fr-FR"/>
                    </w:rPr>
                  </w:pPr>
                  <w:r w:rsidRPr="002B468A">
                    <w:rPr>
                      <w:color w:val="FFFFFF"/>
                      <w:lang w:val="fr-FR"/>
                    </w:rPr>
                    <w:t>Valeur de référence de l’indicateur</w:t>
                  </w:r>
                </w:p>
                <w:p w14:paraId="00593C1A" w14:textId="77777777" w:rsidR="002A6FD0" w:rsidRPr="002B468A" w:rsidRDefault="002A6FD0" w:rsidP="00AC343D">
                  <w:pPr>
                    <w:spacing w:after="0"/>
                    <w:jc w:val="center"/>
                    <w:rPr>
                      <w:bCs/>
                      <w:color w:val="FFFFFF"/>
                      <w:szCs w:val="20"/>
                      <w:lang w:val="fr-FR"/>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8DB3E2"/>
                </w:tcPr>
                <w:p w14:paraId="7A636657" w14:textId="77777777" w:rsidR="002A6FD0" w:rsidRPr="002B468A" w:rsidRDefault="002A6FD0" w:rsidP="00AC343D">
                  <w:pPr>
                    <w:spacing w:after="0"/>
                    <w:jc w:val="center"/>
                    <w:rPr>
                      <w:bCs/>
                      <w:color w:val="FFFFFF"/>
                      <w:szCs w:val="20"/>
                      <w:lang w:val="fr-FR"/>
                    </w:rPr>
                  </w:pPr>
                  <w:r w:rsidRPr="002B468A">
                    <w:rPr>
                      <w:color w:val="FFFFFF"/>
                      <w:lang w:val="fr-FR"/>
                    </w:rPr>
                    <w:t>Valeur cible</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8DB3E2"/>
                </w:tcPr>
                <w:p w14:paraId="525A20F3" w14:textId="77777777" w:rsidR="002A6FD0" w:rsidRPr="002B468A" w:rsidRDefault="002A6FD0" w:rsidP="00AC343D">
                  <w:pPr>
                    <w:spacing w:after="0"/>
                    <w:jc w:val="center"/>
                    <w:rPr>
                      <w:bCs/>
                      <w:color w:val="FFFFFF"/>
                      <w:szCs w:val="20"/>
                      <w:lang w:val="fr-FR"/>
                    </w:rPr>
                  </w:pPr>
                  <w:r w:rsidRPr="002B468A">
                    <w:rPr>
                      <w:color w:val="FFFFFF"/>
                      <w:lang w:val="fr-FR"/>
                    </w:rPr>
                    <w:t>Année à laquelle se réfèrent la valeur de référence et l’objectif</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8DB3E2"/>
                </w:tcPr>
                <w:p w14:paraId="66AEF08D" w14:textId="77777777" w:rsidR="002A6FD0" w:rsidRPr="002B468A" w:rsidRDefault="002A6FD0" w:rsidP="00AC343D">
                  <w:pPr>
                    <w:spacing w:after="0"/>
                    <w:jc w:val="center"/>
                    <w:rPr>
                      <w:bCs/>
                      <w:color w:val="FFFFFF"/>
                      <w:szCs w:val="20"/>
                      <w:lang w:val="fr-FR"/>
                    </w:rPr>
                  </w:pPr>
                  <w:r w:rsidRPr="002B468A">
                    <w:rPr>
                      <w:color w:val="FFFFFF"/>
                      <w:lang w:val="fr-FR"/>
                    </w:rPr>
                    <w:t>Valeur de l’indicateur au cours de la dernière année du rapport</w:t>
                  </w:r>
                </w:p>
              </w:tc>
              <w:tc>
                <w:tcPr>
                  <w:tcW w:w="1851" w:type="dxa"/>
                  <w:tcBorders>
                    <w:top w:val="single" w:sz="4" w:space="0" w:color="000000"/>
                    <w:left w:val="single" w:sz="4" w:space="0" w:color="000000"/>
                    <w:bottom w:val="single" w:sz="4" w:space="0" w:color="000000"/>
                    <w:right w:val="single" w:sz="4" w:space="0" w:color="000000"/>
                  </w:tcBorders>
                  <w:shd w:val="clear" w:color="auto" w:fill="8DB3E2"/>
                </w:tcPr>
                <w:p w14:paraId="604F4F1A" w14:textId="77777777" w:rsidR="002A6FD0" w:rsidRPr="002B468A" w:rsidRDefault="002A6FD0" w:rsidP="00AC343D">
                  <w:pPr>
                    <w:spacing w:after="0"/>
                    <w:jc w:val="center"/>
                    <w:rPr>
                      <w:bCs/>
                      <w:color w:val="FFFFFF"/>
                      <w:szCs w:val="20"/>
                      <w:lang w:val="fr-FR"/>
                    </w:rPr>
                  </w:pPr>
                  <w:r w:rsidRPr="002B468A">
                    <w:rPr>
                      <w:color w:val="FFFFFF"/>
                      <w:lang w:val="fr-FR"/>
                    </w:rPr>
                    <w:t>Année du rapport (20XX)</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8DB3E2"/>
                </w:tcPr>
                <w:p w14:paraId="5D9A7847" w14:textId="77777777" w:rsidR="002A6FD0" w:rsidRPr="002B468A" w:rsidRDefault="002A6FD0" w:rsidP="00AC343D">
                  <w:pPr>
                    <w:spacing w:after="0"/>
                    <w:jc w:val="center"/>
                    <w:rPr>
                      <w:bCs/>
                      <w:color w:val="FFFFFF"/>
                      <w:szCs w:val="20"/>
                      <w:lang w:val="fr-FR"/>
                    </w:rPr>
                  </w:pPr>
                  <w:r w:rsidRPr="002B468A">
                    <w:rPr>
                      <w:color w:val="FFFFFF"/>
                      <w:lang w:val="fr-FR"/>
                    </w:rPr>
                    <w:t>Sources de données les plus pertinentes pour calculer la valeur de l’indicateur</w:t>
                  </w:r>
                </w:p>
              </w:tc>
            </w:tr>
            <w:tr w:rsidR="002A6FD0" w:rsidRPr="002B468A" w14:paraId="074A48D2" w14:textId="77777777" w:rsidTr="00AC343D">
              <w:tc>
                <w:tcPr>
                  <w:tcW w:w="1692" w:type="dxa"/>
                  <w:tcBorders>
                    <w:top w:val="single" w:sz="4" w:space="0" w:color="000000"/>
                    <w:left w:val="single" w:sz="4" w:space="0" w:color="000000"/>
                    <w:bottom w:val="single" w:sz="4" w:space="0" w:color="000000"/>
                    <w:right w:val="single" w:sz="4" w:space="0" w:color="000000"/>
                  </w:tcBorders>
                  <w:shd w:val="clear" w:color="auto" w:fill="A6A6A6"/>
                </w:tcPr>
                <w:p w14:paraId="01F04473" w14:textId="77777777" w:rsidR="002A6FD0" w:rsidRPr="002B468A" w:rsidRDefault="002A6FD0" w:rsidP="00AC343D">
                  <w:pPr>
                    <w:spacing w:after="0"/>
                    <w:jc w:val="left"/>
                    <w:rPr>
                      <w:color w:val="000000"/>
                      <w:lang w:val="fr-FR"/>
                    </w:rPr>
                  </w:pPr>
                </w:p>
              </w:tc>
              <w:tc>
                <w:tcPr>
                  <w:tcW w:w="12365" w:type="dxa"/>
                  <w:gridSpan w:val="11"/>
                  <w:tcBorders>
                    <w:top w:val="single" w:sz="4" w:space="0" w:color="000000"/>
                    <w:left w:val="single" w:sz="4" w:space="0" w:color="000000"/>
                    <w:bottom w:val="single" w:sz="4" w:space="0" w:color="000000"/>
                    <w:right w:val="single" w:sz="4" w:space="0" w:color="000000"/>
                  </w:tcBorders>
                  <w:shd w:val="clear" w:color="auto" w:fill="A6A6A6"/>
                </w:tcPr>
                <w:p w14:paraId="797E8F3E" w14:textId="77777777" w:rsidR="002A6FD0" w:rsidRPr="002B468A" w:rsidRDefault="002A6FD0" w:rsidP="00AC343D">
                  <w:pPr>
                    <w:spacing w:after="0"/>
                    <w:jc w:val="left"/>
                    <w:rPr>
                      <w:color w:val="FFFFFF"/>
                      <w:lang w:val="fr-FR"/>
                    </w:rPr>
                  </w:pPr>
                  <w:r w:rsidRPr="002B468A">
                    <w:rPr>
                      <w:color w:val="000000"/>
                      <w:lang w:val="fr-FR"/>
                    </w:rPr>
                    <w:t>Indicateur de progrès</w:t>
                  </w:r>
                </w:p>
              </w:tc>
            </w:tr>
            <w:tr w:rsidR="002A6FD0" w:rsidRPr="002B468A" w14:paraId="20FF92AA" w14:textId="77777777" w:rsidTr="00AC343D">
              <w:tc>
                <w:tcPr>
                  <w:tcW w:w="1692" w:type="dxa"/>
                  <w:tcBorders>
                    <w:top w:val="single" w:sz="4" w:space="0" w:color="000000"/>
                    <w:left w:val="single" w:sz="4" w:space="0" w:color="000000"/>
                    <w:bottom w:val="single" w:sz="4" w:space="0" w:color="000000"/>
                    <w:right w:val="single" w:sz="4" w:space="0" w:color="000000"/>
                  </w:tcBorders>
                  <w:vAlign w:val="center"/>
                </w:tcPr>
                <w:p w14:paraId="47D85E1B"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Par ex. demandes d’abattements fiscaux</w:t>
                  </w:r>
                </w:p>
              </w:tc>
              <w:tc>
                <w:tcPr>
                  <w:tcW w:w="1643" w:type="dxa"/>
                  <w:tcBorders>
                    <w:top w:val="single" w:sz="4" w:space="0" w:color="000000"/>
                    <w:left w:val="single" w:sz="4" w:space="0" w:color="000000"/>
                    <w:bottom w:val="single" w:sz="4" w:space="0" w:color="000000"/>
                    <w:right w:val="single" w:sz="4" w:space="0" w:color="000000"/>
                  </w:tcBorders>
                  <w:vAlign w:val="center"/>
                </w:tcPr>
                <w:p w14:paraId="529F0607"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Nombre de demandes</w:t>
                  </w:r>
                </w:p>
              </w:tc>
              <w:tc>
                <w:tcPr>
                  <w:tcW w:w="1480" w:type="dxa"/>
                  <w:tcBorders>
                    <w:top w:val="single" w:sz="4" w:space="0" w:color="000000"/>
                    <w:left w:val="single" w:sz="4" w:space="0" w:color="000000"/>
                    <w:bottom w:val="single" w:sz="4" w:space="0" w:color="000000"/>
                    <w:right w:val="single" w:sz="4" w:space="0" w:color="000000"/>
                  </w:tcBorders>
                  <w:vAlign w:val="center"/>
                </w:tcPr>
                <w:p w14:paraId="39B71AAD"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0</w:t>
                  </w:r>
                </w:p>
              </w:tc>
              <w:tc>
                <w:tcPr>
                  <w:tcW w:w="2287" w:type="dxa"/>
                  <w:gridSpan w:val="2"/>
                  <w:tcBorders>
                    <w:top w:val="single" w:sz="4" w:space="0" w:color="000000"/>
                    <w:left w:val="single" w:sz="4" w:space="0" w:color="000000"/>
                    <w:bottom w:val="single" w:sz="4" w:space="0" w:color="000000"/>
                    <w:right w:val="single" w:sz="4" w:space="0" w:color="000000"/>
                  </w:tcBorders>
                  <w:vAlign w:val="center"/>
                </w:tcPr>
                <w:p w14:paraId="40873A69"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110°000</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14:paraId="1ED8A6A3"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0" w:type="dxa"/>
                  <w:gridSpan w:val="2"/>
                  <w:tcBorders>
                    <w:top w:val="single" w:sz="4" w:space="0" w:color="000000"/>
                    <w:left w:val="single" w:sz="4" w:space="0" w:color="000000"/>
                    <w:bottom w:val="single" w:sz="4" w:space="0" w:color="000000"/>
                    <w:right w:val="single" w:sz="4" w:space="0" w:color="000000"/>
                  </w:tcBorders>
                  <w:vAlign w:val="center"/>
                </w:tcPr>
                <w:p w14:paraId="787D828B" w14:textId="77777777" w:rsidR="002A6FD0" w:rsidRPr="002B468A" w:rsidRDefault="002A6FD0" w:rsidP="00AC343D">
                  <w:pPr>
                    <w:spacing w:after="0"/>
                    <w:jc w:val="left"/>
                    <w:rPr>
                      <w:rFonts w:cs="Arial"/>
                      <w:i/>
                      <w:color w:val="595959"/>
                      <w:sz w:val="18"/>
                      <w:szCs w:val="18"/>
                      <w:lang w:val="fr-FR"/>
                    </w:rPr>
                  </w:pPr>
                  <w:r w:rsidRPr="002B468A">
                    <w:rPr>
                      <w:rFonts w:cs="Arial"/>
                      <w:i/>
                      <w:color w:val="595959"/>
                      <w:sz w:val="18"/>
                      <w:szCs w:val="18"/>
                      <w:lang w:val="fr-FR"/>
                    </w:rPr>
                    <w:t>0</w:t>
                  </w:r>
                </w:p>
              </w:tc>
              <w:tc>
                <w:tcPr>
                  <w:tcW w:w="1851" w:type="dxa"/>
                  <w:tcBorders>
                    <w:top w:val="single" w:sz="4" w:space="0" w:color="000000"/>
                    <w:left w:val="single" w:sz="4" w:space="0" w:color="000000"/>
                    <w:bottom w:val="single" w:sz="4" w:space="0" w:color="000000"/>
                    <w:right w:val="single" w:sz="4" w:space="0" w:color="000000"/>
                  </w:tcBorders>
                  <w:vAlign w:val="center"/>
                </w:tcPr>
                <w:p w14:paraId="02060BB5" w14:textId="77777777" w:rsidR="002A6FD0" w:rsidRPr="002B468A" w:rsidRDefault="002A6FD0" w:rsidP="00AC343D">
                  <w:pPr>
                    <w:spacing w:after="0"/>
                    <w:jc w:val="left"/>
                    <w:rPr>
                      <w:rFonts w:cs="Arial"/>
                      <w:i/>
                      <w:color w:val="595959"/>
                      <w:sz w:val="18"/>
                      <w:szCs w:val="18"/>
                      <w:lang w:val="fr-FR"/>
                    </w:rPr>
                  </w:pPr>
                  <w:r w:rsidRPr="002B468A">
                    <w:rPr>
                      <w:rFonts w:cs="Arial"/>
                      <w:i/>
                      <w:color w:val="595959"/>
                      <w:sz w:val="18"/>
                      <w:szCs w:val="18"/>
                      <w:lang w:val="fr-FR"/>
                    </w:rPr>
                    <w:t>2014</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14:paraId="3CFBBFF3" w14:textId="77777777" w:rsidR="002A6FD0" w:rsidRPr="002B468A" w:rsidRDefault="002A6FD0" w:rsidP="00AC343D">
                  <w:pPr>
                    <w:spacing w:after="0"/>
                    <w:jc w:val="left"/>
                    <w:rPr>
                      <w:rFonts w:cs="Arial"/>
                      <w:i/>
                      <w:color w:val="595959"/>
                      <w:sz w:val="18"/>
                      <w:szCs w:val="18"/>
                      <w:lang w:val="fr-FR"/>
                    </w:rPr>
                  </w:pPr>
                  <w:r w:rsidRPr="002B468A">
                    <w:rPr>
                      <w:rFonts w:cs="Arial"/>
                      <w:i/>
                      <w:color w:val="595959"/>
                      <w:sz w:val="18"/>
                      <w:szCs w:val="18"/>
                      <w:lang w:val="fr-FR"/>
                    </w:rPr>
                    <w:t>Administration fiscale</w:t>
                  </w:r>
                </w:p>
              </w:tc>
            </w:tr>
            <w:tr w:rsidR="002A6FD0" w:rsidRPr="002B468A" w14:paraId="42F94479" w14:textId="77777777" w:rsidTr="00AC343D">
              <w:tc>
                <w:tcPr>
                  <w:tcW w:w="1692" w:type="dxa"/>
                  <w:tcBorders>
                    <w:top w:val="single" w:sz="4" w:space="0" w:color="000000"/>
                    <w:left w:val="single" w:sz="4" w:space="0" w:color="000000"/>
                    <w:bottom w:val="single" w:sz="4" w:space="0" w:color="000000"/>
                    <w:right w:val="single" w:sz="4" w:space="0" w:color="000000"/>
                  </w:tcBorders>
                  <w:vAlign w:val="center"/>
                </w:tcPr>
                <w:p w14:paraId="07AA55E2"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 xml:space="preserve">Par ex. capacité totale installée des </w:t>
                  </w:r>
                  <w:r w:rsidRPr="002B468A">
                    <w:rPr>
                      <w:rFonts w:cs="Arial"/>
                      <w:i/>
                      <w:color w:val="595959"/>
                      <w:sz w:val="18"/>
                      <w:szCs w:val="18"/>
                      <w:lang w:val="fr-FR"/>
                    </w:rPr>
                    <w:t>SSRE</w:t>
                  </w:r>
                </w:p>
              </w:tc>
              <w:tc>
                <w:tcPr>
                  <w:tcW w:w="1643" w:type="dxa"/>
                  <w:tcBorders>
                    <w:top w:val="single" w:sz="4" w:space="0" w:color="000000"/>
                    <w:left w:val="single" w:sz="4" w:space="0" w:color="000000"/>
                    <w:bottom w:val="single" w:sz="4" w:space="0" w:color="000000"/>
                    <w:right w:val="single" w:sz="4" w:space="0" w:color="000000"/>
                  </w:tcBorders>
                  <w:vAlign w:val="center"/>
                </w:tcPr>
                <w:p w14:paraId="2CAD7593" w14:textId="77777777" w:rsidR="002A6FD0" w:rsidRPr="002B468A" w:rsidRDefault="002A6FD0" w:rsidP="00AC343D">
                  <w:pPr>
                    <w:jc w:val="left"/>
                    <w:rPr>
                      <w:rFonts w:cs="Arial"/>
                      <w:bCs/>
                      <w:i/>
                      <w:color w:val="595959"/>
                      <w:sz w:val="18"/>
                      <w:szCs w:val="18"/>
                      <w:lang w:val="fr-FR"/>
                    </w:rPr>
                  </w:pPr>
                  <w:r w:rsidRPr="002B468A">
                    <w:rPr>
                      <w:rFonts w:cs="Arial"/>
                      <w:i/>
                      <w:color w:val="595959"/>
                      <w:sz w:val="18"/>
                      <w:szCs w:val="18"/>
                      <w:lang w:val="fr-FR"/>
                    </w:rPr>
                    <w:t>kW</w:t>
                  </w:r>
                </w:p>
              </w:tc>
              <w:tc>
                <w:tcPr>
                  <w:tcW w:w="1480" w:type="dxa"/>
                  <w:tcBorders>
                    <w:top w:val="single" w:sz="4" w:space="0" w:color="000000"/>
                    <w:left w:val="single" w:sz="4" w:space="0" w:color="000000"/>
                    <w:bottom w:val="single" w:sz="4" w:space="0" w:color="000000"/>
                    <w:right w:val="single" w:sz="4" w:space="0" w:color="000000"/>
                  </w:tcBorders>
                  <w:vAlign w:val="center"/>
                </w:tcPr>
                <w:p w14:paraId="15846444" w14:textId="77777777" w:rsidR="002A6FD0" w:rsidRPr="002B468A" w:rsidRDefault="002A6FD0" w:rsidP="00AC343D">
                  <w:pPr>
                    <w:jc w:val="left"/>
                    <w:rPr>
                      <w:rFonts w:cs="Arial"/>
                      <w:bCs/>
                      <w:i/>
                      <w:color w:val="595959"/>
                      <w:sz w:val="18"/>
                      <w:szCs w:val="18"/>
                      <w:lang w:val="fr-FR"/>
                    </w:rPr>
                  </w:pPr>
                  <w:r w:rsidRPr="002B468A">
                    <w:rPr>
                      <w:rFonts w:cs="Arial"/>
                      <w:i/>
                      <w:color w:val="595959"/>
                      <w:sz w:val="18"/>
                      <w:szCs w:val="18"/>
                      <w:lang w:val="fr-FR"/>
                    </w:rPr>
                    <w:t>5000 kW</w:t>
                  </w:r>
                </w:p>
              </w:tc>
              <w:tc>
                <w:tcPr>
                  <w:tcW w:w="2287" w:type="dxa"/>
                  <w:gridSpan w:val="2"/>
                  <w:tcBorders>
                    <w:top w:val="single" w:sz="4" w:space="0" w:color="000000"/>
                    <w:left w:val="single" w:sz="4" w:space="0" w:color="000000"/>
                    <w:bottom w:val="single" w:sz="4" w:space="0" w:color="000000"/>
                    <w:right w:val="single" w:sz="4" w:space="0" w:color="000000"/>
                  </w:tcBorders>
                  <w:vAlign w:val="center"/>
                </w:tcPr>
                <w:p w14:paraId="130752B5"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60°000 kW</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14:paraId="1AFCA09B"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0" w:type="dxa"/>
                  <w:gridSpan w:val="2"/>
                  <w:tcBorders>
                    <w:top w:val="single" w:sz="4" w:space="0" w:color="000000"/>
                    <w:left w:val="single" w:sz="4" w:space="0" w:color="000000"/>
                    <w:bottom w:val="single" w:sz="4" w:space="0" w:color="000000"/>
                    <w:right w:val="single" w:sz="4" w:space="0" w:color="000000"/>
                  </w:tcBorders>
                  <w:vAlign w:val="center"/>
                </w:tcPr>
                <w:p w14:paraId="68AA0C49" w14:textId="77777777" w:rsidR="002A6FD0" w:rsidRPr="002B468A" w:rsidRDefault="002A6FD0" w:rsidP="00AC343D">
                  <w:pPr>
                    <w:spacing w:after="0"/>
                    <w:jc w:val="left"/>
                    <w:rPr>
                      <w:rFonts w:cs="Arial"/>
                      <w:i/>
                      <w:color w:val="595959"/>
                      <w:sz w:val="18"/>
                      <w:szCs w:val="18"/>
                      <w:lang w:val="fr-FR"/>
                    </w:rPr>
                  </w:pPr>
                  <w:r w:rsidRPr="002B468A">
                    <w:rPr>
                      <w:i/>
                      <w:color w:val="595959"/>
                      <w:sz w:val="18"/>
                      <w:szCs w:val="18"/>
                      <w:lang w:val="fr-FR"/>
                    </w:rPr>
                    <w:t>375 kW</w:t>
                  </w:r>
                </w:p>
              </w:tc>
              <w:tc>
                <w:tcPr>
                  <w:tcW w:w="1851" w:type="dxa"/>
                  <w:tcBorders>
                    <w:top w:val="single" w:sz="4" w:space="0" w:color="000000"/>
                    <w:left w:val="single" w:sz="4" w:space="0" w:color="000000"/>
                    <w:bottom w:val="single" w:sz="4" w:space="0" w:color="000000"/>
                    <w:right w:val="single" w:sz="4" w:space="0" w:color="000000"/>
                  </w:tcBorders>
                  <w:vAlign w:val="center"/>
                </w:tcPr>
                <w:p w14:paraId="5EA62C47" w14:textId="77777777" w:rsidR="002A6FD0" w:rsidRPr="002B468A" w:rsidRDefault="002A6FD0" w:rsidP="00AC343D">
                  <w:pPr>
                    <w:spacing w:after="0"/>
                    <w:jc w:val="left"/>
                    <w:rPr>
                      <w:rFonts w:cs="Arial"/>
                      <w:i/>
                      <w:color w:val="595959"/>
                      <w:sz w:val="18"/>
                      <w:szCs w:val="18"/>
                      <w:lang w:val="fr-FR"/>
                    </w:rPr>
                  </w:pPr>
                  <w:r w:rsidRPr="002B468A">
                    <w:rPr>
                      <w:i/>
                      <w:color w:val="595959"/>
                      <w:sz w:val="18"/>
                      <w:szCs w:val="18"/>
                      <w:lang w:val="fr-FR"/>
                    </w:rPr>
                    <w:t>2014</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14:paraId="27FD7EE1" w14:textId="77777777" w:rsidR="002A6FD0" w:rsidRPr="002B468A" w:rsidRDefault="002A6FD0" w:rsidP="00AC343D">
                  <w:pPr>
                    <w:spacing w:after="0"/>
                    <w:jc w:val="left"/>
                    <w:rPr>
                      <w:rFonts w:cs="Arial"/>
                      <w:i/>
                      <w:color w:val="595959"/>
                      <w:sz w:val="18"/>
                      <w:szCs w:val="18"/>
                      <w:lang w:val="fr-FR"/>
                    </w:rPr>
                  </w:pPr>
                  <w:r w:rsidRPr="002B468A">
                    <w:rPr>
                      <w:i/>
                      <w:color w:val="595959"/>
                      <w:sz w:val="18"/>
                      <w:szCs w:val="18"/>
                      <w:lang w:val="fr-FR"/>
                    </w:rPr>
                    <w:t>Administration fiscale</w:t>
                  </w:r>
                </w:p>
              </w:tc>
            </w:tr>
            <w:tr w:rsidR="002A6FD0" w:rsidRPr="00422D21" w14:paraId="476FADEF" w14:textId="77777777" w:rsidTr="00AC343D">
              <w:trPr>
                <w:trHeight w:val="263"/>
              </w:trPr>
              <w:tc>
                <w:tcPr>
                  <w:tcW w:w="1692" w:type="dxa"/>
                  <w:tcBorders>
                    <w:top w:val="single" w:sz="4" w:space="0" w:color="000000"/>
                    <w:left w:val="single" w:sz="4" w:space="0" w:color="000000"/>
                    <w:bottom w:val="single" w:sz="4" w:space="0" w:color="000000"/>
                    <w:right w:val="single" w:sz="4" w:space="0" w:color="000000"/>
                  </w:tcBorders>
                  <w:shd w:val="clear" w:color="auto" w:fill="BFBFBF"/>
                </w:tcPr>
                <w:p w14:paraId="6FC49B6A" w14:textId="77777777" w:rsidR="002A6FD0" w:rsidRPr="002B468A" w:rsidRDefault="002A6FD0" w:rsidP="00AC343D">
                  <w:pPr>
                    <w:spacing w:after="0"/>
                    <w:jc w:val="left"/>
                    <w:rPr>
                      <w:rFonts w:ascii="Times New Roman" w:hAnsi="Times New Roman"/>
                      <w:i/>
                      <w:sz w:val="18"/>
                      <w:szCs w:val="18"/>
                      <w:lang w:val="fr-FR"/>
                    </w:rPr>
                  </w:pPr>
                  <w:bookmarkStart w:id="144" w:name="_Hlk494718971"/>
                </w:p>
              </w:tc>
              <w:tc>
                <w:tcPr>
                  <w:tcW w:w="12365" w:type="dxa"/>
                  <w:gridSpan w:val="11"/>
                  <w:tcBorders>
                    <w:top w:val="single" w:sz="4" w:space="0" w:color="000000"/>
                    <w:left w:val="single" w:sz="4" w:space="0" w:color="000000"/>
                    <w:bottom w:val="single" w:sz="4" w:space="0" w:color="000000"/>
                    <w:right w:val="single" w:sz="4" w:space="0" w:color="000000"/>
                  </w:tcBorders>
                  <w:shd w:val="clear" w:color="auto" w:fill="BFBFBF"/>
                </w:tcPr>
                <w:p w14:paraId="648B19F5" w14:textId="77777777" w:rsidR="002A6FD0" w:rsidRPr="002B468A" w:rsidRDefault="002A6FD0" w:rsidP="00AC343D">
                  <w:pPr>
                    <w:spacing w:after="0"/>
                    <w:jc w:val="left"/>
                    <w:rPr>
                      <w:color w:val="A6A6A6"/>
                      <w:lang w:val="fr-FR"/>
                    </w:rPr>
                  </w:pPr>
                  <w:r w:rsidRPr="002B468A">
                    <w:rPr>
                      <w:color w:val="000000"/>
                      <w:lang w:val="fr-FR"/>
                    </w:rPr>
                    <w:t>Indicateurs liés aux impacts des GES</w:t>
                  </w:r>
                </w:p>
              </w:tc>
            </w:tr>
            <w:tr w:rsidR="002A6FD0" w:rsidRPr="002B468A" w14:paraId="151CD27E" w14:textId="77777777" w:rsidTr="00AC343D">
              <w:tc>
                <w:tcPr>
                  <w:tcW w:w="1692" w:type="dxa"/>
                  <w:tcBorders>
                    <w:top w:val="single" w:sz="4" w:space="0" w:color="000000"/>
                    <w:left w:val="single" w:sz="4" w:space="0" w:color="000000"/>
                    <w:bottom w:val="single" w:sz="4" w:space="0" w:color="000000"/>
                    <w:right w:val="single" w:sz="4" w:space="0" w:color="000000"/>
                  </w:tcBorders>
                  <w:vAlign w:val="center"/>
                </w:tcPr>
                <w:p w14:paraId="2270932D" w14:textId="77777777" w:rsidR="002A6FD0" w:rsidRPr="002B468A" w:rsidRDefault="002A6FD0" w:rsidP="00AC343D">
                  <w:pPr>
                    <w:jc w:val="left"/>
                    <w:rPr>
                      <w:rFonts w:cs="Arial"/>
                      <w:i/>
                      <w:color w:val="595959"/>
                      <w:sz w:val="18"/>
                      <w:szCs w:val="18"/>
                      <w:lang w:val="fr-FR"/>
                    </w:rPr>
                  </w:pPr>
                  <w:r w:rsidRPr="002B468A">
                    <w:rPr>
                      <w:rFonts w:cs="Arial"/>
                      <w:bCs/>
                      <w:i/>
                      <w:color w:val="595959"/>
                      <w:sz w:val="18"/>
                      <w:szCs w:val="18"/>
                      <w:lang w:val="fr-FR"/>
                    </w:rPr>
                    <w:t>Par ex. r</w:t>
                  </w:r>
                  <w:r w:rsidRPr="002B468A">
                    <w:rPr>
                      <w:rFonts w:cs="Arial"/>
                      <w:i/>
                      <w:color w:val="595959"/>
                      <w:sz w:val="18"/>
                      <w:szCs w:val="18"/>
                      <w:lang w:val="fr-FR"/>
                    </w:rPr>
                    <w:t>éduction annuelle des émissions</w:t>
                  </w:r>
                </w:p>
              </w:tc>
              <w:tc>
                <w:tcPr>
                  <w:tcW w:w="1643" w:type="dxa"/>
                  <w:tcBorders>
                    <w:top w:val="single" w:sz="4" w:space="0" w:color="000000"/>
                    <w:left w:val="single" w:sz="4" w:space="0" w:color="000000"/>
                    <w:bottom w:val="single" w:sz="4" w:space="0" w:color="000000"/>
                    <w:right w:val="single" w:sz="4" w:space="0" w:color="000000"/>
                  </w:tcBorders>
                  <w:vAlign w:val="center"/>
                </w:tcPr>
                <w:p w14:paraId="53CAE7A9"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tCO</w:t>
                  </w:r>
                  <w:r w:rsidRPr="002B468A">
                    <w:rPr>
                      <w:rFonts w:cs="Arial"/>
                      <w:i/>
                      <w:color w:val="595959"/>
                      <w:sz w:val="18"/>
                      <w:szCs w:val="18"/>
                      <w:vertAlign w:val="subscript"/>
                      <w:lang w:val="fr-FR"/>
                    </w:rPr>
                    <w:t>2</w:t>
                  </w:r>
                </w:p>
              </w:tc>
              <w:tc>
                <w:tcPr>
                  <w:tcW w:w="1480" w:type="dxa"/>
                  <w:tcBorders>
                    <w:top w:val="single" w:sz="4" w:space="0" w:color="000000"/>
                    <w:left w:val="single" w:sz="4" w:space="0" w:color="000000"/>
                    <w:bottom w:val="single" w:sz="4" w:space="0" w:color="000000"/>
                    <w:right w:val="single" w:sz="4" w:space="0" w:color="000000"/>
                  </w:tcBorders>
                  <w:vAlign w:val="center"/>
                </w:tcPr>
                <w:p w14:paraId="2A260EB8"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8760 tCO</w:t>
                  </w:r>
                  <w:r w:rsidRPr="002B468A">
                    <w:rPr>
                      <w:rFonts w:cs="Arial"/>
                      <w:i/>
                      <w:color w:val="595959"/>
                      <w:sz w:val="18"/>
                      <w:szCs w:val="18"/>
                      <w:vertAlign w:val="subscript"/>
                      <w:lang w:val="fr-FR"/>
                    </w:rPr>
                    <w:t>2</w:t>
                  </w:r>
                </w:p>
              </w:tc>
              <w:tc>
                <w:tcPr>
                  <w:tcW w:w="2287" w:type="dxa"/>
                  <w:gridSpan w:val="2"/>
                  <w:tcBorders>
                    <w:top w:val="single" w:sz="4" w:space="0" w:color="000000"/>
                    <w:left w:val="single" w:sz="4" w:space="0" w:color="000000"/>
                    <w:bottom w:val="single" w:sz="4" w:space="0" w:color="000000"/>
                    <w:right w:val="single" w:sz="4" w:space="0" w:color="000000"/>
                  </w:tcBorders>
                  <w:vAlign w:val="center"/>
                </w:tcPr>
                <w:p w14:paraId="110F77E5"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100°000 tCO</w:t>
                  </w:r>
                  <w:r w:rsidRPr="002B468A">
                    <w:rPr>
                      <w:rFonts w:cs="Arial"/>
                      <w:i/>
                      <w:color w:val="595959"/>
                      <w:sz w:val="18"/>
                      <w:szCs w:val="18"/>
                      <w:vertAlign w:val="subscript"/>
                      <w:lang w:val="fr-FR"/>
                    </w:rPr>
                    <w:t>2</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14:paraId="197757DF"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0" w:type="dxa"/>
                  <w:gridSpan w:val="2"/>
                  <w:tcBorders>
                    <w:top w:val="single" w:sz="4" w:space="0" w:color="000000"/>
                    <w:left w:val="single" w:sz="4" w:space="0" w:color="000000"/>
                    <w:bottom w:val="single" w:sz="4" w:space="0" w:color="000000"/>
                    <w:right w:val="single" w:sz="4" w:space="0" w:color="000000"/>
                  </w:tcBorders>
                  <w:vAlign w:val="center"/>
                </w:tcPr>
                <w:p w14:paraId="1272CB06"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 xml:space="preserve">657 </w:t>
                  </w:r>
                  <w:r w:rsidRPr="002B468A">
                    <w:rPr>
                      <w:rFonts w:cs="Arial"/>
                      <w:i/>
                      <w:color w:val="595959"/>
                      <w:sz w:val="18"/>
                      <w:szCs w:val="18"/>
                      <w:lang w:val="fr-FR"/>
                    </w:rPr>
                    <w:t>tCO</w:t>
                  </w:r>
                  <w:r w:rsidRPr="002B468A">
                    <w:rPr>
                      <w:rFonts w:cs="Arial"/>
                      <w:i/>
                      <w:color w:val="595959"/>
                      <w:sz w:val="18"/>
                      <w:szCs w:val="18"/>
                      <w:vertAlign w:val="subscript"/>
                      <w:lang w:val="fr-FR"/>
                    </w:rPr>
                    <w:t>2</w:t>
                  </w:r>
                </w:p>
              </w:tc>
              <w:tc>
                <w:tcPr>
                  <w:tcW w:w="1851" w:type="dxa"/>
                  <w:tcBorders>
                    <w:top w:val="single" w:sz="4" w:space="0" w:color="000000"/>
                    <w:left w:val="single" w:sz="4" w:space="0" w:color="000000"/>
                    <w:bottom w:val="single" w:sz="4" w:space="0" w:color="000000"/>
                    <w:right w:val="single" w:sz="4" w:space="0" w:color="000000"/>
                  </w:tcBorders>
                  <w:vAlign w:val="center"/>
                </w:tcPr>
                <w:p w14:paraId="58E363D2"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2014</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14:paraId="2679436F"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Ministère de l’énergie</w:t>
                  </w:r>
                </w:p>
              </w:tc>
            </w:tr>
            <w:tr w:rsidR="002A6FD0" w:rsidRPr="002B468A" w14:paraId="24263E4B" w14:textId="77777777" w:rsidTr="00AC343D">
              <w:tc>
                <w:tcPr>
                  <w:tcW w:w="1692" w:type="dxa"/>
                  <w:tcBorders>
                    <w:top w:val="single" w:sz="4" w:space="0" w:color="000000"/>
                    <w:left w:val="single" w:sz="4" w:space="0" w:color="000000"/>
                    <w:bottom w:val="single" w:sz="4" w:space="0" w:color="000000"/>
                    <w:right w:val="single" w:sz="4" w:space="0" w:color="000000"/>
                  </w:tcBorders>
                </w:tcPr>
                <w:p w14:paraId="0DC3E519" w14:textId="77777777" w:rsidR="002A6FD0" w:rsidRPr="002B468A" w:rsidRDefault="002A6FD0" w:rsidP="00AC343D">
                  <w:pPr>
                    <w:rPr>
                      <w:rFonts w:cs="Arial"/>
                      <w:lang w:val="fr-FR"/>
                    </w:rPr>
                  </w:pPr>
                </w:p>
              </w:tc>
              <w:tc>
                <w:tcPr>
                  <w:tcW w:w="1643" w:type="dxa"/>
                  <w:tcBorders>
                    <w:top w:val="single" w:sz="4" w:space="0" w:color="000000"/>
                    <w:left w:val="single" w:sz="4" w:space="0" w:color="000000"/>
                    <w:bottom w:val="single" w:sz="4" w:space="0" w:color="000000"/>
                    <w:right w:val="single" w:sz="4" w:space="0" w:color="000000"/>
                  </w:tcBorders>
                </w:tcPr>
                <w:p w14:paraId="2F38A1D6" w14:textId="77777777" w:rsidR="002A6FD0" w:rsidRPr="002B468A" w:rsidRDefault="002A6FD0" w:rsidP="00AC343D">
                  <w:pPr>
                    <w:rPr>
                      <w:rFonts w:cs="Arial"/>
                      <w:lang w:val="fr-FR"/>
                    </w:rPr>
                  </w:pPr>
                </w:p>
              </w:tc>
              <w:tc>
                <w:tcPr>
                  <w:tcW w:w="1480" w:type="dxa"/>
                  <w:tcBorders>
                    <w:top w:val="single" w:sz="4" w:space="0" w:color="000000"/>
                    <w:left w:val="single" w:sz="4" w:space="0" w:color="000000"/>
                    <w:bottom w:val="single" w:sz="4" w:space="0" w:color="000000"/>
                    <w:right w:val="single" w:sz="4" w:space="0" w:color="000000"/>
                  </w:tcBorders>
                </w:tcPr>
                <w:p w14:paraId="2AA55999" w14:textId="77777777" w:rsidR="002A6FD0" w:rsidRPr="002B468A" w:rsidRDefault="002A6FD0" w:rsidP="00AC343D">
                  <w:pPr>
                    <w:rPr>
                      <w:rFonts w:cs="Arial"/>
                      <w:lang w:val="fr-FR"/>
                    </w:rPr>
                  </w:pPr>
                </w:p>
              </w:tc>
              <w:tc>
                <w:tcPr>
                  <w:tcW w:w="2287" w:type="dxa"/>
                  <w:gridSpan w:val="2"/>
                  <w:tcBorders>
                    <w:top w:val="single" w:sz="4" w:space="0" w:color="000000"/>
                    <w:left w:val="single" w:sz="4" w:space="0" w:color="000000"/>
                    <w:bottom w:val="single" w:sz="4" w:space="0" w:color="000000"/>
                    <w:right w:val="single" w:sz="4" w:space="0" w:color="000000"/>
                  </w:tcBorders>
                </w:tcPr>
                <w:p w14:paraId="246B07AB" w14:textId="77777777" w:rsidR="002A6FD0" w:rsidRPr="002B468A" w:rsidRDefault="002A6FD0" w:rsidP="00AC343D">
                  <w:pPr>
                    <w:rPr>
                      <w:rFonts w:cs="Arial"/>
                      <w:lang w:val="fr-FR"/>
                    </w:rPr>
                  </w:pPr>
                </w:p>
              </w:tc>
              <w:tc>
                <w:tcPr>
                  <w:tcW w:w="1707" w:type="dxa"/>
                  <w:gridSpan w:val="2"/>
                  <w:tcBorders>
                    <w:top w:val="single" w:sz="4" w:space="0" w:color="000000"/>
                    <w:left w:val="single" w:sz="4" w:space="0" w:color="000000"/>
                    <w:bottom w:val="single" w:sz="4" w:space="0" w:color="000000"/>
                    <w:right w:val="single" w:sz="4" w:space="0" w:color="000000"/>
                  </w:tcBorders>
                </w:tcPr>
                <w:p w14:paraId="3911F0BB" w14:textId="77777777" w:rsidR="002A6FD0" w:rsidRPr="002B468A" w:rsidRDefault="002A6FD0" w:rsidP="00AC343D">
                  <w:pPr>
                    <w:rPr>
                      <w:rFonts w:cs="Arial"/>
                      <w:lang w:val="fr-FR"/>
                    </w:rPr>
                  </w:pPr>
                </w:p>
              </w:tc>
              <w:tc>
                <w:tcPr>
                  <w:tcW w:w="1690" w:type="dxa"/>
                  <w:gridSpan w:val="2"/>
                  <w:tcBorders>
                    <w:top w:val="single" w:sz="4" w:space="0" w:color="000000"/>
                    <w:left w:val="single" w:sz="4" w:space="0" w:color="000000"/>
                    <w:bottom w:val="single" w:sz="4" w:space="0" w:color="000000"/>
                    <w:right w:val="single" w:sz="4" w:space="0" w:color="000000"/>
                  </w:tcBorders>
                </w:tcPr>
                <w:p w14:paraId="004D05F6" w14:textId="77777777" w:rsidR="002A6FD0" w:rsidRPr="002B468A" w:rsidRDefault="002A6FD0" w:rsidP="00AC343D">
                  <w:pPr>
                    <w:spacing w:after="0"/>
                    <w:jc w:val="left"/>
                    <w:rPr>
                      <w:color w:val="A6A6A6"/>
                      <w:lang w:val="fr-FR"/>
                    </w:rPr>
                  </w:pPr>
                </w:p>
              </w:tc>
              <w:tc>
                <w:tcPr>
                  <w:tcW w:w="1851" w:type="dxa"/>
                  <w:tcBorders>
                    <w:top w:val="single" w:sz="4" w:space="0" w:color="000000"/>
                    <w:left w:val="single" w:sz="4" w:space="0" w:color="000000"/>
                    <w:bottom w:val="single" w:sz="4" w:space="0" w:color="000000"/>
                    <w:right w:val="single" w:sz="4" w:space="0" w:color="000000"/>
                  </w:tcBorders>
                </w:tcPr>
                <w:p w14:paraId="25EA618C" w14:textId="77777777" w:rsidR="002A6FD0" w:rsidRPr="002B468A" w:rsidRDefault="002A6FD0" w:rsidP="00AC343D">
                  <w:pPr>
                    <w:spacing w:after="0"/>
                    <w:jc w:val="left"/>
                    <w:rPr>
                      <w:color w:val="A6A6A6"/>
                      <w:lang w:val="fr-FR"/>
                    </w:rPr>
                  </w:pPr>
                </w:p>
              </w:tc>
              <w:tc>
                <w:tcPr>
                  <w:tcW w:w="1707" w:type="dxa"/>
                  <w:gridSpan w:val="2"/>
                  <w:tcBorders>
                    <w:top w:val="single" w:sz="4" w:space="0" w:color="000000"/>
                    <w:left w:val="single" w:sz="4" w:space="0" w:color="000000"/>
                    <w:bottom w:val="single" w:sz="4" w:space="0" w:color="000000"/>
                    <w:right w:val="single" w:sz="4" w:space="0" w:color="000000"/>
                  </w:tcBorders>
                </w:tcPr>
                <w:p w14:paraId="2BACEDA9" w14:textId="77777777" w:rsidR="002A6FD0" w:rsidRPr="002B468A" w:rsidRDefault="002A6FD0" w:rsidP="00AC343D">
                  <w:pPr>
                    <w:spacing w:after="0"/>
                    <w:jc w:val="left"/>
                    <w:rPr>
                      <w:color w:val="A6A6A6"/>
                      <w:lang w:val="fr-FR"/>
                    </w:rPr>
                  </w:pPr>
                </w:p>
              </w:tc>
            </w:tr>
            <w:tr w:rsidR="002A6FD0" w:rsidRPr="00422D21" w14:paraId="47A64547" w14:textId="77777777" w:rsidTr="00AC343D">
              <w:tc>
                <w:tcPr>
                  <w:tcW w:w="1692" w:type="dxa"/>
                  <w:tcBorders>
                    <w:top w:val="single" w:sz="4" w:space="0" w:color="000000"/>
                    <w:left w:val="single" w:sz="4" w:space="0" w:color="000000"/>
                    <w:bottom w:val="single" w:sz="4" w:space="0" w:color="000000"/>
                    <w:right w:val="single" w:sz="4" w:space="0" w:color="000000"/>
                  </w:tcBorders>
                  <w:shd w:val="clear" w:color="auto" w:fill="BFBFBF"/>
                </w:tcPr>
                <w:p w14:paraId="6A308B2D" w14:textId="77777777" w:rsidR="002A6FD0" w:rsidRPr="002B468A" w:rsidRDefault="002A6FD0" w:rsidP="00AC343D">
                  <w:pPr>
                    <w:spacing w:after="0"/>
                    <w:jc w:val="left"/>
                    <w:rPr>
                      <w:rFonts w:cs="Arial"/>
                      <w:i/>
                      <w:sz w:val="18"/>
                      <w:szCs w:val="18"/>
                      <w:lang w:val="fr-FR"/>
                    </w:rPr>
                  </w:pPr>
                </w:p>
              </w:tc>
              <w:tc>
                <w:tcPr>
                  <w:tcW w:w="12365" w:type="dxa"/>
                  <w:gridSpan w:val="11"/>
                  <w:tcBorders>
                    <w:top w:val="single" w:sz="4" w:space="0" w:color="000000"/>
                    <w:left w:val="single" w:sz="4" w:space="0" w:color="000000"/>
                    <w:bottom w:val="single" w:sz="4" w:space="0" w:color="000000"/>
                    <w:right w:val="single" w:sz="4" w:space="0" w:color="000000"/>
                  </w:tcBorders>
                  <w:shd w:val="clear" w:color="auto" w:fill="BFBFBF"/>
                </w:tcPr>
                <w:p w14:paraId="63582592" w14:textId="77777777" w:rsidR="002A6FD0" w:rsidRPr="002B468A" w:rsidRDefault="002A6FD0" w:rsidP="00AC343D">
                  <w:pPr>
                    <w:spacing w:after="0"/>
                    <w:jc w:val="left"/>
                    <w:rPr>
                      <w:rFonts w:cs="Arial"/>
                      <w:color w:val="A6A6A6"/>
                      <w:lang w:val="fr-FR"/>
                    </w:rPr>
                  </w:pPr>
                  <w:r w:rsidRPr="002B468A">
                    <w:rPr>
                      <w:rFonts w:cs="Arial"/>
                      <w:color w:val="000000"/>
                      <w:lang w:val="fr-FR"/>
                    </w:rPr>
                    <w:t>Indicateurs liés au développement durable</w:t>
                  </w:r>
                </w:p>
              </w:tc>
            </w:tr>
            <w:tr w:rsidR="002A6FD0" w:rsidRPr="00422D21" w14:paraId="7D30619B" w14:textId="77777777" w:rsidTr="00AC343D">
              <w:tc>
                <w:tcPr>
                  <w:tcW w:w="1692" w:type="dxa"/>
                  <w:tcBorders>
                    <w:top w:val="single" w:sz="4" w:space="0" w:color="000000"/>
                    <w:left w:val="single" w:sz="4" w:space="0" w:color="000000"/>
                    <w:bottom w:val="single" w:sz="4" w:space="0" w:color="000000"/>
                    <w:right w:val="single" w:sz="4" w:space="0" w:color="000000"/>
                  </w:tcBorders>
                  <w:vAlign w:val="center"/>
                </w:tcPr>
                <w:p w14:paraId="50BC9C91" w14:textId="77777777" w:rsidR="002A6FD0" w:rsidRPr="002B468A" w:rsidRDefault="002A6FD0" w:rsidP="00AC343D">
                  <w:pPr>
                    <w:jc w:val="left"/>
                    <w:rPr>
                      <w:rFonts w:cs="Arial"/>
                      <w:i/>
                      <w:color w:val="595959"/>
                      <w:sz w:val="18"/>
                      <w:szCs w:val="18"/>
                      <w:lang w:val="fr-FR"/>
                    </w:rPr>
                  </w:pPr>
                  <w:r w:rsidRPr="002B468A">
                    <w:rPr>
                      <w:rFonts w:cs="Arial"/>
                      <w:bCs/>
                      <w:i/>
                      <w:color w:val="595959"/>
                      <w:sz w:val="18"/>
                      <w:szCs w:val="18"/>
                      <w:lang w:val="fr-FR"/>
                    </w:rPr>
                    <w:t>Par ex. c</w:t>
                  </w:r>
                  <w:r w:rsidRPr="002B468A">
                    <w:rPr>
                      <w:rFonts w:cs="Arial"/>
                      <w:i/>
                      <w:color w:val="595959"/>
                      <w:sz w:val="18"/>
                      <w:szCs w:val="18"/>
                      <w:lang w:val="fr-FR"/>
                    </w:rPr>
                    <w:t>oncentration annuelle moyenne de PM2,5 dans la ville X</w:t>
                  </w:r>
                </w:p>
              </w:tc>
              <w:tc>
                <w:tcPr>
                  <w:tcW w:w="1643" w:type="dxa"/>
                  <w:tcBorders>
                    <w:top w:val="single" w:sz="4" w:space="0" w:color="000000"/>
                    <w:left w:val="single" w:sz="4" w:space="0" w:color="000000"/>
                    <w:bottom w:val="single" w:sz="4" w:space="0" w:color="000000"/>
                    <w:right w:val="single" w:sz="4" w:space="0" w:color="000000"/>
                  </w:tcBorders>
                  <w:vAlign w:val="center"/>
                </w:tcPr>
                <w:p w14:paraId="6ECF5677"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μg/m3</w:t>
                  </w:r>
                </w:p>
              </w:tc>
              <w:tc>
                <w:tcPr>
                  <w:tcW w:w="1480" w:type="dxa"/>
                  <w:tcBorders>
                    <w:top w:val="single" w:sz="4" w:space="0" w:color="000000"/>
                    <w:left w:val="single" w:sz="4" w:space="0" w:color="000000"/>
                    <w:bottom w:val="single" w:sz="4" w:space="0" w:color="000000"/>
                    <w:right w:val="single" w:sz="4" w:space="0" w:color="000000"/>
                  </w:tcBorders>
                  <w:vAlign w:val="center"/>
                </w:tcPr>
                <w:p w14:paraId="233513BC"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50 μg/m3</w:t>
                  </w:r>
                </w:p>
              </w:tc>
              <w:tc>
                <w:tcPr>
                  <w:tcW w:w="2287" w:type="dxa"/>
                  <w:gridSpan w:val="2"/>
                  <w:tcBorders>
                    <w:top w:val="single" w:sz="4" w:space="0" w:color="000000"/>
                    <w:left w:val="single" w:sz="4" w:space="0" w:color="000000"/>
                    <w:bottom w:val="single" w:sz="4" w:space="0" w:color="000000"/>
                    <w:right w:val="single" w:sz="4" w:space="0" w:color="000000"/>
                  </w:tcBorders>
                  <w:vAlign w:val="center"/>
                </w:tcPr>
                <w:p w14:paraId="4642DA8E"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30 μg/m3</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14:paraId="0DC74976"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0" w:type="dxa"/>
                  <w:gridSpan w:val="2"/>
                  <w:tcBorders>
                    <w:top w:val="single" w:sz="4" w:space="0" w:color="000000"/>
                    <w:left w:val="single" w:sz="4" w:space="0" w:color="000000"/>
                    <w:bottom w:val="single" w:sz="4" w:space="0" w:color="000000"/>
                    <w:right w:val="single" w:sz="4" w:space="0" w:color="000000"/>
                  </w:tcBorders>
                  <w:vAlign w:val="center"/>
                </w:tcPr>
                <w:p w14:paraId="3159FF79"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 xml:space="preserve">52 </w:t>
                  </w:r>
                  <w:r w:rsidRPr="002B468A">
                    <w:rPr>
                      <w:rFonts w:cs="Arial"/>
                      <w:i/>
                      <w:color w:val="595959"/>
                      <w:sz w:val="18"/>
                      <w:szCs w:val="18"/>
                      <w:lang w:val="fr-FR"/>
                    </w:rPr>
                    <w:t>μg/m3</w:t>
                  </w:r>
                </w:p>
              </w:tc>
              <w:tc>
                <w:tcPr>
                  <w:tcW w:w="1851" w:type="dxa"/>
                  <w:tcBorders>
                    <w:top w:val="single" w:sz="4" w:space="0" w:color="000000"/>
                    <w:left w:val="single" w:sz="4" w:space="0" w:color="000000"/>
                    <w:bottom w:val="single" w:sz="4" w:space="0" w:color="000000"/>
                    <w:right w:val="single" w:sz="4" w:space="0" w:color="000000"/>
                  </w:tcBorders>
                  <w:vAlign w:val="center"/>
                </w:tcPr>
                <w:p w14:paraId="64AA82FF"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2014</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14:paraId="7C7059C2"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Autorité environnementale de la ville X</w:t>
                  </w:r>
                </w:p>
              </w:tc>
            </w:tr>
            <w:bookmarkEnd w:id="143"/>
            <w:bookmarkEnd w:id="144"/>
            <w:tr w:rsidR="002A6FD0" w:rsidRPr="00422D21" w14:paraId="24880AA6" w14:textId="77777777" w:rsidTr="00AC343D">
              <w:tc>
                <w:tcPr>
                  <w:tcW w:w="1692" w:type="dxa"/>
                  <w:tcBorders>
                    <w:top w:val="single" w:sz="4" w:space="0" w:color="000000"/>
                    <w:left w:val="single" w:sz="4" w:space="0" w:color="000000"/>
                    <w:bottom w:val="single" w:sz="4" w:space="0" w:color="000000"/>
                    <w:right w:val="single" w:sz="4" w:space="0" w:color="000000"/>
                  </w:tcBorders>
                </w:tcPr>
                <w:p w14:paraId="441D7A82" w14:textId="77777777" w:rsidR="002A6FD0" w:rsidRPr="002B468A" w:rsidRDefault="002A6FD0" w:rsidP="00AC343D">
                  <w:pPr>
                    <w:rPr>
                      <w:rFonts w:cs="Arial"/>
                      <w:lang w:val="fr-FR"/>
                    </w:rPr>
                  </w:pPr>
                </w:p>
              </w:tc>
              <w:tc>
                <w:tcPr>
                  <w:tcW w:w="1643" w:type="dxa"/>
                  <w:tcBorders>
                    <w:top w:val="single" w:sz="4" w:space="0" w:color="000000"/>
                    <w:left w:val="single" w:sz="4" w:space="0" w:color="000000"/>
                    <w:bottom w:val="single" w:sz="4" w:space="0" w:color="000000"/>
                    <w:right w:val="single" w:sz="4" w:space="0" w:color="000000"/>
                  </w:tcBorders>
                </w:tcPr>
                <w:p w14:paraId="39F1A92A" w14:textId="77777777" w:rsidR="002A6FD0" w:rsidRPr="002B468A" w:rsidRDefault="002A6FD0" w:rsidP="00AC343D">
                  <w:pPr>
                    <w:rPr>
                      <w:rFonts w:cs="Arial"/>
                      <w:lang w:val="fr-FR"/>
                    </w:rPr>
                  </w:pPr>
                </w:p>
              </w:tc>
              <w:tc>
                <w:tcPr>
                  <w:tcW w:w="1480" w:type="dxa"/>
                  <w:tcBorders>
                    <w:top w:val="single" w:sz="4" w:space="0" w:color="000000"/>
                    <w:left w:val="single" w:sz="4" w:space="0" w:color="000000"/>
                    <w:bottom w:val="single" w:sz="4" w:space="0" w:color="000000"/>
                    <w:right w:val="single" w:sz="4" w:space="0" w:color="000000"/>
                  </w:tcBorders>
                </w:tcPr>
                <w:p w14:paraId="06F3853B" w14:textId="77777777" w:rsidR="002A6FD0" w:rsidRPr="002B468A" w:rsidRDefault="002A6FD0" w:rsidP="00AC343D">
                  <w:pPr>
                    <w:rPr>
                      <w:rFonts w:cs="Arial"/>
                      <w:lang w:val="fr-FR"/>
                    </w:rPr>
                  </w:pPr>
                </w:p>
              </w:tc>
              <w:tc>
                <w:tcPr>
                  <w:tcW w:w="2287" w:type="dxa"/>
                  <w:gridSpan w:val="2"/>
                  <w:tcBorders>
                    <w:top w:val="single" w:sz="4" w:space="0" w:color="000000"/>
                    <w:left w:val="single" w:sz="4" w:space="0" w:color="000000"/>
                    <w:bottom w:val="single" w:sz="4" w:space="0" w:color="000000"/>
                    <w:right w:val="single" w:sz="4" w:space="0" w:color="000000"/>
                  </w:tcBorders>
                </w:tcPr>
                <w:p w14:paraId="474ADB29" w14:textId="77777777" w:rsidR="002A6FD0" w:rsidRPr="002B468A" w:rsidRDefault="002A6FD0" w:rsidP="00AC343D">
                  <w:pPr>
                    <w:rPr>
                      <w:rFonts w:cs="Arial"/>
                      <w:lang w:val="fr-FR"/>
                    </w:rPr>
                  </w:pPr>
                </w:p>
              </w:tc>
              <w:tc>
                <w:tcPr>
                  <w:tcW w:w="1707" w:type="dxa"/>
                  <w:gridSpan w:val="2"/>
                  <w:tcBorders>
                    <w:top w:val="single" w:sz="4" w:space="0" w:color="000000"/>
                    <w:left w:val="single" w:sz="4" w:space="0" w:color="000000"/>
                    <w:bottom w:val="single" w:sz="4" w:space="0" w:color="000000"/>
                    <w:right w:val="single" w:sz="4" w:space="0" w:color="000000"/>
                  </w:tcBorders>
                </w:tcPr>
                <w:p w14:paraId="1DC68C9D" w14:textId="77777777" w:rsidR="002A6FD0" w:rsidRPr="002B468A" w:rsidRDefault="002A6FD0" w:rsidP="00AC343D">
                  <w:pPr>
                    <w:rPr>
                      <w:rFonts w:cs="Arial"/>
                      <w:lang w:val="fr-FR"/>
                    </w:rPr>
                  </w:pPr>
                </w:p>
              </w:tc>
              <w:tc>
                <w:tcPr>
                  <w:tcW w:w="1690" w:type="dxa"/>
                  <w:gridSpan w:val="2"/>
                  <w:tcBorders>
                    <w:top w:val="single" w:sz="4" w:space="0" w:color="000000"/>
                    <w:left w:val="single" w:sz="4" w:space="0" w:color="000000"/>
                    <w:bottom w:val="single" w:sz="4" w:space="0" w:color="000000"/>
                    <w:right w:val="single" w:sz="4" w:space="0" w:color="000000"/>
                  </w:tcBorders>
                </w:tcPr>
                <w:p w14:paraId="650D18E8" w14:textId="77777777" w:rsidR="002A6FD0" w:rsidRPr="002B468A" w:rsidRDefault="002A6FD0" w:rsidP="00AC343D">
                  <w:pPr>
                    <w:spacing w:after="0"/>
                    <w:jc w:val="left"/>
                    <w:rPr>
                      <w:color w:val="A6A6A6"/>
                      <w:lang w:val="fr-FR"/>
                    </w:rPr>
                  </w:pPr>
                </w:p>
              </w:tc>
              <w:tc>
                <w:tcPr>
                  <w:tcW w:w="1851" w:type="dxa"/>
                  <w:tcBorders>
                    <w:top w:val="single" w:sz="4" w:space="0" w:color="000000"/>
                    <w:left w:val="single" w:sz="4" w:space="0" w:color="000000"/>
                    <w:bottom w:val="single" w:sz="4" w:space="0" w:color="000000"/>
                    <w:right w:val="single" w:sz="4" w:space="0" w:color="000000"/>
                  </w:tcBorders>
                </w:tcPr>
                <w:p w14:paraId="42816D20" w14:textId="77777777" w:rsidR="002A6FD0" w:rsidRPr="002B468A" w:rsidRDefault="002A6FD0" w:rsidP="00AC343D">
                  <w:pPr>
                    <w:spacing w:after="0"/>
                    <w:jc w:val="left"/>
                    <w:rPr>
                      <w:color w:val="A6A6A6"/>
                      <w:lang w:val="fr-FR"/>
                    </w:rPr>
                  </w:pPr>
                </w:p>
              </w:tc>
              <w:tc>
                <w:tcPr>
                  <w:tcW w:w="1707" w:type="dxa"/>
                  <w:gridSpan w:val="2"/>
                  <w:tcBorders>
                    <w:top w:val="single" w:sz="4" w:space="0" w:color="000000"/>
                    <w:left w:val="single" w:sz="4" w:space="0" w:color="000000"/>
                    <w:bottom w:val="single" w:sz="4" w:space="0" w:color="000000"/>
                    <w:right w:val="single" w:sz="4" w:space="0" w:color="000000"/>
                  </w:tcBorders>
                </w:tcPr>
                <w:p w14:paraId="7A442D3A" w14:textId="77777777" w:rsidR="002A6FD0" w:rsidRPr="002B468A" w:rsidRDefault="002A6FD0" w:rsidP="00AC343D">
                  <w:pPr>
                    <w:spacing w:after="0"/>
                    <w:jc w:val="left"/>
                    <w:rPr>
                      <w:color w:val="A6A6A6"/>
                      <w:lang w:val="fr-FR"/>
                    </w:rPr>
                  </w:pPr>
                </w:p>
              </w:tc>
            </w:tr>
          </w:tbl>
          <w:p w14:paraId="120D5075" w14:textId="77777777" w:rsidR="002A6FD0" w:rsidRPr="002B468A" w:rsidRDefault="002A6FD0" w:rsidP="00AC343D">
            <w:pPr>
              <w:spacing w:after="0"/>
              <w:jc w:val="left"/>
              <w:rPr>
                <w:lang w:val="fr-FR"/>
              </w:rPr>
            </w:pPr>
          </w:p>
          <w:p w14:paraId="23D45D4A" w14:textId="77777777" w:rsidR="002A6FD0" w:rsidRDefault="002A6FD0" w:rsidP="00AC343D">
            <w:pPr>
              <w:spacing w:after="0"/>
              <w:jc w:val="left"/>
              <w:rPr>
                <w:lang w:val="fr-FR"/>
              </w:rPr>
            </w:pPr>
          </w:p>
          <w:p w14:paraId="250BAFFC" w14:textId="77777777" w:rsidR="002A6FD0" w:rsidRPr="002B468A" w:rsidRDefault="002A6FD0" w:rsidP="00AC343D">
            <w:pPr>
              <w:spacing w:after="0"/>
              <w:jc w:val="left"/>
              <w:rPr>
                <w:lang w:val="fr-FR"/>
              </w:rPr>
            </w:pPr>
          </w:p>
          <w:p w14:paraId="4C6B10B1" w14:textId="77777777" w:rsidR="002A6FD0" w:rsidRPr="002B468A" w:rsidRDefault="002A6FD0" w:rsidP="00AC343D">
            <w:pPr>
              <w:spacing w:after="0"/>
              <w:jc w:val="left"/>
              <w:rPr>
                <w:lang w:val="fr-FR"/>
              </w:rPr>
            </w:pPr>
          </w:p>
          <w:p w14:paraId="426C2E57" w14:textId="77777777" w:rsidR="002A6FD0" w:rsidRPr="002B468A" w:rsidRDefault="002A6FD0" w:rsidP="00AC343D">
            <w:pPr>
              <w:spacing w:after="0"/>
              <w:jc w:val="left"/>
              <w:rPr>
                <w:lang w:val="fr-FR"/>
              </w:rPr>
            </w:pPr>
          </w:p>
        </w:tc>
      </w:tr>
      <w:tr w:rsidR="002A6FD0" w:rsidRPr="002B468A" w14:paraId="366AC770" w14:textId="77777777" w:rsidTr="00AC343D">
        <w:tc>
          <w:tcPr>
            <w:tcW w:w="14283" w:type="dxa"/>
            <w:tcBorders>
              <w:top w:val="single" w:sz="4" w:space="0" w:color="000000"/>
              <w:left w:val="single" w:sz="4" w:space="0" w:color="000000"/>
              <w:bottom w:val="single" w:sz="4" w:space="0" w:color="000000"/>
              <w:right w:val="single" w:sz="4" w:space="0" w:color="000000"/>
            </w:tcBorders>
          </w:tcPr>
          <w:p w14:paraId="2492FFC4" w14:textId="77777777" w:rsidR="002A6FD0" w:rsidRPr="002B468A" w:rsidRDefault="002A6FD0" w:rsidP="00AC343D">
            <w:pPr>
              <w:pStyle w:val="berschrift2"/>
              <w:rPr>
                <w:sz w:val="26"/>
                <w:szCs w:val="26"/>
                <w:lang w:val="fr-FR"/>
              </w:rPr>
            </w:pPr>
            <w:bookmarkStart w:id="145" w:name="_Toc400705471"/>
            <w:bookmarkStart w:id="146" w:name="_Toc413348832"/>
            <w:bookmarkStart w:id="147" w:name="_Toc494950333"/>
            <w:r w:rsidRPr="002B468A">
              <w:rPr>
                <w:color w:val="auto"/>
                <w:sz w:val="26"/>
                <w:szCs w:val="26"/>
                <w:lang w:val="fr-FR"/>
              </w:rPr>
              <w:lastRenderedPageBreak/>
              <w:t>Mesure d’atténuation 2</w:t>
            </w:r>
            <w:bookmarkEnd w:id="145"/>
            <w:bookmarkEnd w:id="146"/>
            <w:bookmarkEnd w:id="147"/>
          </w:p>
        </w:tc>
      </w:tr>
      <w:tr w:rsidR="002A6FD0" w:rsidRPr="00422D21" w14:paraId="0A39FC12" w14:textId="77777777" w:rsidTr="00AC343D">
        <w:tc>
          <w:tcPr>
            <w:tcW w:w="14283" w:type="dxa"/>
            <w:tcBorders>
              <w:top w:val="single" w:sz="4" w:space="0" w:color="000000"/>
              <w:left w:val="single" w:sz="4" w:space="0" w:color="000000"/>
              <w:bottom w:val="single" w:sz="4" w:space="0" w:color="000000"/>
              <w:right w:val="single" w:sz="4" w:space="0" w:color="000000"/>
            </w:tcBorders>
          </w:tcPr>
          <w:p w14:paraId="3971E73C" w14:textId="77777777" w:rsidR="002A6FD0" w:rsidRPr="002B468A" w:rsidRDefault="002A6FD0" w:rsidP="00AC343D">
            <w:pPr>
              <w:spacing w:after="0"/>
              <w:jc w:val="left"/>
              <w:rPr>
                <w:i/>
                <w:lang w:val="fr-FR"/>
              </w:rPr>
            </w:pPr>
            <w:r w:rsidRPr="002B468A">
              <w:rPr>
                <w:b/>
                <w:i/>
                <w:lang w:val="fr-FR"/>
              </w:rPr>
              <w:t>Informations minimales requises :</w:t>
            </w:r>
            <w:r w:rsidRPr="002B468A">
              <w:rPr>
                <w:i/>
                <w:lang w:val="fr-FR"/>
              </w:rPr>
              <w:t xml:space="preserve"> </w:t>
            </w:r>
          </w:p>
          <w:p w14:paraId="61C0B094" w14:textId="77777777" w:rsidR="002A6FD0" w:rsidRPr="002B468A" w:rsidRDefault="002A6FD0" w:rsidP="00AC343D">
            <w:pPr>
              <w:spacing w:after="0"/>
              <w:jc w:val="left"/>
              <w:rPr>
                <w:i/>
                <w:lang w:val="fr-FR"/>
              </w:rPr>
            </w:pPr>
            <w:r w:rsidRPr="002B468A">
              <w:rPr>
                <w:i/>
                <w:lang w:val="fr-FR"/>
              </w:rPr>
              <w:t>Cette section doit aborder les questions suivantes pour chaque mesure d’atténuation :</w:t>
            </w:r>
          </w:p>
          <w:p w14:paraId="3842F80E" w14:textId="77777777" w:rsidR="002A6FD0" w:rsidRPr="002B468A" w:rsidRDefault="002A6FD0" w:rsidP="00AC343D">
            <w:pPr>
              <w:pStyle w:val="Listenabsatz1"/>
              <w:numPr>
                <w:ilvl w:val="0"/>
                <w:numId w:val="6"/>
              </w:numPr>
              <w:rPr>
                <w:i/>
                <w:lang w:val="fr-FR"/>
              </w:rPr>
            </w:pPr>
            <w:r w:rsidRPr="002B468A">
              <w:rPr>
                <w:i/>
                <w:lang w:val="fr-FR"/>
              </w:rPr>
              <w:t>Nom et description des mesures d’atténuation, y compris</w:t>
            </w:r>
            <w:r w:rsidRPr="002B468A">
              <w:rPr>
                <w:rFonts w:cs="Arial"/>
                <w:i/>
                <w:lang w:val="fr-FR"/>
              </w:rPr>
              <w:t xml:space="preserve"> des </w:t>
            </w:r>
            <w:r w:rsidRPr="002B468A">
              <w:rPr>
                <w:rStyle w:val="hps"/>
                <w:rFonts w:cs="Arial"/>
                <w:i/>
                <w:lang w:val="fr-FR"/>
              </w:rPr>
              <w:t>informations sur la nature</w:t>
            </w:r>
            <w:r w:rsidRPr="002B468A">
              <w:rPr>
                <w:rFonts w:cs="Arial"/>
                <w:i/>
                <w:lang w:val="fr-FR"/>
              </w:rPr>
              <w:t xml:space="preserve"> </w:t>
            </w:r>
            <w:r w:rsidRPr="002B468A">
              <w:rPr>
                <w:rStyle w:val="hps"/>
                <w:rFonts w:cs="Arial"/>
                <w:i/>
                <w:lang w:val="fr-FR"/>
              </w:rPr>
              <w:t>de la mesure</w:t>
            </w:r>
            <w:r w:rsidRPr="002B468A">
              <w:rPr>
                <w:rFonts w:cs="Arial"/>
                <w:i/>
                <w:lang w:val="fr-FR"/>
              </w:rPr>
              <w:t xml:space="preserve">, sa portée </w:t>
            </w:r>
            <w:r w:rsidRPr="002B468A">
              <w:rPr>
                <w:rStyle w:val="hps"/>
                <w:rFonts w:cs="Arial"/>
                <w:i/>
                <w:lang w:val="fr-FR"/>
              </w:rPr>
              <w:t>(par exemple</w:t>
            </w:r>
            <w:r w:rsidRPr="002B468A">
              <w:rPr>
                <w:rFonts w:cs="Arial"/>
                <w:i/>
                <w:lang w:val="fr-FR"/>
              </w:rPr>
              <w:t xml:space="preserve"> </w:t>
            </w:r>
            <w:r w:rsidRPr="002B468A">
              <w:rPr>
                <w:rStyle w:val="hps"/>
                <w:rFonts w:cs="Arial"/>
                <w:i/>
                <w:lang w:val="fr-FR"/>
              </w:rPr>
              <w:t>secteurs et</w:t>
            </w:r>
            <w:r w:rsidRPr="002B468A">
              <w:rPr>
                <w:rFonts w:cs="Arial"/>
                <w:i/>
                <w:lang w:val="fr-FR"/>
              </w:rPr>
              <w:t xml:space="preserve"> </w:t>
            </w:r>
            <w:r w:rsidRPr="002B468A">
              <w:rPr>
                <w:rStyle w:val="hps"/>
                <w:rFonts w:cs="Arial"/>
                <w:i/>
                <w:lang w:val="fr-FR"/>
              </w:rPr>
              <w:t>gaz</w:t>
            </w:r>
            <w:r w:rsidRPr="002B468A">
              <w:rPr>
                <w:rFonts w:cs="Arial"/>
                <w:i/>
                <w:lang w:val="fr-FR"/>
              </w:rPr>
              <w:t xml:space="preserve">), </w:t>
            </w:r>
            <w:r w:rsidRPr="002B468A">
              <w:rPr>
                <w:rStyle w:val="hps"/>
                <w:rFonts w:cs="Arial"/>
                <w:i/>
                <w:lang w:val="fr-FR"/>
              </w:rPr>
              <w:t>les objectifs quantitatifs ainsi que les</w:t>
            </w:r>
            <w:r w:rsidRPr="002B468A">
              <w:rPr>
                <w:rFonts w:cs="Arial"/>
                <w:i/>
                <w:lang w:val="fr-FR"/>
              </w:rPr>
              <w:t xml:space="preserve"> </w:t>
            </w:r>
            <w:r w:rsidRPr="002B468A">
              <w:rPr>
                <w:rStyle w:val="hps"/>
                <w:rFonts w:cs="Arial"/>
                <w:i/>
                <w:lang w:val="fr-FR"/>
              </w:rPr>
              <w:t>indicateurs de progr</w:t>
            </w:r>
            <w:r>
              <w:rPr>
                <w:rStyle w:val="hps"/>
                <w:rFonts w:cs="Arial"/>
                <w:i/>
                <w:lang w:val="fr-FR"/>
              </w:rPr>
              <w:t>è</w:t>
            </w:r>
            <w:r w:rsidRPr="002B468A">
              <w:rPr>
                <w:rStyle w:val="hps"/>
                <w:rFonts w:cs="Arial"/>
                <w:i/>
                <w:lang w:val="fr-FR"/>
              </w:rPr>
              <w:t>s </w:t>
            </w:r>
            <w:r w:rsidRPr="002B468A">
              <w:rPr>
                <w:rFonts w:cs="Arial"/>
                <w:i/>
                <w:lang w:val="fr-FR"/>
              </w:rPr>
              <w:t>;</w:t>
            </w:r>
          </w:p>
          <w:p w14:paraId="7C330633" w14:textId="77777777" w:rsidR="002A6FD0" w:rsidRPr="002B468A" w:rsidRDefault="002A6FD0" w:rsidP="00AC343D">
            <w:pPr>
              <w:pStyle w:val="Listenabsatz1"/>
              <w:numPr>
                <w:ilvl w:val="0"/>
                <w:numId w:val="6"/>
              </w:numPr>
              <w:rPr>
                <w:i/>
                <w:lang w:val="fr-FR"/>
              </w:rPr>
            </w:pPr>
            <w:r w:rsidRPr="002B468A">
              <w:rPr>
                <w:rStyle w:val="hps"/>
                <w:rFonts w:cs="Arial"/>
                <w:i/>
                <w:lang w:val="fr-FR"/>
              </w:rPr>
              <w:t>Informations</w:t>
            </w:r>
            <w:r w:rsidRPr="002B468A">
              <w:rPr>
                <w:rFonts w:cs="Arial"/>
                <w:i/>
                <w:lang w:val="fr-FR"/>
              </w:rPr>
              <w:t xml:space="preserve"> </w:t>
            </w:r>
            <w:r w:rsidRPr="002B468A">
              <w:rPr>
                <w:rStyle w:val="hps"/>
                <w:rFonts w:cs="Arial"/>
                <w:i/>
                <w:lang w:val="fr-FR"/>
              </w:rPr>
              <w:t>sur les méthodologies et</w:t>
            </w:r>
            <w:r w:rsidRPr="002B468A">
              <w:rPr>
                <w:rFonts w:cs="Arial"/>
                <w:i/>
                <w:lang w:val="fr-FR"/>
              </w:rPr>
              <w:t xml:space="preserve"> les </w:t>
            </w:r>
            <w:r w:rsidRPr="002B468A">
              <w:rPr>
                <w:rStyle w:val="hps"/>
                <w:rFonts w:cs="Arial"/>
                <w:i/>
                <w:lang w:val="fr-FR"/>
              </w:rPr>
              <w:t>hypothèses </w:t>
            </w:r>
            <w:r w:rsidRPr="002B468A">
              <w:rPr>
                <w:i/>
                <w:lang w:val="fr-FR"/>
              </w:rPr>
              <w:t>;</w:t>
            </w:r>
          </w:p>
          <w:p w14:paraId="4C81DFEB" w14:textId="77777777" w:rsidR="002A6FD0" w:rsidRPr="002B468A" w:rsidRDefault="002A6FD0" w:rsidP="00AC343D">
            <w:pPr>
              <w:pStyle w:val="Listenabsatz1"/>
              <w:numPr>
                <w:ilvl w:val="0"/>
                <w:numId w:val="6"/>
              </w:numPr>
              <w:rPr>
                <w:i/>
                <w:lang w:val="fr-FR"/>
              </w:rPr>
            </w:pPr>
            <w:r w:rsidRPr="002B468A">
              <w:rPr>
                <w:rStyle w:val="hps"/>
                <w:rFonts w:cs="Arial"/>
                <w:i/>
                <w:lang w:val="fr-FR"/>
              </w:rPr>
              <w:t>Objectifs de l’action</w:t>
            </w:r>
            <w:r w:rsidRPr="002B468A">
              <w:rPr>
                <w:rFonts w:cs="Arial"/>
                <w:i/>
                <w:lang w:val="fr-FR"/>
              </w:rPr>
              <w:t xml:space="preserve"> </w:t>
            </w:r>
            <w:r w:rsidRPr="002B468A">
              <w:rPr>
                <w:rStyle w:val="hps"/>
                <w:rFonts w:cs="Arial"/>
                <w:i/>
                <w:lang w:val="fr-FR"/>
              </w:rPr>
              <w:t>et mesures</w:t>
            </w:r>
            <w:r w:rsidRPr="002B468A">
              <w:rPr>
                <w:i/>
                <w:lang w:val="fr-FR"/>
              </w:rPr>
              <w:t xml:space="preserve"> en cours</w:t>
            </w:r>
            <w:r w:rsidRPr="002B468A">
              <w:rPr>
                <w:rStyle w:val="hps"/>
                <w:rFonts w:cs="Arial"/>
                <w:i/>
                <w:lang w:val="fr-FR"/>
              </w:rPr>
              <w:t xml:space="preserve"> ou prévues</w:t>
            </w:r>
            <w:r w:rsidRPr="002B468A">
              <w:rPr>
                <w:rFonts w:cs="Arial"/>
                <w:i/>
                <w:lang w:val="fr-FR"/>
              </w:rPr>
              <w:t xml:space="preserve"> </w:t>
            </w:r>
            <w:r w:rsidRPr="002B468A">
              <w:rPr>
                <w:rStyle w:val="hps"/>
                <w:rFonts w:cs="Arial"/>
                <w:i/>
                <w:lang w:val="fr-FR"/>
              </w:rPr>
              <w:t>pour les atteindre </w:t>
            </w:r>
            <w:r w:rsidRPr="002B468A">
              <w:rPr>
                <w:i/>
                <w:lang w:val="fr-FR"/>
              </w:rPr>
              <w:t>;</w:t>
            </w:r>
          </w:p>
          <w:p w14:paraId="2D780AEC" w14:textId="77777777" w:rsidR="002A6FD0" w:rsidRPr="002B468A" w:rsidRDefault="002A6FD0" w:rsidP="00AC343D">
            <w:pPr>
              <w:pStyle w:val="Listenabsatz1"/>
              <w:numPr>
                <w:ilvl w:val="0"/>
                <w:numId w:val="6"/>
              </w:numPr>
              <w:rPr>
                <w:i/>
                <w:lang w:val="fr-FR"/>
              </w:rPr>
            </w:pPr>
            <w:r w:rsidRPr="002B468A">
              <w:rPr>
                <w:rStyle w:val="hps"/>
                <w:rFonts w:cs="Arial"/>
                <w:i/>
                <w:lang w:val="fr-FR"/>
              </w:rPr>
              <w:t>Informations sur la progression de</w:t>
            </w:r>
            <w:r w:rsidRPr="002B468A">
              <w:rPr>
                <w:rFonts w:cs="Arial"/>
                <w:i/>
                <w:lang w:val="fr-FR"/>
              </w:rPr>
              <w:t xml:space="preserve"> </w:t>
            </w:r>
            <w:r w:rsidRPr="002B468A">
              <w:rPr>
                <w:rStyle w:val="hps"/>
                <w:rFonts w:cs="Arial"/>
                <w:i/>
                <w:lang w:val="fr-FR"/>
              </w:rPr>
              <w:t>la mise en œuvre</w:t>
            </w:r>
            <w:r w:rsidRPr="002B468A">
              <w:rPr>
                <w:rFonts w:cs="Arial"/>
                <w:i/>
                <w:lang w:val="fr-FR"/>
              </w:rPr>
              <w:t xml:space="preserve"> </w:t>
            </w:r>
            <w:r w:rsidRPr="002B468A">
              <w:rPr>
                <w:rStyle w:val="hps"/>
                <w:rFonts w:cs="Arial"/>
                <w:i/>
                <w:lang w:val="fr-FR"/>
              </w:rPr>
              <w:t xml:space="preserve">de </w:t>
            </w:r>
            <w:r w:rsidRPr="002B468A">
              <w:rPr>
                <w:rStyle w:val="hps"/>
                <w:i/>
                <w:lang w:val="fr-FR"/>
              </w:rPr>
              <w:t>l’</w:t>
            </w:r>
            <w:r w:rsidRPr="002B468A">
              <w:rPr>
                <w:rStyle w:val="hps"/>
                <w:rFonts w:cs="Arial"/>
                <w:i/>
                <w:lang w:val="fr-FR"/>
              </w:rPr>
              <w:t>atténuation</w:t>
            </w:r>
            <w:r w:rsidRPr="002B468A">
              <w:rPr>
                <w:rFonts w:cs="Arial"/>
                <w:i/>
                <w:lang w:val="fr-FR"/>
              </w:rPr>
              <w:t xml:space="preserve">, les </w:t>
            </w:r>
            <w:r w:rsidRPr="002B468A">
              <w:rPr>
                <w:rStyle w:val="hps"/>
                <w:rFonts w:cs="Arial"/>
                <w:i/>
                <w:lang w:val="fr-FR"/>
              </w:rPr>
              <w:t>mesures</w:t>
            </w:r>
            <w:r w:rsidRPr="002B468A">
              <w:rPr>
                <w:i/>
                <w:lang w:val="fr-FR"/>
              </w:rPr>
              <w:t xml:space="preserve"> </w:t>
            </w:r>
            <w:r w:rsidRPr="002B468A">
              <w:rPr>
                <w:rStyle w:val="hps"/>
                <w:rFonts w:cs="Arial"/>
                <w:i/>
                <w:lang w:val="fr-FR"/>
              </w:rPr>
              <w:t>en cours ou prévues</w:t>
            </w:r>
            <w:r w:rsidRPr="002B468A">
              <w:rPr>
                <w:rFonts w:cs="Arial"/>
                <w:i/>
                <w:lang w:val="fr-FR"/>
              </w:rPr>
              <w:t xml:space="preserve"> </w:t>
            </w:r>
            <w:r w:rsidRPr="002B468A">
              <w:rPr>
                <w:rStyle w:val="hps"/>
                <w:rFonts w:cs="Arial"/>
                <w:i/>
                <w:lang w:val="fr-FR"/>
              </w:rPr>
              <w:t>et les résultats obtenus</w:t>
            </w:r>
            <w:r w:rsidRPr="002B468A">
              <w:rPr>
                <w:rFonts w:cs="Arial"/>
                <w:i/>
                <w:lang w:val="fr-FR"/>
              </w:rPr>
              <w:t xml:space="preserve">, par exemple </w:t>
            </w:r>
            <w:r w:rsidRPr="002B468A">
              <w:rPr>
                <w:rStyle w:val="hps"/>
                <w:rFonts w:cs="Arial"/>
                <w:i/>
                <w:lang w:val="fr-FR"/>
              </w:rPr>
              <w:t>réalisations estimées</w:t>
            </w:r>
            <w:r w:rsidRPr="002B468A">
              <w:rPr>
                <w:rFonts w:cs="Arial"/>
                <w:i/>
                <w:lang w:val="fr-FR"/>
              </w:rPr>
              <w:t xml:space="preserve"> </w:t>
            </w:r>
            <w:r w:rsidRPr="002B468A">
              <w:rPr>
                <w:rStyle w:val="hps"/>
                <w:rFonts w:cs="Arial"/>
                <w:i/>
                <w:lang w:val="fr-FR"/>
              </w:rPr>
              <w:t>(</w:t>
            </w:r>
            <w:r w:rsidRPr="002B468A">
              <w:rPr>
                <w:rFonts w:cs="Arial"/>
                <w:i/>
                <w:lang w:val="fr-FR"/>
              </w:rPr>
              <w:t xml:space="preserve">mesures dépendant </w:t>
            </w:r>
            <w:r w:rsidRPr="002B468A">
              <w:rPr>
                <w:rStyle w:val="hps"/>
                <w:rFonts w:cs="Arial"/>
                <w:i/>
                <w:lang w:val="fr-FR"/>
              </w:rPr>
              <w:t>du</w:t>
            </w:r>
            <w:r w:rsidRPr="002B468A">
              <w:rPr>
                <w:rFonts w:cs="Arial"/>
                <w:i/>
                <w:lang w:val="fr-FR"/>
              </w:rPr>
              <w:t xml:space="preserve"> </w:t>
            </w:r>
            <w:r w:rsidRPr="002B468A">
              <w:rPr>
                <w:rStyle w:val="hps"/>
                <w:rFonts w:cs="Arial"/>
                <w:i/>
                <w:lang w:val="fr-FR"/>
              </w:rPr>
              <w:t>type</w:t>
            </w:r>
            <w:r w:rsidRPr="002B468A">
              <w:rPr>
                <w:rFonts w:cs="Arial"/>
                <w:i/>
                <w:lang w:val="fr-FR"/>
              </w:rPr>
              <w:t xml:space="preserve"> </w:t>
            </w:r>
            <w:r w:rsidRPr="002B468A">
              <w:rPr>
                <w:rStyle w:val="hps"/>
                <w:rFonts w:cs="Arial"/>
                <w:i/>
                <w:lang w:val="fr-FR"/>
              </w:rPr>
              <w:t>d’action</w:t>
            </w:r>
            <w:r w:rsidRPr="002B468A">
              <w:rPr>
                <w:rFonts w:cs="Arial"/>
                <w:i/>
                <w:lang w:val="fr-FR"/>
              </w:rPr>
              <w:t xml:space="preserve">) </w:t>
            </w:r>
            <w:r w:rsidRPr="002B468A">
              <w:rPr>
                <w:rStyle w:val="hps"/>
                <w:rFonts w:cs="Arial"/>
                <w:i/>
                <w:lang w:val="fr-FR"/>
              </w:rPr>
              <w:t>et réduction estimée des émissions,</w:t>
            </w:r>
            <w:r w:rsidRPr="002B468A">
              <w:rPr>
                <w:rFonts w:cs="Arial"/>
                <w:i/>
                <w:lang w:val="fr-FR"/>
              </w:rPr>
              <w:t xml:space="preserve"> </w:t>
            </w:r>
            <w:r w:rsidRPr="002B468A">
              <w:rPr>
                <w:rStyle w:val="hps"/>
                <w:rFonts w:cs="Arial"/>
                <w:i/>
                <w:lang w:val="fr-FR"/>
              </w:rPr>
              <w:t>dans</w:t>
            </w:r>
            <w:r w:rsidRPr="002B468A">
              <w:rPr>
                <w:rFonts w:cs="Arial"/>
                <w:i/>
                <w:lang w:val="fr-FR"/>
              </w:rPr>
              <w:t xml:space="preserve"> </w:t>
            </w:r>
            <w:r w:rsidRPr="002B468A">
              <w:rPr>
                <w:rStyle w:val="hps"/>
                <w:rFonts w:cs="Arial"/>
                <w:i/>
                <w:lang w:val="fr-FR"/>
              </w:rPr>
              <w:t>la mesure du</w:t>
            </w:r>
            <w:r w:rsidRPr="002B468A">
              <w:rPr>
                <w:rFonts w:cs="Arial"/>
                <w:i/>
                <w:lang w:val="fr-FR"/>
              </w:rPr>
              <w:t xml:space="preserve"> </w:t>
            </w:r>
            <w:r w:rsidRPr="002B468A">
              <w:rPr>
                <w:rStyle w:val="hps"/>
                <w:rFonts w:cs="Arial"/>
                <w:i/>
                <w:lang w:val="fr-FR"/>
              </w:rPr>
              <w:t>possible ;</w:t>
            </w:r>
          </w:p>
          <w:p w14:paraId="7147BD53" w14:textId="77777777" w:rsidR="002A6FD0" w:rsidRPr="002B468A" w:rsidRDefault="002A6FD0" w:rsidP="00AC343D">
            <w:pPr>
              <w:pStyle w:val="Listenabsatz1"/>
              <w:numPr>
                <w:ilvl w:val="0"/>
                <w:numId w:val="6"/>
              </w:numPr>
              <w:ind w:left="714" w:hanging="357"/>
              <w:jc w:val="left"/>
              <w:rPr>
                <w:i/>
                <w:lang w:val="fr-FR"/>
              </w:rPr>
            </w:pPr>
            <w:r w:rsidRPr="002B468A">
              <w:rPr>
                <w:rStyle w:val="hps"/>
                <w:rFonts w:cs="Arial"/>
                <w:i/>
                <w:lang w:val="fr-FR"/>
              </w:rPr>
              <w:t>Information sur</w:t>
            </w:r>
            <w:r w:rsidRPr="002B468A">
              <w:rPr>
                <w:rFonts w:cs="Arial"/>
                <w:i/>
                <w:lang w:val="fr-FR"/>
              </w:rPr>
              <w:t xml:space="preserve"> </w:t>
            </w:r>
            <w:r w:rsidRPr="002B468A">
              <w:rPr>
                <w:rStyle w:val="hps"/>
                <w:rFonts w:cs="Arial"/>
                <w:i/>
                <w:lang w:val="fr-FR"/>
              </w:rPr>
              <w:t>les</w:t>
            </w:r>
            <w:r w:rsidRPr="002B468A">
              <w:rPr>
                <w:rFonts w:cs="Arial"/>
                <w:i/>
                <w:lang w:val="fr-FR"/>
              </w:rPr>
              <w:t xml:space="preserve"> </w:t>
            </w:r>
            <w:r w:rsidRPr="002B468A">
              <w:rPr>
                <w:rStyle w:val="hps"/>
                <w:rFonts w:cs="Arial"/>
                <w:i/>
                <w:lang w:val="fr-FR"/>
              </w:rPr>
              <w:t>mécanismes</w:t>
            </w:r>
            <w:r w:rsidRPr="002B468A">
              <w:rPr>
                <w:rFonts w:cs="Arial"/>
                <w:i/>
                <w:lang w:val="fr-FR"/>
              </w:rPr>
              <w:t xml:space="preserve"> </w:t>
            </w:r>
            <w:r w:rsidRPr="002B468A">
              <w:rPr>
                <w:rStyle w:val="hps"/>
                <w:rFonts w:cs="Arial"/>
                <w:i/>
                <w:lang w:val="fr-FR"/>
              </w:rPr>
              <w:t>internationa</w:t>
            </w:r>
            <w:r>
              <w:rPr>
                <w:rStyle w:val="hps"/>
                <w:rFonts w:cs="Arial"/>
                <w:i/>
                <w:lang w:val="fr-FR"/>
              </w:rPr>
              <w:t>ux</w:t>
            </w:r>
            <w:r w:rsidRPr="002B468A">
              <w:rPr>
                <w:rStyle w:val="hps"/>
                <w:rFonts w:cs="Arial"/>
                <w:i/>
                <w:lang w:val="fr-FR"/>
              </w:rPr>
              <w:t xml:space="preserve"> d</w:t>
            </w:r>
            <w:r>
              <w:rPr>
                <w:rStyle w:val="hps"/>
                <w:rFonts w:cs="Arial"/>
                <w:i/>
                <w:lang w:val="fr-FR"/>
              </w:rPr>
              <w:t>e</w:t>
            </w:r>
            <w:r w:rsidRPr="002B468A">
              <w:rPr>
                <w:rStyle w:val="hps"/>
                <w:rFonts w:cs="Arial"/>
                <w:i/>
                <w:lang w:val="fr-FR"/>
              </w:rPr>
              <w:t xml:space="preserve"> marché</w:t>
            </w:r>
            <w:r w:rsidRPr="002B468A">
              <w:rPr>
                <w:i/>
                <w:lang w:val="fr-FR"/>
              </w:rPr>
              <w:t>.</w:t>
            </w:r>
          </w:p>
          <w:p w14:paraId="6836FED4" w14:textId="77777777" w:rsidR="002A6FD0" w:rsidRPr="002B468A" w:rsidRDefault="002A6FD0" w:rsidP="00AC343D">
            <w:pPr>
              <w:spacing w:after="0"/>
              <w:jc w:val="left"/>
              <w:rPr>
                <w:b/>
                <w:i/>
                <w:color w:val="595959"/>
                <w:lang w:val="fr-FR"/>
              </w:rPr>
            </w:pPr>
            <w:r w:rsidRPr="002B468A">
              <w:rPr>
                <w:b/>
                <w:i/>
                <w:lang w:val="fr-FR"/>
              </w:rPr>
              <w:t>Informations supplémentaires / bonnes pratiques :</w:t>
            </w:r>
          </w:p>
          <w:p w14:paraId="20DAF797" w14:textId="77777777" w:rsidR="002A6FD0" w:rsidRPr="002B468A" w:rsidRDefault="002A6FD0" w:rsidP="00AC343D">
            <w:pPr>
              <w:spacing w:after="0"/>
              <w:jc w:val="left"/>
              <w:rPr>
                <w:i/>
                <w:color w:val="595959"/>
                <w:lang w:val="fr-FR"/>
              </w:rPr>
            </w:pPr>
            <w:r w:rsidRPr="002B468A">
              <w:rPr>
                <w:i/>
                <w:lang w:val="fr-FR"/>
              </w:rPr>
              <w:t>Cette section peut aborder les questions suivantes :</w:t>
            </w:r>
          </w:p>
          <w:p w14:paraId="0B5916E7" w14:textId="77777777" w:rsidR="002A6FD0" w:rsidRPr="002B468A" w:rsidRDefault="002A6FD0" w:rsidP="00AC343D">
            <w:pPr>
              <w:pStyle w:val="Listenabsatz1"/>
              <w:numPr>
                <w:ilvl w:val="0"/>
                <w:numId w:val="3"/>
              </w:numPr>
              <w:spacing w:after="0"/>
              <w:jc w:val="left"/>
              <w:rPr>
                <w:i/>
                <w:lang w:val="fr-FR"/>
              </w:rPr>
            </w:pPr>
            <w:r w:rsidRPr="002B468A">
              <w:rPr>
                <w:i/>
                <w:lang w:val="fr-FR" w:eastAsia="fr-FR"/>
              </w:rPr>
              <w:t>Informations sur la mesure d’atténuation et sur ses objectifs, ainsi que sur les activités et les indicateurs utilisés, conformément au tableau ci-dessous. Ce tableau contient également des informations sur la M</w:t>
            </w:r>
            <w:r>
              <w:rPr>
                <w:i/>
                <w:lang w:val="fr-FR" w:eastAsia="fr-FR"/>
              </w:rPr>
              <w:t>N</w:t>
            </w:r>
            <w:r w:rsidRPr="002B468A">
              <w:rPr>
                <w:i/>
                <w:lang w:val="fr-FR" w:eastAsia="fr-FR"/>
              </w:rPr>
              <w:t>V des mesures d’atténuation, particulièrement sur les principaux indicateurs qui peuvent être associés à la progression de la mise en œuvre (indicateurs de progr</w:t>
            </w:r>
            <w:r>
              <w:rPr>
                <w:i/>
                <w:lang w:val="fr-FR" w:eastAsia="fr-FR"/>
              </w:rPr>
              <w:t>ès</w:t>
            </w:r>
            <w:r w:rsidRPr="002B468A">
              <w:rPr>
                <w:i/>
                <w:lang w:val="fr-FR" w:eastAsia="fr-FR"/>
              </w:rPr>
              <w:t>) ou aux impacts obtenus en termes de GES (indicateurs liés aux GES) ou de développement durable (indicateurs de développement durable). Les informations relatives à la M</w:t>
            </w:r>
            <w:r>
              <w:rPr>
                <w:i/>
                <w:lang w:val="fr-FR" w:eastAsia="fr-FR"/>
              </w:rPr>
              <w:t>N</w:t>
            </w:r>
            <w:r w:rsidRPr="002B468A">
              <w:rPr>
                <w:i/>
                <w:lang w:val="fr-FR" w:eastAsia="fr-FR"/>
              </w:rPr>
              <w:t>V s’appliquent principalement aux mesures d’atténuation qui sont en cours de mise en œuvre,</w:t>
            </w:r>
            <w:r w:rsidRPr="002B468A">
              <w:rPr>
                <w:lang w:val="fr-FR"/>
              </w:rPr>
              <w:t xml:space="preserve"> </w:t>
            </w:r>
            <w:r w:rsidRPr="002B468A">
              <w:rPr>
                <w:i/>
                <w:lang w:val="fr-FR" w:eastAsia="fr-FR"/>
              </w:rPr>
              <w:t xml:space="preserve">bien que les mesures d’atténuation au stade de la planification puissent indiquer </w:t>
            </w:r>
            <w:r>
              <w:rPr>
                <w:i/>
                <w:lang w:val="fr-FR" w:eastAsia="fr-FR"/>
              </w:rPr>
              <w:t>l</w:t>
            </w:r>
            <w:r w:rsidRPr="002B468A">
              <w:rPr>
                <w:i/>
                <w:lang w:val="fr-FR" w:eastAsia="fr-FR"/>
              </w:rPr>
              <w:t xml:space="preserve">es plans </w:t>
            </w:r>
            <w:r>
              <w:rPr>
                <w:i/>
                <w:lang w:val="fr-FR" w:eastAsia="fr-FR"/>
              </w:rPr>
              <w:t xml:space="preserve">prévus </w:t>
            </w:r>
            <w:r w:rsidRPr="002B468A">
              <w:rPr>
                <w:i/>
                <w:lang w:val="fr-FR" w:eastAsia="fr-FR"/>
              </w:rPr>
              <w:t>pour la M</w:t>
            </w:r>
            <w:r>
              <w:rPr>
                <w:i/>
                <w:lang w:val="fr-FR" w:eastAsia="fr-FR"/>
              </w:rPr>
              <w:t>N</w:t>
            </w:r>
            <w:r w:rsidRPr="002B468A">
              <w:rPr>
                <w:i/>
                <w:lang w:val="fr-FR" w:eastAsia="fr-FR"/>
              </w:rPr>
              <w:t xml:space="preserve">V. Un ensemble d’informations est </w:t>
            </w:r>
            <w:r>
              <w:rPr>
                <w:i/>
                <w:lang w:val="fr-FR" w:eastAsia="fr-FR"/>
              </w:rPr>
              <w:t>requis</w:t>
            </w:r>
            <w:r w:rsidRPr="002B468A">
              <w:rPr>
                <w:i/>
                <w:lang w:val="fr-FR" w:eastAsia="fr-FR"/>
              </w:rPr>
              <w:t xml:space="preserve"> pour chaque indicateur, </w:t>
            </w:r>
            <w:r>
              <w:rPr>
                <w:i/>
                <w:lang w:val="fr-FR" w:eastAsia="fr-FR"/>
              </w:rPr>
              <w:t>i.e.</w:t>
            </w:r>
            <w:r w:rsidRPr="002B468A">
              <w:rPr>
                <w:i/>
                <w:lang w:val="fr-FR" w:eastAsia="fr-FR"/>
              </w:rPr>
              <w:t xml:space="preserve"> la valeur de l’indicateur (c’est-à-dire la valeur contrôlée au cours de l’année du rapport, par ex. 2014), la valeur de référence de l’indicateur (c’est-à-dire la valeur qui aurait été atteinte au cours de l’année du rapport en l’absence de mesure d’atténuation) et l’objectif de l’indicateur (c’est-à-dire la valeur que l’indicateur devrait atteindre en vertu des objectifs de la mesure d’atténuation). Il arrive souvent que les indicateurs ne disposent pas d’un objectif pour chaque année, mais uniquement d’un objectif final (par ex. un niveau d’émission de X Gg d’équivalent CO2 d’ici à 2025). Dans ce cas, il est possible de calculer les objectifs intermédiaires en utilisant, d’une part, la valeur de référence de l’indicateur </w:t>
            </w:r>
            <w:r>
              <w:rPr>
                <w:i/>
                <w:lang w:val="fr-FR" w:eastAsia="fr-FR"/>
              </w:rPr>
              <w:t>correspondant à</w:t>
            </w:r>
            <w:r w:rsidRPr="002B468A">
              <w:rPr>
                <w:i/>
                <w:lang w:val="fr-FR" w:eastAsia="fr-FR"/>
              </w:rPr>
              <w:t xml:space="preserve"> l’année qui a précédé la mise en œuvre de la mesure d’atténuation, et d’autre part la valeur ciblée</w:t>
            </w:r>
            <w:r w:rsidRPr="002B468A">
              <w:rPr>
                <w:i/>
                <w:lang w:val="fr-FR"/>
              </w:rPr>
              <w:t>.</w:t>
            </w:r>
          </w:p>
          <w:p w14:paraId="73D0547C" w14:textId="77777777" w:rsidR="002A6FD0" w:rsidRPr="002B468A" w:rsidRDefault="002A6FD0" w:rsidP="00AC343D">
            <w:pPr>
              <w:pStyle w:val="Listenabsatz1"/>
              <w:numPr>
                <w:ilvl w:val="0"/>
                <w:numId w:val="3"/>
              </w:numPr>
              <w:spacing w:after="0"/>
              <w:jc w:val="left"/>
              <w:rPr>
                <w:i/>
                <w:color w:val="595959"/>
                <w:lang w:val="fr-FR"/>
              </w:rPr>
            </w:pPr>
            <w:r w:rsidRPr="002B468A">
              <w:rPr>
                <w:i/>
                <w:lang w:val="fr-FR"/>
              </w:rPr>
              <w:t>Toute autre information que vous souhaitez mentionner au sujet de la mesure d’atténuation, notamment les enseignements tirés de sa mise en œuvre</w:t>
            </w:r>
          </w:p>
          <w:p w14:paraId="1A461E92" w14:textId="77777777" w:rsidR="002A6FD0" w:rsidRPr="002B468A" w:rsidRDefault="002A6FD0" w:rsidP="00AC343D">
            <w:pPr>
              <w:spacing w:after="0"/>
              <w:jc w:val="left"/>
              <w:rPr>
                <w:i/>
                <w:color w:val="595959"/>
                <w:lang w:val="fr-FR"/>
              </w:rPr>
            </w:pPr>
          </w:p>
          <w:p w14:paraId="0F0F94E5" w14:textId="77777777" w:rsidR="002A6FD0" w:rsidRPr="002B468A" w:rsidRDefault="002A6FD0" w:rsidP="00AC343D">
            <w:pPr>
              <w:spacing w:after="0"/>
              <w:ind w:left="360"/>
              <w:jc w:val="left"/>
              <w:rPr>
                <w:i/>
                <w:color w:val="595959"/>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1643"/>
              <w:gridCol w:w="2076"/>
              <w:gridCol w:w="1692"/>
              <w:gridCol w:w="1707"/>
              <w:gridCol w:w="1691"/>
              <w:gridCol w:w="1850"/>
              <w:gridCol w:w="1707"/>
              <w:gridCol w:w="360"/>
            </w:tblGrid>
            <w:tr w:rsidR="002A6FD0" w:rsidRPr="002B468A" w14:paraId="432FD283"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3CFBE1A" w14:textId="77777777" w:rsidR="002A6FD0" w:rsidRPr="002B468A" w:rsidRDefault="002A6FD0" w:rsidP="00AC343D">
                  <w:pPr>
                    <w:spacing w:after="0"/>
                    <w:jc w:val="center"/>
                    <w:rPr>
                      <w:bCs/>
                      <w:color w:val="FFFFFF"/>
                      <w:szCs w:val="20"/>
                      <w:lang w:val="fr-FR"/>
                    </w:rPr>
                  </w:pPr>
                  <w:r w:rsidRPr="002B468A">
                    <w:rPr>
                      <w:bCs/>
                      <w:color w:val="FFFFFF"/>
                      <w:szCs w:val="20"/>
                      <w:lang w:val="fr-FR"/>
                    </w:rPr>
                    <w:t>Intitulé de la mesure d’atténuation</w:t>
                  </w:r>
                </w:p>
              </w:tc>
              <w:tc>
                <w:tcPr>
                  <w:tcW w:w="1643"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3BCCC07" w14:textId="77777777" w:rsidR="002A6FD0" w:rsidRPr="002B468A" w:rsidRDefault="002A6FD0" w:rsidP="00AC343D">
                  <w:pPr>
                    <w:spacing w:after="0" w:line="222" w:lineRule="exact"/>
                    <w:ind w:right="-20"/>
                    <w:jc w:val="center"/>
                    <w:rPr>
                      <w:rFonts w:cs="Arial"/>
                      <w:color w:val="FFFFFF"/>
                      <w:spacing w:val="1"/>
                      <w:szCs w:val="20"/>
                      <w:lang w:val="fr-FR"/>
                    </w:rPr>
                  </w:pPr>
                  <w:r w:rsidRPr="002B468A">
                    <w:rPr>
                      <w:rFonts w:cs="Arial"/>
                      <w:color w:val="FFFFFF"/>
                      <w:spacing w:val="1"/>
                      <w:szCs w:val="20"/>
                      <w:lang w:val="fr-FR"/>
                    </w:rPr>
                    <w:t>Statut</w:t>
                  </w:r>
                </w:p>
                <w:p w14:paraId="6CEC078D" w14:textId="77777777" w:rsidR="002A6FD0" w:rsidRPr="002B468A" w:rsidRDefault="002A6FD0" w:rsidP="00AC343D">
                  <w:pPr>
                    <w:spacing w:after="0"/>
                    <w:jc w:val="center"/>
                    <w:rPr>
                      <w:bCs/>
                      <w:color w:val="FFFFFF"/>
                      <w:szCs w:val="20"/>
                      <w:lang w:val="fr-FR"/>
                    </w:rPr>
                  </w:pPr>
                  <w:r w:rsidRPr="002B468A">
                    <w:rPr>
                      <w:rFonts w:cs="Arial"/>
                      <w:color w:val="FFFFFF"/>
                      <w:spacing w:val="1"/>
                      <w:szCs w:val="20"/>
                      <w:lang w:val="fr-FR"/>
                    </w:rPr>
                    <w:t>[Idée, phase de planification, en cours]</w:t>
                  </w:r>
                </w:p>
              </w:tc>
              <w:tc>
                <w:tcPr>
                  <w:tcW w:w="207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5EA925A" w14:textId="77777777" w:rsidR="002A6FD0" w:rsidRPr="002B468A" w:rsidRDefault="002A6FD0" w:rsidP="00AC343D">
                  <w:pPr>
                    <w:spacing w:after="0"/>
                    <w:jc w:val="center"/>
                    <w:rPr>
                      <w:bCs/>
                      <w:color w:val="FFFFFF"/>
                      <w:szCs w:val="20"/>
                      <w:lang w:val="fr-FR"/>
                    </w:rPr>
                  </w:pPr>
                  <w:r w:rsidRPr="002B468A">
                    <w:rPr>
                      <w:bCs/>
                      <w:color w:val="FFFFFF"/>
                      <w:szCs w:val="20"/>
                      <w:lang w:val="fr-FR"/>
                    </w:rPr>
                    <w:t>Institution chargée de la mise en œuvre</w:t>
                  </w:r>
                </w:p>
              </w:tc>
              <w:tc>
                <w:tcPr>
                  <w:tcW w:w="1692"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2FD505B" w14:textId="77777777" w:rsidR="002A6FD0" w:rsidRPr="002B468A" w:rsidRDefault="002A6FD0" w:rsidP="00AC343D">
                  <w:pPr>
                    <w:spacing w:after="0"/>
                    <w:jc w:val="center"/>
                    <w:rPr>
                      <w:bCs/>
                      <w:color w:val="FFFFFF"/>
                      <w:szCs w:val="20"/>
                      <w:lang w:val="fr-FR"/>
                    </w:rPr>
                  </w:pPr>
                  <w:r w:rsidRPr="002B468A">
                    <w:rPr>
                      <w:bCs/>
                      <w:color w:val="FFFFFF"/>
                      <w:szCs w:val="20"/>
                      <w:lang w:val="fr-FR"/>
                    </w:rPr>
                    <w:t>Durée (20XX-20YY)</w:t>
                  </w:r>
                </w:p>
              </w:tc>
              <w:tc>
                <w:tcPr>
                  <w:tcW w:w="17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B005560" w14:textId="77777777" w:rsidR="002A6FD0" w:rsidRPr="002B468A" w:rsidRDefault="002A6FD0" w:rsidP="00AC343D">
                  <w:pPr>
                    <w:spacing w:after="0"/>
                    <w:jc w:val="center"/>
                    <w:rPr>
                      <w:bCs/>
                      <w:color w:val="FFFFFF"/>
                      <w:szCs w:val="20"/>
                      <w:lang w:val="fr-FR"/>
                    </w:rPr>
                  </w:pPr>
                  <w:r w:rsidRPr="002B468A">
                    <w:rPr>
                      <w:bCs/>
                      <w:color w:val="FFFFFF"/>
                      <w:szCs w:val="20"/>
                      <w:lang w:val="fr-FR"/>
                    </w:rPr>
                    <w:t>Secteur</w:t>
                  </w:r>
                  <w:r w:rsidRPr="002B468A">
                    <w:rPr>
                      <w:bCs/>
                      <w:color w:val="FFFFFF"/>
                      <w:szCs w:val="20"/>
                      <w:vertAlign w:val="superscript"/>
                      <w:lang w:val="fr-FR"/>
                    </w:rPr>
                    <w:t xml:space="preserve">1  </w:t>
                  </w:r>
                  <w:r w:rsidRPr="002B468A">
                    <w:rPr>
                      <w:bCs/>
                      <w:color w:val="FFFFFF"/>
                      <w:szCs w:val="20"/>
                      <w:lang w:val="fr-FR"/>
                    </w:rPr>
                    <w:t>et sous-secteur (le cas échéant)</w:t>
                  </w:r>
                </w:p>
              </w:tc>
              <w:tc>
                <w:tcPr>
                  <w:tcW w:w="169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6D8250F" w14:textId="77777777" w:rsidR="002A6FD0" w:rsidRPr="002B468A" w:rsidRDefault="002A6FD0" w:rsidP="00AC343D">
                  <w:pPr>
                    <w:spacing w:after="0"/>
                    <w:jc w:val="center"/>
                    <w:rPr>
                      <w:bCs/>
                      <w:color w:val="FFFFFF"/>
                      <w:szCs w:val="20"/>
                      <w:lang w:val="fr-FR"/>
                    </w:rPr>
                  </w:pPr>
                  <w:r w:rsidRPr="002B468A">
                    <w:rPr>
                      <w:bCs/>
                      <w:color w:val="FFFFFF"/>
                      <w:szCs w:val="20"/>
                      <w:lang w:val="fr-FR"/>
                    </w:rPr>
                    <w:t xml:space="preserve">Rayon d’action </w:t>
                  </w:r>
                </w:p>
                <w:p w14:paraId="0D12917C" w14:textId="77777777" w:rsidR="002A6FD0" w:rsidRPr="002B468A" w:rsidRDefault="002A6FD0" w:rsidP="00AC343D">
                  <w:pPr>
                    <w:spacing w:after="0"/>
                    <w:jc w:val="center"/>
                    <w:rPr>
                      <w:bCs/>
                      <w:color w:val="FFFFFF"/>
                      <w:szCs w:val="20"/>
                      <w:lang w:val="fr-FR"/>
                    </w:rPr>
                  </w:pPr>
                  <w:r w:rsidRPr="002B468A">
                    <w:rPr>
                      <w:bCs/>
                      <w:color w:val="FFFFFF"/>
                      <w:szCs w:val="20"/>
                      <w:lang w:val="fr-FR"/>
                    </w:rPr>
                    <w:t>[par ex. national, régional, ville]</w:t>
                  </w:r>
                </w:p>
              </w:tc>
              <w:tc>
                <w:tcPr>
                  <w:tcW w:w="185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C63FE24" w14:textId="77777777" w:rsidR="002A6FD0" w:rsidRPr="002B468A" w:rsidRDefault="002A6FD0" w:rsidP="00AC343D">
                  <w:pPr>
                    <w:spacing w:after="0"/>
                    <w:jc w:val="center"/>
                    <w:rPr>
                      <w:bCs/>
                      <w:color w:val="FFFFFF"/>
                      <w:szCs w:val="20"/>
                      <w:lang w:val="fr-FR"/>
                    </w:rPr>
                  </w:pPr>
                  <w:r w:rsidRPr="002B468A">
                    <w:rPr>
                      <w:bCs/>
                      <w:color w:val="FFFFFF"/>
                      <w:szCs w:val="20"/>
                      <w:lang w:val="fr-FR"/>
                    </w:rPr>
                    <w:t>Objectifs quantitatifs (impacts liés ou non aux GES, selon le cas)</w:t>
                  </w:r>
                  <w:r w:rsidRPr="002B468A" w:rsidDel="00652B2F">
                    <w:rPr>
                      <w:bCs/>
                      <w:color w:val="FFFFFF"/>
                      <w:szCs w:val="20"/>
                      <w:lang w:val="fr-FR"/>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319787B" w14:textId="77777777" w:rsidR="002A6FD0" w:rsidRPr="002B468A" w:rsidRDefault="002A6FD0" w:rsidP="00AC343D">
                  <w:pPr>
                    <w:spacing w:after="0"/>
                    <w:jc w:val="center"/>
                    <w:rPr>
                      <w:bCs/>
                      <w:color w:val="FFFFFF"/>
                      <w:szCs w:val="20"/>
                      <w:lang w:val="fr-FR"/>
                    </w:rPr>
                  </w:pPr>
                  <w:r w:rsidRPr="002B468A">
                    <w:rPr>
                      <w:bCs/>
                      <w:color w:val="FFFFFF"/>
                      <w:szCs w:val="20"/>
                      <w:lang w:val="fr-FR"/>
                    </w:rPr>
                    <w:t>GES concernés</w:t>
                  </w:r>
                </w:p>
              </w:tc>
            </w:tr>
            <w:tr w:rsidR="002A6FD0" w:rsidRPr="002B468A" w14:paraId="5B0C300E"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1CABBE8A"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 xml:space="preserve">Par ex. </w:t>
                  </w:r>
                  <w:r>
                    <w:rPr>
                      <w:rFonts w:cs="Arial"/>
                      <w:i/>
                      <w:color w:val="595959"/>
                      <w:sz w:val="18"/>
                      <w:szCs w:val="18"/>
                      <w:lang w:val="fr-FR"/>
                    </w:rPr>
                    <w:t>développer</w:t>
                  </w:r>
                  <w:r w:rsidRPr="002B468A">
                    <w:rPr>
                      <w:rFonts w:cs="Arial"/>
                      <w:i/>
                      <w:color w:val="595959"/>
                      <w:sz w:val="18"/>
                      <w:szCs w:val="18"/>
                      <w:lang w:val="fr-FR"/>
                    </w:rPr>
                    <w:t xml:space="preserve"> les </w:t>
                  </w:r>
                  <w:r w:rsidRPr="002B468A">
                    <w:rPr>
                      <w:rFonts w:cs="Arial"/>
                      <w:i/>
                      <w:color w:val="595959"/>
                      <w:sz w:val="18"/>
                      <w:szCs w:val="18"/>
                      <w:lang w:val="fr-FR"/>
                    </w:rPr>
                    <w:lastRenderedPageBreak/>
                    <w:t>systèmes d’auto-</w:t>
                  </w:r>
                  <w:r>
                    <w:rPr>
                      <w:rFonts w:cs="Arial"/>
                      <w:i/>
                      <w:color w:val="595959"/>
                      <w:sz w:val="18"/>
                      <w:szCs w:val="18"/>
                      <w:lang w:val="fr-FR"/>
                    </w:rPr>
                    <w:t>production</w:t>
                  </w:r>
                  <w:r w:rsidRPr="002B468A">
                    <w:rPr>
                      <w:rFonts w:cs="Arial"/>
                      <w:i/>
                      <w:color w:val="595959"/>
                      <w:sz w:val="18"/>
                      <w:szCs w:val="18"/>
                      <w:lang w:val="fr-FR"/>
                    </w:rPr>
                    <w:t xml:space="preserve"> </w:t>
                  </w:r>
                  <w:r>
                    <w:rPr>
                      <w:rFonts w:cs="Arial"/>
                      <w:i/>
                      <w:color w:val="595959"/>
                      <w:sz w:val="18"/>
                      <w:szCs w:val="18"/>
                      <w:lang w:val="fr-FR"/>
                    </w:rPr>
                    <w:t>d’</w:t>
                  </w:r>
                  <w:r w:rsidRPr="002B468A">
                    <w:rPr>
                      <w:rFonts w:cs="Arial"/>
                      <w:i/>
                      <w:color w:val="595959"/>
                      <w:sz w:val="18"/>
                      <w:szCs w:val="18"/>
                      <w:lang w:val="fr-FR"/>
                    </w:rPr>
                    <w:t>énergies renouvelables (SSRE)</w:t>
                  </w:r>
                </w:p>
              </w:tc>
              <w:tc>
                <w:tcPr>
                  <w:tcW w:w="1643" w:type="dxa"/>
                  <w:tcBorders>
                    <w:top w:val="single" w:sz="4" w:space="0" w:color="000000"/>
                    <w:left w:val="single" w:sz="4" w:space="0" w:color="000000"/>
                    <w:bottom w:val="single" w:sz="4" w:space="0" w:color="000000"/>
                    <w:right w:val="single" w:sz="4" w:space="0" w:color="000000"/>
                  </w:tcBorders>
                </w:tcPr>
                <w:p w14:paraId="03B96A89"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lastRenderedPageBreak/>
                    <w:t>En cours de mise en œuvre</w:t>
                  </w:r>
                </w:p>
              </w:tc>
              <w:tc>
                <w:tcPr>
                  <w:tcW w:w="2076" w:type="dxa"/>
                  <w:tcBorders>
                    <w:top w:val="single" w:sz="4" w:space="0" w:color="000000"/>
                    <w:left w:val="single" w:sz="4" w:space="0" w:color="000000"/>
                    <w:bottom w:val="single" w:sz="4" w:space="0" w:color="000000"/>
                    <w:right w:val="single" w:sz="4" w:space="0" w:color="000000"/>
                  </w:tcBorders>
                </w:tcPr>
                <w:p w14:paraId="7B38B84C"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Ministère de l’énergie</w:t>
                  </w:r>
                </w:p>
              </w:tc>
              <w:tc>
                <w:tcPr>
                  <w:tcW w:w="1692" w:type="dxa"/>
                  <w:tcBorders>
                    <w:top w:val="single" w:sz="4" w:space="0" w:color="000000"/>
                    <w:left w:val="single" w:sz="4" w:space="0" w:color="000000"/>
                    <w:bottom w:val="single" w:sz="4" w:space="0" w:color="000000"/>
                    <w:right w:val="single" w:sz="4" w:space="0" w:color="000000"/>
                  </w:tcBorders>
                </w:tcPr>
                <w:p w14:paraId="4A033418"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2014-2020</w:t>
                  </w:r>
                </w:p>
              </w:tc>
              <w:tc>
                <w:tcPr>
                  <w:tcW w:w="1707" w:type="dxa"/>
                  <w:tcBorders>
                    <w:top w:val="single" w:sz="4" w:space="0" w:color="000000"/>
                    <w:left w:val="single" w:sz="4" w:space="0" w:color="000000"/>
                    <w:bottom w:val="single" w:sz="4" w:space="0" w:color="000000"/>
                    <w:right w:val="single" w:sz="4" w:space="0" w:color="000000"/>
                  </w:tcBorders>
                </w:tcPr>
                <w:p w14:paraId="77F2598D"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 xml:space="preserve">Approvisionnement en énergie, </w:t>
                  </w:r>
                  <w:r w:rsidRPr="002B468A">
                    <w:rPr>
                      <w:rFonts w:cs="Arial"/>
                      <w:i/>
                      <w:color w:val="595959"/>
                      <w:sz w:val="18"/>
                      <w:szCs w:val="18"/>
                      <w:lang w:val="fr-FR"/>
                    </w:rPr>
                    <w:lastRenderedPageBreak/>
                    <w:t>Énergies renouvelables</w:t>
                  </w:r>
                </w:p>
              </w:tc>
              <w:tc>
                <w:tcPr>
                  <w:tcW w:w="1691" w:type="dxa"/>
                  <w:tcBorders>
                    <w:top w:val="single" w:sz="4" w:space="0" w:color="000000"/>
                    <w:left w:val="single" w:sz="4" w:space="0" w:color="000000"/>
                    <w:bottom w:val="single" w:sz="4" w:space="0" w:color="000000"/>
                    <w:right w:val="single" w:sz="4" w:space="0" w:color="000000"/>
                  </w:tcBorders>
                </w:tcPr>
                <w:p w14:paraId="27627873"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lastRenderedPageBreak/>
                    <w:t>National</w:t>
                  </w:r>
                </w:p>
              </w:tc>
              <w:tc>
                <w:tcPr>
                  <w:tcW w:w="1850" w:type="dxa"/>
                  <w:tcBorders>
                    <w:top w:val="single" w:sz="4" w:space="0" w:color="000000"/>
                    <w:left w:val="single" w:sz="4" w:space="0" w:color="000000"/>
                    <w:bottom w:val="single" w:sz="4" w:space="0" w:color="000000"/>
                    <w:right w:val="single" w:sz="4" w:space="0" w:color="000000"/>
                  </w:tcBorders>
                </w:tcPr>
                <w:p w14:paraId="07B3A1EE"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Réduction de XXX tCO</w:t>
                  </w:r>
                  <w:r w:rsidRPr="002B468A">
                    <w:rPr>
                      <w:rFonts w:cs="Arial"/>
                      <w:i/>
                      <w:color w:val="595959"/>
                      <w:sz w:val="18"/>
                      <w:szCs w:val="18"/>
                      <w:vertAlign w:val="subscript"/>
                      <w:lang w:val="fr-FR"/>
                    </w:rPr>
                    <w:t>2</w:t>
                  </w:r>
                  <w:r w:rsidRPr="002B468A">
                    <w:rPr>
                      <w:rFonts w:cs="Arial"/>
                      <w:i/>
                      <w:color w:val="595959"/>
                      <w:sz w:val="18"/>
                      <w:szCs w:val="18"/>
                      <w:lang w:val="fr-FR"/>
                    </w:rPr>
                    <w:t xml:space="preserve"> par an</w:t>
                  </w:r>
                </w:p>
                <w:p w14:paraId="1157EC40"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lastRenderedPageBreak/>
                    <w:t>Réduction des concentrations de PM2,5 de XX μg/m3 dans la ville de X, la ville de Y et la ville de Z</w:t>
                  </w:r>
                </w:p>
              </w:tc>
              <w:tc>
                <w:tcPr>
                  <w:tcW w:w="1707" w:type="dxa"/>
                  <w:tcBorders>
                    <w:top w:val="single" w:sz="4" w:space="0" w:color="000000"/>
                    <w:left w:val="single" w:sz="4" w:space="0" w:color="000000"/>
                    <w:bottom w:val="single" w:sz="4" w:space="0" w:color="000000"/>
                    <w:right w:val="single" w:sz="4" w:space="0" w:color="000000"/>
                  </w:tcBorders>
                </w:tcPr>
                <w:p w14:paraId="750EFCFB"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lastRenderedPageBreak/>
                    <w:t>CO</w:t>
                  </w:r>
                  <w:r w:rsidRPr="002B468A">
                    <w:rPr>
                      <w:rFonts w:cs="Arial"/>
                      <w:i/>
                      <w:color w:val="595959"/>
                      <w:sz w:val="18"/>
                      <w:szCs w:val="18"/>
                      <w:vertAlign w:val="subscript"/>
                      <w:lang w:val="fr-FR"/>
                    </w:rPr>
                    <w:t>2</w:t>
                  </w:r>
                </w:p>
              </w:tc>
            </w:tr>
            <w:tr w:rsidR="002A6FD0" w:rsidRPr="00422D21" w14:paraId="03E044BC"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7D9C6120" w14:textId="77777777" w:rsidR="002A6FD0" w:rsidRPr="002B468A" w:rsidRDefault="002A6FD0" w:rsidP="00AC343D">
                  <w:pPr>
                    <w:rPr>
                      <w:bCs/>
                      <w:color w:val="FFFFFF"/>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7346F2DF" w14:textId="77777777" w:rsidR="002A6FD0" w:rsidRPr="002B468A" w:rsidRDefault="002A6FD0" w:rsidP="00AC343D">
                  <w:pPr>
                    <w:rPr>
                      <w:rFonts w:ascii="Times New Roman" w:hAnsi="Times New Roman"/>
                      <w:i/>
                      <w:szCs w:val="20"/>
                      <w:lang w:val="fr-FR"/>
                    </w:rPr>
                  </w:pPr>
                  <w:r w:rsidRPr="002B468A">
                    <w:rPr>
                      <w:bCs/>
                      <w:color w:val="FFFFFF"/>
                      <w:szCs w:val="20"/>
                      <w:lang w:val="fr-FR"/>
                    </w:rPr>
                    <w:t>Objectif de la mesure d’atténuation</w:t>
                  </w:r>
                </w:p>
              </w:tc>
            </w:tr>
            <w:tr w:rsidR="002A6FD0" w:rsidRPr="00422D21" w14:paraId="48363CA0"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4DB98D2E" w14:textId="77777777" w:rsidR="002A6FD0" w:rsidRPr="002B468A" w:rsidRDefault="002A6FD0" w:rsidP="00AC343D">
                  <w:pPr>
                    <w:rPr>
                      <w:rFonts w:ascii="Times New Roman" w:hAnsi="Times New Roman"/>
                      <w:i/>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tcPr>
                <w:p w14:paraId="6269EFFB" w14:textId="77777777" w:rsidR="002A6FD0" w:rsidRPr="002B468A" w:rsidRDefault="002A6FD0" w:rsidP="00AC343D">
                  <w:pPr>
                    <w:rPr>
                      <w:rFonts w:cs="Arial"/>
                      <w:i/>
                      <w:color w:val="595959"/>
                      <w:sz w:val="18"/>
                      <w:szCs w:val="18"/>
                      <w:lang w:val="fr-FR"/>
                    </w:rPr>
                  </w:pPr>
                  <w:r w:rsidRPr="002B468A">
                    <w:rPr>
                      <w:bCs/>
                      <w:i/>
                      <w:color w:val="595959"/>
                      <w:sz w:val="18"/>
                      <w:szCs w:val="18"/>
                      <w:lang w:val="fr-FR"/>
                    </w:rPr>
                    <w:t>Décrire ici les objectifs de la mesure, y compris sa portée et ses objectifs.</w:t>
                  </w:r>
                  <w:r w:rsidRPr="002B468A">
                    <w:rPr>
                      <w:rFonts w:cs="Arial"/>
                      <w:i/>
                      <w:color w:val="595959"/>
                      <w:sz w:val="18"/>
                      <w:szCs w:val="18"/>
                      <w:lang w:val="fr-FR"/>
                    </w:rPr>
                    <w:t xml:space="preserve"> </w:t>
                  </w:r>
                </w:p>
                <w:p w14:paraId="15285AF6" w14:textId="77777777" w:rsidR="002A6FD0" w:rsidRPr="002B468A" w:rsidRDefault="002A6FD0" w:rsidP="00AC343D">
                  <w:pPr>
                    <w:rPr>
                      <w:rFonts w:cs="Arial"/>
                      <w:i/>
                      <w:sz w:val="18"/>
                      <w:szCs w:val="18"/>
                      <w:lang w:val="fr-FR"/>
                    </w:rPr>
                  </w:pPr>
                  <w:r w:rsidRPr="002B468A">
                    <w:rPr>
                      <w:rFonts w:cs="Arial"/>
                      <w:i/>
                      <w:color w:val="595959"/>
                      <w:sz w:val="18"/>
                      <w:szCs w:val="18"/>
                      <w:lang w:val="fr-FR"/>
                    </w:rPr>
                    <w:t>Par ex. « La mesure d’atténuation a pour objectif de réduire les émissions des usines fonctionnant aux combustibles fossiles en mettant l’accent sur des projets d’auto-</w:t>
                  </w:r>
                  <w:r>
                    <w:rPr>
                      <w:rFonts w:cs="Arial"/>
                      <w:i/>
                      <w:color w:val="595959"/>
                      <w:sz w:val="18"/>
                      <w:szCs w:val="18"/>
                      <w:lang w:val="fr-FR"/>
                    </w:rPr>
                    <w:t>production</w:t>
                  </w:r>
                  <w:r w:rsidRPr="002B468A">
                    <w:rPr>
                      <w:rFonts w:cs="Arial"/>
                      <w:i/>
                      <w:color w:val="595959"/>
                      <w:sz w:val="18"/>
                      <w:szCs w:val="18"/>
                      <w:lang w:val="fr-FR"/>
                    </w:rPr>
                    <w:t xml:space="preserve"> </w:t>
                  </w:r>
                  <w:r>
                    <w:rPr>
                      <w:rFonts w:cs="Arial"/>
                      <w:i/>
                      <w:color w:val="595959"/>
                      <w:sz w:val="18"/>
                      <w:szCs w:val="18"/>
                      <w:lang w:val="fr-FR"/>
                    </w:rPr>
                    <w:t>d’</w:t>
                  </w:r>
                  <w:r w:rsidRPr="002B468A">
                    <w:rPr>
                      <w:rFonts w:cs="Arial"/>
                      <w:i/>
                      <w:color w:val="595959"/>
                      <w:sz w:val="18"/>
                      <w:szCs w:val="18"/>
                      <w:lang w:val="fr-FR"/>
                    </w:rPr>
                    <w:t>énergies renouvelables et de contribuer au développement à long terme du secteur des énergies renouvelables »</w:t>
                  </w:r>
                </w:p>
              </w:tc>
            </w:tr>
            <w:tr w:rsidR="002A6FD0" w:rsidRPr="00422D21" w14:paraId="49BF48FD"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63C094DF" w14:textId="77777777" w:rsidR="002A6FD0" w:rsidRPr="002B468A" w:rsidRDefault="002A6FD0" w:rsidP="00AC343D">
                  <w:pPr>
                    <w:rPr>
                      <w:bCs/>
                      <w:color w:val="FFFFFF"/>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6E1C2B8A" w14:textId="77777777" w:rsidR="002A6FD0" w:rsidRPr="002B468A" w:rsidRDefault="002A6FD0" w:rsidP="00AC343D">
                  <w:pPr>
                    <w:rPr>
                      <w:rFonts w:ascii="Times New Roman" w:hAnsi="Times New Roman"/>
                      <w:i/>
                      <w:szCs w:val="20"/>
                      <w:lang w:val="fr-FR"/>
                    </w:rPr>
                  </w:pPr>
                  <w:r w:rsidRPr="002B468A">
                    <w:rPr>
                      <w:bCs/>
                      <w:color w:val="FFFFFF"/>
                      <w:szCs w:val="20"/>
                      <w:lang w:val="fr-FR"/>
                    </w:rPr>
                    <w:t>Brève description et activités prévues dans le cadre de la mesure d’atténuation</w:t>
                  </w:r>
                </w:p>
              </w:tc>
            </w:tr>
            <w:tr w:rsidR="002A6FD0" w:rsidRPr="00422D21" w14:paraId="3834B9E5"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4A5FF57D"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tcPr>
                <w:p w14:paraId="5E59A59C" w14:textId="77777777" w:rsidR="002A6FD0" w:rsidRPr="002B468A" w:rsidRDefault="002A6FD0" w:rsidP="00AC343D">
                  <w:pPr>
                    <w:rPr>
                      <w:b/>
                      <w:bCs/>
                      <w:i/>
                      <w:color w:val="595959"/>
                      <w:sz w:val="18"/>
                      <w:szCs w:val="18"/>
                      <w:lang w:val="fr-FR"/>
                    </w:rPr>
                  </w:pPr>
                  <w:r w:rsidRPr="002B468A">
                    <w:rPr>
                      <w:bCs/>
                      <w:i/>
                      <w:color w:val="595959"/>
                      <w:sz w:val="18"/>
                      <w:szCs w:val="18"/>
                      <w:lang w:val="fr-FR"/>
                    </w:rPr>
                    <w:t xml:space="preserve">Décrire ici les actions et les mesures prises pour atteindre les objectifs. </w:t>
                  </w:r>
                </w:p>
                <w:p w14:paraId="30332C69"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Par ex. « La mesure d’atténuation</w:t>
                  </w:r>
                  <w:r w:rsidRPr="002B468A">
                    <w:rPr>
                      <w:bCs/>
                      <w:i/>
                      <w:color w:val="595959"/>
                      <w:sz w:val="18"/>
                      <w:szCs w:val="18"/>
                      <w:lang w:val="fr-FR"/>
                    </w:rPr>
                    <w:t xml:space="preserve"> permettra d’atteindre les objectifs grâce à un programme complet de mesures destinées à éliminer les obstacles et à favoriser les investissements dans l’auto-</w:t>
                  </w:r>
                  <w:r>
                    <w:rPr>
                      <w:bCs/>
                      <w:i/>
                      <w:color w:val="595959"/>
                      <w:sz w:val="18"/>
                      <w:szCs w:val="18"/>
                      <w:lang w:val="fr-FR"/>
                    </w:rPr>
                    <w:t>production</w:t>
                  </w:r>
                  <w:r w:rsidRPr="002B468A">
                    <w:rPr>
                      <w:bCs/>
                      <w:i/>
                      <w:color w:val="595959"/>
                      <w:sz w:val="18"/>
                      <w:szCs w:val="18"/>
                      <w:lang w:val="fr-FR"/>
                    </w:rPr>
                    <w:t xml:space="preserve"> </w:t>
                  </w:r>
                  <w:r>
                    <w:rPr>
                      <w:bCs/>
                      <w:i/>
                      <w:color w:val="595959"/>
                      <w:sz w:val="18"/>
                      <w:szCs w:val="18"/>
                      <w:lang w:val="fr-FR"/>
                    </w:rPr>
                    <w:t>d’</w:t>
                  </w:r>
                  <w:r w:rsidRPr="002B468A">
                    <w:rPr>
                      <w:bCs/>
                      <w:i/>
                      <w:color w:val="595959"/>
                      <w:sz w:val="18"/>
                      <w:szCs w:val="18"/>
                      <w:lang w:val="fr-FR"/>
                    </w:rPr>
                    <w:t>énergies renouvelables avec trois composantes : une composante financière, une composante d’assistance technique et une composante de sensibilisation ».</w:t>
                  </w:r>
                </w:p>
                <w:p w14:paraId="363B90B6" w14:textId="77777777" w:rsidR="002A6FD0" w:rsidRPr="002B468A" w:rsidRDefault="002A6FD0" w:rsidP="00AC343D">
                  <w:pPr>
                    <w:rPr>
                      <w:bCs/>
                      <w:i/>
                      <w:color w:val="595959"/>
                      <w:sz w:val="18"/>
                      <w:szCs w:val="18"/>
                      <w:lang w:val="fr-FR"/>
                    </w:rPr>
                  </w:pPr>
                  <w:r w:rsidRPr="002B468A">
                    <w:rPr>
                      <w:bCs/>
                      <w:i/>
                      <w:color w:val="595959"/>
                      <w:sz w:val="18"/>
                      <w:szCs w:val="18"/>
                      <w:lang w:val="fr-FR"/>
                    </w:rPr>
                    <w:t>Composante financière : un abattement fiscal est en cours d’élaboration par le Trésor pour les investissements dans les SSRE</w:t>
                  </w:r>
                </w:p>
                <w:p w14:paraId="262B646B" w14:textId="77777777" w:rsidR="002A6FD0" w:rsidRPr="002B468A" w:rsidRDefault="002A6FD0" w:rsidP="00AC343D">
                  <w:pPr>
                    <w:rPr>
                      <w:bCs/>
                      <w:i/>
                      <w:color w:val="595959"/>
                      <w:sz w:val="18"/>
                      <w:szCs w:val="18"/>
                      <w:lang w:val="fr-FR"/>
                    </w:rPr>
                  </w:pPr>
                  <w:r w:rsidRPr="002B468A">
                    <w:rPr>
                      <w:bCs/>
                      <w:i/>
                      <w:color w:val="595959"/>
                      <w:sz w:val="18"/>
                      <w:szCs w:val="18"/>
                      <w:lang w:val="fr-FR"/>
                    </w:rPr>
                    <w:t>Composante d’assistance technique : Le ministère de l’énergie travaille en coordination avec le Centre et Réseau de Technologies Climatiques (CRTC) à intégrer de nouveaux cours de formation technique sur l’installation, l’exploitation et l’entretien de SSRE dans les écoles professionnelles agréées du pays.</w:t>
                  </w:r>
                </w:p>
                <w:p w14:paraId="69B82F97" w14:textId="77777777" w:rsidR="002A6FD0" w:rsidRPr="002B468A" w:rsidRDefault="002A6FD0" w:rsidP="00AC343D">
                  <w:pPr>
                    <w:rPr>
                      <w:b/>
                      <w:bCs/>
                      <w:i/>
                      <w:color w:val="595959"/>
                      <w:sz w:val="18"/>
                      <w:szCs w:val="18"/>
                      <w:lang w:val="fr-FR"/>
                    </w:rPr>
                  </w:pPr>
                  <w:r w:rsidRPr="002B468A">
                    <w:rPr>
                      <w:bCs/>
                      <w:i/>
                      <w:color w:val="595959"/>
                      <w:sz w:val="18"/>
                      <w:szCs w:val="18"/>
                      <w:lang w:val="fr-FR"/>
                    </w:rPr>
                    <w:t xml:space="preserve">Composante de sensibilisation : Le ministère de l’énergie a mis en place une campagne d’information en coopération avec les plus grandes entreprises de services publics du pays afin de promouvoir les SSRE dans les </w:t>
                  </w:r>
                  <w:r>
                    <w:rPr>
                      <w:bCs/>
                      <w:i/>
                      <w:color w:val="595959"/>
                      <w:sz w:val="18"/>
                      <w:szCs w:val="18"/>
                      <w:lang w:val="fr-FR"/>
                    </w:rPr>
                    <w:t>relevés</w:t>
                  </w:r>
                  <w:r w:rsidRPr="002B468A">
                    <w:rPr>
                      <w:bCs/>
                      <w:i/>
                      <w:color w:val="595959"/>
                      <w:sz w:val="18"/>
                      <w:szCs w:val="18"/>
                      <w:lang w:val="fr-FR"/>
                    </w:rPr>
                    <w:t xml:space="preserve"> de factures d’électricité.”</w:t>
                  </w:r>
                </w:p>
                <w:p w14:paraId="5A06A213" w14:textId="77777777" w:rsidR="002A6FD0" w:rsidRPr="002B468A" w:rsidRDefault="002A6FD0" w:rsidP="00AC343D">
                  <w:pPr>
                    <w:rPr>
                      <w:b/>
                      <w:bCs/>
                      <w:i/>
                      <w:color w:val="595959"/>
                      <w:sz w:val="18"/>
                      <w:szCs w:val="18"/>
                      <w:lang w:val="fr-FR"/>
                    </w:rPr>
                  </w:pPr>
                </w:p>
                <w:p w14:paraId="4B849429" w14:textId="77777777" w:rsidR="002A6FD0" w:rsidRPr="002B468A" w:rsidRDefault="002A6FD0" w:rsidP="00AC343D">
                  <w:pPr>
                    <w:rPr>
                      <w:bCs/>
                      <w:sz w:val="18"/>
                      <w:szCs w:val="18"/>
                      <w:lang w:val="fr-FR"/>
                    </w:rPr>
                  </w:pPr>
                  <w:r w:rsidRPr="002B468A">
                    <w:rPr>
                      <w:b/>
                      <w:bCs/>
                      <w:i/>
                      <w:color w:val="595959"/>
                      <w:sz w:val="18"/>
                      <w:szCs w:val="18"/>
                      <w:lang w:val="fr-FR"/>
                    </w:rPr>
                    <w:t>Note </w:t>
                  </w:r>
                  <w:r w:rsidRPr="002B468A">
                    <w:rPr>
                      <w:bCs/>
                      <w:i/>
                      <w:color w:val="595959"/>
                      <w:sz w:val="18"/>
                      <w:szCs w:val="18"/>
                      <w:lang w:val="fr-FR"/>
                    </w:rPr>
                    <w:t>: Le cas échéant, indiquer ici tout mécanisme international de marché que les mesures d’atténuation prévoient d’appliquer.</w:t>
                  </w:r>
                </w:p>
              </w:tc>
            </w:tr>
            <w:tr w:rsidR="002A6FD0" w:rsidRPr="00422D21" w14:paraId="731EF158"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59CC473A"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0CD56F63" w14:textId="77777777" w:rsidR="002A6FD0" w:rsidRPr="002B468A" w:rsidRDefault="002A6FD0" w:rsidP="00AC343D">
                  <w:pPr>
                    <w:rPr>
                      <w:bCs/>
                      <w:szCs w:val="20"/>
                      <w:highlight w:val="yellow"/>
                      <w:lang w:val="fr-FR"/>
                    </w:rPr>
                  </w:pPr>
                  <w:r w:rsidRPr="002B468A">
                    <w:rPr>
                      <w:bCs/>
                      <w:color w:val="FFFFFF"/>
                      <w:szCs w:val="20"/>
                      <w:lang w:val="fr-FR"/>
                    </w:rPr>
                    <w:t>Résultats estimés et réductions estimées des émissions</w:t>
                  </w:r>
                </w:p>
              </w:tc>
            </w:tr>
            <w:tr w:rsidR="002A6FD0" w:rsidRPr="00422D21" w14:paraId="47511A40"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051DA8A5"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tcPr>
                <w:p w14:paraId="5DDB762A" w14:textId="77777777" w:rsidR="002A6FD0" w:rsidRPr="002B468A" w:rsidRDefault="002A6FD0" w:rsidP="00AC343D">
                  <w:pPr>
                    <w:rPr>
                      <w:bCs/>
                      <w:i/>
                      <w:sz w:val="18"/>
                      <w:szCs w:val="18"/>
                      <w:highlight w:val="yellow"/>
                      <w:lang w:val="fr-FR"/>
                    </w:rPr>
                  </w:pPr>
                  <w:r w:rsidRPr="002B468A">
                    <w:rPr>
                      <w:bCs/>
                      <w:i/>
                      <w:color w:val="595959"/>
                      <w:sz w:val="18"/>
                      <w:szCs w:val="18"/>
                      <w:lang w:val="fr-FR"/>
                    </w:rPr>
                    <w:t xml:space="preserve">Décrire ici les impacts estimés de la mesure, tant qualitatifs que quantitatifs, sur les </w:t>
                  </w:r>
                  <w:r>
                    <w:rPr>
                      <w:bCs/>
                      <w:i/>
                      <w:color w:val="595959"/>
                      <w:sz w:val="18"/>
                      <w:szCs w:val="18"/>
                      <w:lang w:val="fr-FR"/>
                    </w:rPr>
                    <w:t>aspects GES</w:t>
                  </w:r>
                  <w:r w:rsidRPr="002B468A">
                    <w:rPr>
                      <w:bCs/>
                      <w:i/>
                      <w:color w:val="595959"/>
                      <w:sz w:val="18"/>
                      <w:szCs w:val="18"/>
                      <w:lang w:val="fr-FR"/>
                    </w:rPr>
                    <w:t xml:space="preserve"> ou non GES.</w:t>
                  </w:r>
                </w:p>
              </w:tc>
            </w:tr>
            <w:tr w:rsidR="002A6FD0" w:rsidRPr="002B468A" w14:paraId="39E5A1BE"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0D68DFCC"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0B5E40B9" w14:textId="77777777" w:rsidR="002A6FD0" w:rsidRPr="002B468A" w:rsidRDefault="002A6FD0" w:rsidP="00AC343D">
                  <w:pPr>
                    <w:rPr>
                      <w:bCs/>
                      <w:szCs w:val="20"/>
                      <w:highlight w:val="yellow"/>
                      <w:lang w:val="fr-FR"/>
                    </w:rPr>
                  </w:pPr>
                  <w:r w:rsidRPr="002B468A">
                    <w:rPr>
                      <w:bCs/>
                      <w:color w:val="FFFFFF"/>
                      <w:szCs w:val="20"/>
                      <w:lang w:val="fr-FR"/>
                    </w:rPr>
                    <w:t>Méthodologies et hypothèses</w:t>
                  </w:r>
                </w:p>
              </w:tc>
            </w:tr>
            <w:tr w:rsidR="002A6FD0" w:rsidRPr="00422D21" w14:paraId="0D49956B"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397ADA21"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tcPr>
                <w:p w14:paraId="390EF13D" w14:textId="77777777" w:rsidR="002A6FD0" w:rsidRPr="002B468A" w:rsidRDefault="002A6FD0" w:rsidP="00AC343D">
                  <w:pPr>
                    <w:rPr>
                      <w:bCs/>
                      <w:i/>
                      <w:sz w:val="18"/>
                      <w:szCs w:val="18"/>
                      <w:highlight w:val="yellow"/>
                      <w:lang w:val="fr-FR"/>
                    </w:rPr>
                  </w:pPr>
                  <w:r w:rsidRPr="002B468A">
                    <w:rPr>
                      <w:bCs/>
                      <w:i/>
                      <w:color w:val="595959"/>
                      <w:sz w:val="18"/>
                      <w:szCs w:val="18"/>
                      <w:lang w:val="fr-FR"/>
                    </w:rPr>
                    <w:t>Décrire ici la méthodologie utilisée pour estimer les réductions d’émissions et les principales hypothèses retenues.</w:t>
                  </w:r>
                </w:p>
              </w:tc>
            </w:tr>
            <w:tr w:rsidR="002A6FD0" w:rsidRPr="00422D21" w14:paraId="68A47EC8"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5AF5DEB2"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256D2EAE" w14:textId="77777777" w:rsidR="002A6FD0" w:rsidRPr="002B468A" w:rsidRDefault="002A6FD0" w:rsidP="00AC343D">
                  <w:pPr>
                    <w:rPr>
                      <w:bCs/>
                      <w:color w:val="808080"/>
                      <w:szCs w:val="20"/>
                      <w:lang w:val="fr-FR"/>
                    </w:rPr>
                  </w:pPr>
                  <w:r w:rsidRPr="002B468A">
                    <w:rPr>
                      <w:bCs/>
                      <w:color w:val="FFFFFF"/>
                      <w:szCs w:val="20"/>
                      <w:lang w:val="fr-FR"/>
                    </w:rPr>
                    <w:t>Description générale du système de suivi et d’établissement de rapports</w:t>
                  </w:r>
                </w:p>
              </w:tc>
            </w:tr>
            <w:tr w:rsidR="002A6FD0" w:rsidRPr="00422D21" w14:paraId="4435F0B7"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09A0B9FE"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tcPr>
                <w:p w14:paraId="760BF7FF" w14:textId="77777777" w:rsidR="002A6FD0" w:rsidRPr="002B468A" w:rsidRDefault="002A6FD0" w:rsidP="00AC343D">
                  <w:pPr>
                    <w:rPr>
                      <w:bCs/>
                      <w:i/>
                      <w:color w:val="808080"/>
                      <w:sz w:val="18"/>
                      <w:szCs w:val="18"/>
                      <w:highlight w:val="yellow"/>
                      <w:lang w:val="fr-FR"/>
                    </w:rPr>
                  </w:pPr>
                  <w:r w:rsidRPr="002B468A">
                    <w:rPr>
                      <w:bCs/>
                      <w:i/>
                      <w:color w:val="595959"/>
                      <w:sz w:val="18"/>
                      <w:szCs w:val="18"/>
                      <w:lang w:val="fr-FR"/>
                    </w:rPr>
                    <w:t>Inclure ici une liste et une description des principaux indicateurs qui feront l’objet d’un suivi.</w:t>
                  </w:r>
                </w:p>
              </w:tc>
            </w:tr>
            <w:tr w:rsidR="002A6FD0" w:rsidRPr="002B468A" w14:paraId="06E739C3"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646078B7" w14:textId="77777777" w:rsidR="002A6FD0" w:rsidRPr="002B468A" w:rsidRDefault="002A6FD0" w:rsidP="00AC343D">
                  <w:pPr>
                    <w:spacing w:after="0"/>
                    <w:jc w:val="left"/>
                    <w:rPr>
                      <w:bCs/>
                      <w:color w:val="FFFFFF"/>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6403F552" w14:textId="77777777" w:rsidR="002A6FD0" w:rsidRPr="002B468A" w:rsidRDefault="002A6FD0" w:rsidP="00AC343D">
                  <w:pPr>
                    <w:spacing w:after="0"/>
                    <w:jc w:val="left"/>
                    <w:rPr>
                      <w:color w:val="FFFFFF"/>
                      <w:szCs w:val="20"/>
                      <w:lang w:val="fr-FR"/>
                    </w:rPr>
                  </w:pPr>
                  <w:r w:rsidRPr="002B468A">
                    <w:rPr>
                      <w:bCs/>
                      <w:color w:val="FFFFFF"/>
                      <w:szCs w:val="20"/>
                      <w:lang w:val="fr-FR"/>
                    </w:rPr>
                    <w:t>Principaux indicateurs utilisés</w:t>
                  </w:r>
                </w:p>
              </w:tc>
            </w:tr>
            <w:tr w:rsidR="002A6FD0" w:rsidRPr="00422D21" w14:paraId="00D8C27E"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6F9FA1B0" w14:textId="77777777" w:rsidR="002A6FD0" w:rsidRPr="002B468A" w:rsidRDefault="002A6FD0" w:rsidP="00AC343D">
                  <w:pPr>
                    <w:spacing w:after="0"/>
                    <w:jc w:val="center"/>
                    <w:rPr>
                      <w:bCs/>
                      <w:color w:val="FFFFFF"/>
                      <w:szCs w:val="20"/>
                      <w:lang w:val="fr-FR"/>
                    </w:rPr>
                  </w:pPr>
                  <w:r w:rsidRPr="002B468A">
                    <w:rPr>
                      <w:color w:val="FFFFFF"/>
                      <w:lang w:val="fr-FR"/>
                    </w:rPr>
                    <w:lastRenderedPageBreak/>
                    <w:t>Intitulé de l’indicateur</w:t>
                  </w:r>
                </w:p>
              </w:tc>
              <w:tc>
                <w:tcPr>
                  <w:tcW w:w="1643" w:type="dxa"/>
                  <w:tcBorders>
                    <w:top w:val="single" w:sz="4" w:space="0" w:color="000000"/>
                    <w:left w:val="single" w:sz="4" w:space="0" w:color="000000"/>
                    <w:bottom w:val="single" w:sz="4" w:space="0" w:color="000000"/>
                    <w:right w:val="single" w:sz="4" w:space="0" w:color="000000"/>
                  </w:tcBorders>
                  <w:shd w:val="clear" w:color="auto" w:fill="8DB3E2"/>
                </w:tcPr>
                <w:p w14:paraId="5A0AD173" w14:textId="77777777" w:rsidR="002A6FD0" w:rsidRPr="002B468A" w:rsidRDefault="002A6FD0" w:rsidP="00AC343D">
                  <w:pPr>
                    <w:spacing w:after="0"/>
                    <w:jc w:val="center"/>
                    <w:rPr>
                      <w:bCs/>
                      <w:color w:val="FFFFFF"/>
                      <w:szCs w:val="20"/>
                      <w:lang w:val="fr-FR"/>
                    </w:rPr>
                  </w:pPr>
                  <w:r w:rsidRPr="002B468A">
                    <w:rPr>
                      <w:color w:val="FFFFFF"/>
                      <w:lang w:val="fr-FR"/>
                    </w:rPr>
                    <w:t>Unité</w:t>
                  </w:r>
                </w:p>
              </w:tc>
              <w:tc>
                <w:tcPr>
                  <w:tcW w:w="2076" w:type="dxa"/>
                  <w:tcBorders>
                    <w:top w:val="single" w:sz="4" w:space="0" w:color="000000"/>
                    <w:left w:val="single" w:sz="4" w:space="0" w:color="000000"/>
                    <w:bottom w:val="single" w:sz="4" w:space="0" w:color="000000"/>
                    <w:right w:val="single" w:sz="4" w:space="0" w:color="000000"/>
                  </w:tcBorders>
                  <w:shd w:val="clear" w:color="auto" w:fill="8DB3E2"/>
                </w:tcPr>
                <w:p w14:paraId="6C1213FF" w14:textId="77777777" w:rsidR="002A6FD0" w:rsidRPr="002B468A" w:rsidRDefault="002A6FD0" w:rsidP="00AC343D">
                  <w:pPr>
                    <w:jc w:val="center"/>
                    <w:rPr>
                      <w:color w:val="FFFFFF"/>
                      <w:lang w:val="fr-FR"/>
                    </w:rPr>
                  </w:pPr>
                  <w:r w:rsidRPr="002B468A">
                    <w:rPr>
                      <w:color w:val="FFFFFF"/>
                      <w:lang w:val="fr-FR"/>
                    </w:rPr>
                    <w:t>Valeur de référence de l’indicateur</w:t>
                  </w:r>
                </w:p>
                <w:p w14:paraId="0C961B12" w14:textId="77777777" w:rsidR="002A6FD0" w:rsidRPr="002B468A" w:rsidRDefault="002A6FD0" w:rsidP="00AC343D">
                  <w:pPr>
                    <w:spacing w:after="0"/>
                    <w:jc w:val="center"/>
                    <w:rPr>
                      <w:bCs/>
                      <w:color w:val="FFFFFF"/>
                      <w:szCs w:val="20"/>
                      <w:lang w:val="fr-FR"/>
                    </w:rPr>
                  </w:pPr>
                </w:p>
              </w:tc>
              <w:tc>
                <w:tcPr>
                  <w:tcW w:w="1692" w:type="dxa"/>
                  <w:tcBorders>
                    <w:top w:val="single" w:sz="4" w:space="0" w:color="000000"/>
                    <w:left w:val="single" w:sz="4" w:space="0" w:color="000000"/>
                    <w:bottom w:val="single" w:sz="4" w:space="0" w:color="000000"/>
                    <w:right w:val="single" w:sz="4" w:space="0" w:color="000000"/>
                  </w:tcBorders>
                  <w:shd w:val="clear" w:color="auto" w:fill="8DB3E2"/>
                </w:tcPr>
                <w:p w14:paraId="759937B6" w14:textId="77777777" w:rsidR="002A6FD0" w:rsidRPr="002B468A" w:rsidRDefault="002A6FD0" w:rsidP="00AC343D">
                  <w:pPr>
                    <w:spacing w:after="0"/>
                    <w:jc w:val="center"/>
                    <w:rPr>
                      <w:bCs/>
                      <w:color w:val="FFFFFF"/>
                      <w:szCs w:val="20"/>
                      <w:lang w:val="fr-FR"/>
                    </w:rPr>
                  </w:pPr>
                  <w:r w:rsidRPr="002B468A">
                    <w:rPr>
                      <w:color w:val="FFFFFF"/>
                      <w:lang w:val="fr-FR"/>
                    </w:rPr>
                    <w:t>Valeur cible</w:t>
                  </w:r>
                </w:p>
              </w:tc>
              <w:tc>
                <w:tcPr>
                  <w:tcW w:w="1707" w:type="dxa"/>
                  <w:tcBorders>
                    <w:top w:val="single" w:sz="4" w:space="0" w:color="000000"/>
                    <w:left w:val="single" w:sz="4" w:space="0" w:color="000000"/>
                    <w:bottom w:val="single" w:sz="4" w:space="0" w:color="000000"/>
                    <w:right w:val="single" w:sz="4" w:space="0" w:color="000000"/>
                  </w:tcBorders>
                  <w:shd w:val="clear" w:color="auto" w:fill="8DB3E2"/>
                </w:tcPr>
                <w:p w14:paraId="11FB2779" w14:textId="77777777" w:rsidR="002A6FD0" w:rsidRPr="002B468A" w:rsidRDefault="002A6FD0" w:rsidP="00AC343D">
                  <w:pPr>
                    <w:spacing w:after="0"/>
                    <w:jc w:val="center"/>
                    <w:rPr>
                      <w:bCs/>
                      <w:color w:val="FFFFFF"/>
                      <w:szCs w:val="20"/>
                      <w:lang w:val="fr-FR"/>
                    </w:rPr>
                  </w:pPr>
                  <w:r w:rsidRPr="002B468A">
                    <w:rPr>
                      <w:color w:val="FFFFFF"/>
                      <w:lang w:val="fr-FR"/>
                    </w:rPr>
                    <w:t>Année à laquelle se réfèrent la référence et l’objectif</w:t>
                  </w:r>
                </w:p>
              </w:tc>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6B26053A" w14:textId="77777777" w:rsidR="002A6FD0" w:rsidRPr="002B468A" w:rsidRDefault="002A6FD0" w:rsidP="00AC343D">
                  <w:pPr>
                    <w:spacing w:after="0"/>
                    <w:jc w:val="center"/>
                    <w:rPr>
                      <w:bCs/>
                      <w:color w:val="FFFFFF"/>
                      <w:szCs w:val="20"/>
                      <w:lang w:val="fr-FR"/>
                    </w:rPr>
                  </w:pPr>
                  <w:r w:rsidRPr="002B468A">
                    <w:rPr>
                      <w:color w:val="FFFFFF"/>
                      <w:lang w:val="fr-FR"/>
                    </w:rPr>
                    <w:t>Valeur de l’indicateur au cours de la dernière année du rapport</w:t>
                  </w:r>
                </w:p>
              </w:tc>
              <w:tc>
                <w:tcPr>
                  <w:tcW w:w="1850" w:type="dxa"/>
                  <w:tcBorders>
                    <w:top w:val="single" w:sz="4" w:space="0" w:color="000000"/>
                    <w:left w:val="single" w:sz="4" w:space="0" w:color="000000"/>
                    <w:bottom w:val="single" w:sz="4" w:space="0" w:color="000000"/>
                    <w:right w:val="single" w:sz="4" w:space="0" w:color="000000"/>
                  </w:tcBorders>
                  <w:shd w:val="clear" w:color="auto" w:fill="8DB3E2"/>
                </w:tcPr>
                <w:p w14:paraId="2CA36BB9" w14:textId="77777777" w:rsidR="002A6FD0" w:rsidRPr="002B468A" w:rsidRDefault="002A6FD0" w:rsidP="00AC343D">
                  <w:pPr>
                    <w:spacing w:after="0"/>
                    <w:jc w:val="center"/>
                    <w:rPr>
                      <w:bCs/>
                      <w:color w:val="FFFFFF"/>
                      <w:szCs w:val="20"/>
                      <w:lang w:val="fr-FR"/>
                    </w:rPr>
                  </w:pPr>
                  <w:r w:rsidRPr="002B468A">
                    <w:rPr>
                      <w:color w:val="FFFFFF"/>
                      <w:lang w:val="fr-FR"/>
                    </w:rPr>
                    <w:t>Année du rapport (20XX)</w:t>
                  </w:r>
                </w:p>
              </w:tc>
              <w:tc>
                <w:tcPr>
                  <w:tcW w:w="1707" w:type="dxa"/>
                  <w:tcBorders>
                    <w:top w:val="single" w:sz="4" w:space="0" w:color="000000"/>
                    <w:left w:val="single" w:sz="4" w:space="0" w:color="000000"/>
                    <w:bottom w:val="single" w:sz="4" w:space="0" w:color="000000"/>
                    <w:right w:val="single" w:sz="4" w:space="0" w:color="000000"/>
                  </w:tcBorders>
                  <w:shd w:val="clear" w:color="auto" w:fill="8DB3E2"/>
                </w:tcPr>
                <w:p w14:paraId="1468502E" w14:textId="77777777" w:rsidR="002A6FD0" w:rsidRPr="002B468A" w:rsidRDefault="002A6FD0" w:rsidP="00AC343D">
                  <w:pPr>
                    <w:spacing w:after="0"/>
                    <w:jc w:val="center"/>
                    <w:rPr>
                      <w:bCs/>
                      <w:color w:val="FFFFFF"/>
                      <w:szCs w:val="20"/>
                      <w:lang w:val="fr-FR"/>
                    </w:rPr>
                  </w:pPr>
                  <w:r w:rsidRPr="002B468A">
                    <w:rPr>
                      <w:color w:val="FFFFFF"/>
                      <w:lang w:val="fr-FR"/>
                    </w:rPr>
                    <w:t>Sources de données les plus pertinentes pour calculer la valeur de l’indicateur</w:t>
                  </w:r>
                </w:p>
              </w:tc>
            </w:tr>
            <w:tr w:rsidR="002A6FD0" w:rsidRPr="002B468A" w14:paraId="03000737"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A6A6A6"/>
                </w:tcPr>
                <w:p w14:paraId="16A9FDB8" w14:textId="77777777" w:rsidR="002A6FD0" w:rsidRPr="002B468A" w:rsidRDefault="002A6FD0" w:rsidP="00AC343D">
                  <w:pPr>
                    <w:spacing w:after="0"/>
                    <w:jc w:val="left"/>
                    <w:rPr>
                      <w:color w:val="000000"/>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A6A6A6"/>
                </w:tcPr>
                <w:p w14:paraId="12773A30" w14:textId="77777777" w:rsidR="002A6FD0" w:rsidRPr="002B468A" w:rsidRDefault="002A6FD0" w:rsidP="00AC343D">
                  <w:pPr>
                    <w:spacing w:after="0"/>
                    <w:jc w:val="left"/>
                    <w:rPr>
                      <w:color w:val="FFFFFF"/>
                      <w:lang w:val="fr-FR"/>
                    </w:rPr>
                  </w:pPr>
                  <w:r w:rsidRPr="002B468A">
                    <w:rPr>
                      <w:color w:val="000000"/>
                      <w:lang w:val="fr-FR"/>
                    </w:rPr>
                    <w:t>Indicateur de progrès</w:t>
                  </w:r>
                </w:p>
              </w:tc>
            </w:tr>
            <w:tr w:rsidR="002A6FD0" w:rsidRPr="002B468A" w14:paraId="53131212"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vAlign w:val="center"/>
                </w:tcPr>
                <w:p w14:paraId="3321748D"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Par ex. demandes d’abattements fiscaux</w:t>
                  </w:r>
                </w:p>
              </w:tc>
              <w:tc>
                <w:tcPr>
                  <w:tcW w:w="1643" w:type="dxa"/>
                  <w:tcBorders>
                    <w:top w:val="single" w:sz="4" w:space="0" w:color="000000"/>
                    <w:left w:val="single" w:sz="4" w:space="0" w:color="000000"/>
                    <w:bottom w:val="single" w:sz="4" w:space="0" w:color="000000"/>
                    <w:right w:val="single" w:sz="4" w:space="0" w:color="000000"/>
                  </w:tcBorders>
                  <w:vAlign w:val="center"/>
                </w:tcPr>
                <w:p w14:paraId="258123D3"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Nombre de demandes</w:t>
                  </w:r>
                </w:p>
              </w:tc>
              <w:tc>
                <w:tcPr>
                  <w:tcW w:w="2076" w:type="dxa"/>
                  <w:tcBorders>
                    <w:top w:val="single" w:sz="4" w:space="0" w:color="000000"/>
                    <w:left w:val="single" w:sz="4" w:space="0" w:color="000000"/>
                    <w:bottom w:val="single" w:sz="4" w:space="0" w:color="000000"/>
                    <w:right w:val="single" w:sz="4" w:space="0" w:color="000000"/>
                  </w:tcBorders>
                  <w:vAlign w:val="center"/>
                </w:tcPr>
                <w:p w14:paraId="66481946"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0</w:t>
                  </w:r>
                </w:p>
              </w:tc>
              <w:tc>
                <w:tcPr>
                  <w:tcW w:w="1692" w:type="dxa"/>
                  <w:tcBorders>
                    <w:top w:val="single" w:sz="4" w:space="0" w:color="000000"/>
                    <w:left w:val="single" w:sz="4" w:space="0" w:color="000000"/>
                    <w:bottom w:val="single" w:sz="4" w:space="0" w:color="000000"/>
                    <w:right w:val="single" w:sz="4" w:space="0" w:color="000000"/>
                  </w:tcBorders>
                  <w:vAlign w:val="center"/>
                </w:tcPr>
                <w:p w14:paraId="76FE7CCA"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110°000</w:t>
                  </w:r>
                </w:p>
              </w:tc>
              <w:tc>
                <w:tcPr>
                  <w:tcW w:w="1707" w:type="dxa"/>
                  <w:tcBorders>
                    <w:top w:val="single" w:sz="4" w:space="0" w:color="000000"/>
                    <w:left w:val="single" w:sz="4" w:space="0" w:color="000000"/>
                    <w:bottom w:val="single" w:sz="4" w:space="0" w:color="000000"/>
                    <w:right w:val="single" w:sz="4" w:space="0" w:color="000000"/>
                  </w:tcBorders>
                  <w:vAlign w:val="center"/>
                </w:tcPr>
                <w:p w14:paraId="1C063830"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1" w:type="dxa"/>
                  <w:tcBorders>
                    <w:top w:val="single" w:sz="4" w:space="0" w:color="000000"/>
                    <w:left w:val="single" w:sz="4" w:space="0" w:color="000000"/>
                    <w:bottom w:val="single" w:sz="4" w:space="0" w:color="000000"/>
                    <w:right w:val="single" w:sz="4" w:space="0" w:color="000000"/>
                  </w:tcBorders>
                  <w:vAlign w:val="center"/>
                </w:tcPr>
                <w:p w14:paraId="35A64502" w14:textId="77777777" w:rsidR="002A6FD0" w:rsidRPr="002B468A" w:rsidRDefault="002A6FD0" w:rsidP="00AC343D">
                  <w:pPr>
                    <w:spacing w:after="0"/>
                    <w:jc w:val="left"/>
                    <w:rPr>
                      <w:rFonts w:cs="Arial"/>
                      <w:i/>
                      <w:color w:val="595959"/>
                      <w:sz w:val="18"/>
                      <w:szCs w:val="18"/>
                      <w:lang w:val="fr-FR"/>
                    </w:rPr>
                  </w:pPr>
                  <w:r w:rsidRPr="002B468A">
                    <w:rPr>
                      <w:rFonts w:cs="Arial"/>
                      <w:i/>
                      <w:color w:val="595959"/>
                      <w:sz w:val="18"/>
                      <w:szCs w:val="18"/>
                      <w:lang w:val="fr-FR"/>
                    </w:rPr>
                    <w:t>0</w:t>
                  </w:r>
                </w:p>
              </w:tc>
              <w:tc>
                <w:tcPr>
                  <w:tcW w:w="1850" w:type="dxa"/>
                  <w:tcBorders>
                    <w:top w:val="single" w:sz="4" w:space="0" w:color="000000"/>
                    <w:left w:val="single" w:sz="4" w:space="0" w:color="000000"/>
                    <w:bottom w:val="single" w:sz="4" w:space="0" w:color="000000"/>
                    <w:right w:val="single" w:sz="4" w:space="0" w:color="000000"/>
                  </w:tcBorders>
                  <w:vAlign w:val="center"/>
                </w:tcPr>
                <w:p w14:paraId="46B220B6" w14:textId="77777777" w:rsidR="002A6FD0" w:rsidRPr="002B468A" w:rsidRDefault="002A6FD0" w:rsidP="00AC343D">
                  <w:pPr>
                    <w:spacing w:after="0"/>
                    <w:jc w:val="left"/>
                    <w:rPr>
                      <w:rFonts w:cs="Arial"/>
                      <w:i/>
                      <w:color w:val="595959"/>
                      <w:sz w:val="18"/>
                      <w:szCs w:val="18"/>
                      <w:lang w:val="fr-FR"/>
                    </w:rPr>
                  </w:pPr>
                  <w:r w:rsidRPr="002B468A">
                    <w:rPr>
                      <w:rFonts w:cs="Arial"/>
                      <w:i/>
                      <w:color w:val="595959"/>
                      <w:sz w:val="18"/>
                      <w:szCs w:val="18"/>
                      <w:lang w:val="fr-FR"/>
                    </w:rPr>
                    <w:t>2014</w:t>
                  </w:r>
                </w:p>
              </w:tc>
              <w:tc>
                <w:tcPr>
                  <w:tcW w:w="1707" w:type="dxa"/>
                  <w:tcBorders>
                    <w:top w:val="single" w:sz="4" w:space="0" w:color="000000"/>
                    <w:left w:val="single" w:sz="4" w:space="0" w:color="000000"/>
                    <w:bottom w:val="single" w:sz="4" w:space="0" w:color="000000"/>
                    <w:right w:val="single" w:sz="4" w:space="0" w:color="000000"/>
                  </w:tcBorders>
                  <w:vAlign w:val="center"/>
                </w:tcPr>
                <w:p w14:paraId="3A9DCECB" w14:textId="77777777" w:rsidR="002A6FD0" w:rsidRPr="002B468A" w:rsidRDefault="002A6FD0" w:rsidP="00AC343D">
                  <w:pPr>
                    <w:spacing w:after="0"/>
                    <w:jc w:val="left"/>
                    <w:rPr>
                      <w:rFonts w:cs="Arial"/>
                      <w:i/>
                      <w:color w:val="595959"/>
                      <w:sz w:val="18"/>
                      <w:szCs w:val="18"/>
                      <w:lang w:val="fr-FR"/>
                    </w:rPr>
                  </w:pPr>
                  <w:r w:rsidRPr="002B468A">
                    <w:rPr>
                      <w:rFonts w:cs="Arial"/>
                      <w:i/>
                      <w:color w:val="595959"/>
                      <w:sz w:val="18"/>
                      <w:szCs w:val="18"/>
                      <w:lang w:val="fr-FR"/>
                    </w:rPr>
                    <w:t>Administration fiscale</w:t>
                  </w:r>
                </w:p>
              </w:tc>
            </w:tr>
            <w:tr w:rsidR="002A6FD0" w:rsidRPr="002B468A" w14:paraId="5B21AF72"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vAlign w:val="center"/>
                </w:tcPr>
                <w:p w14:paraId="1DA90B97"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 xml:space="preserve">Par ex. capacité totale installée des </w:t>
                  </w:r>
                  <w:r w:rsidRPr="002B468A">
                    <w:rPr>
                      <w:rFonts w:cs="Arial"/>
                      <w:i/>
                      <w:color w:val="595959"/>
                      <w:sz w:val="18"/>
                      <w:szCs w:val="18"/>
                      <w:lang w:val="fr-FR"/>
                    </w:rPr>
                    <w:t>SSRE</w:t>
                  </w:r>
                </w:p>
              </w:tc>
              <w:tc>
                <w:tcPr>
                  <w:tcW w:w="1643" w:type="dxa"/>
                  <w:tcBorders>
                    <w:top w:val="single" w:sz="4" w:space="0" w:color="000000"/>
                    <w:left w:val="single" w:sz="4" w:space="0" w:color="000000"/>
                    <w:bottom w:val="single" w:sz="4" w:space="0" w:color="000000"/>
                    <w:right w:val="single" w:sz="4" w:space="0" w:color="000000"/>
                  </w:tcBorders>
                  <w:vAlign w:val="center"/>
                </w:tcPr>
                <w:p w14:paraId="792E6B88" w14:textId="77777777" w:rsidR="002A6FD0" w:rsidRPr="002B468A" w:rsidRDefault="002A6FD0" w:rsidP="00AC343D">
                  <w:pPr>
                    <w:jc w:val="left"/>
                    <w:rPr>
                      <w:rFonts w:cs="Arial"/>
                      <w:bCs/>
                      <w:i/>
                      <w:color w:val="595959"/>
                      <w:sz w:val="18"/>
                      <w:szCs w:val="18"/>
                      <w:lang w:val="fr-FR"/>
                    </w:rPr>
                  </w:pPr>
                  <w:r w:rsidRPr="002B468A">
                    <w:rPr>
                      <w:rFonts w:cs="Arial"/>
                      <w:i/>
                      <w:color w:val="595959"/>
                      <w:sz w:val="18"/>
                      <w:szCs w:val="18"/>
                      <w:lang w:val="fr-FR"/>
                    </w:rPr>
                    <w:t>kW</w:t>
                  </w:r>
                </w:p>
              </w:tc>
              <w:tc>
                <w:tcPr>
                  <w:tcW w:w="2076" w:type="dxa"/>
                  <w:tcBorders>
                    <w:top w:val="single" w:sz="4" w:space="0" w:color="000000"/>
                    <w:left w:val="single" w:sz="4" w:space="0" w:color="000000"/>
                    <w:bottom w:val="single" w:sz="4" w:space="0" w:color="000000"/>
                    <w:right w:val="single" w:sz="4" w:space="0" w:color="000000"/>
                  </w:tcBorders>
                  <w:vAlign w:val="center"/>
                </w:tcPr>
                <w:p w14:paraId="04E02BC8" w14:textId="77777777" w:rsidR="002A6FD0" w:rsidRPr="002B468A" w:rsidRDefault="002A6FD0" w:rsidP="00AC343D">
                  <w:pPr>
                    <w:jc w:val="left"/>
                    <w:rPr>
                      <w:rFonts w:cs="Arial"/>
                      <w:bCs/>
                      <w:i/>
                      <w:color w:val="595959"/>
                      <w:sz w:val="18"/>
                      <w:szCs w:val="18"/>
                      <w:lang w:val="fr-FR"/>
                    </w:rPr>
                  </w:pPr>
                  <w:r w:rsidRPr="002B468A">
                    <w:rPr>
                      <w:rFonts w:cs="Arial"/>
                      <w:i/>
                      <w:color w:val="595959"/>
                      <w:sz w:val="18"/>
                      <w:szCs w:val="18"/>
                      <w:lang w:val="fr-FR"/>
                    </w:rPr>
                    <w:t>5000 kW</w:t>
                  </w:r>
                </w:p>
              </w:tc>
              <w:tc>
                <w:tcPr>
                  <w:tcW w:w="1692" w:type="dxa"/>
                  <w:tcBorders>
                    <w:top w:val="single" w:sz="4" w:space="0" w:color="000000"/>
                    <w:left w:val="single" w:sz="4" w:space="0" w:color="000000"/>
                    <w:bottom w:val="single" w:sz="4" w:space="0" w:color="000000"/>
                    <w:right w:val="single" w:sz="4" w:space="0" w:color="000000"/>
                  </w:tcBorders>
                  <w:vAlign w:val="center"/>
                </w:tcPr>
                <w:p w14:paraId="26FC5660"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60°000 kW</w:t>
                  </w:r>
                </w:p>
              </w:tc>
              <w:tc>
                <w:tcPr>
                  <w:tcW w:w="1707" w:type="dxa"/>
                  <w:tcBorders>
                    <w:top w:val="single" w:sz="4" w:space="0" w:color="000000"/>
                    <w:left w:val="single" w:sz="4" w:space="0" w:color="000000"/>
                    <w:bottom w:val="single" w:sz="4" w:space="0" w:color="000000"/>
                    <w:right w:val="single" w:sz="4" w:space="0" w:color="000000"/>
                  </w:tcBorders>
                  <w:vAlign w:val="center"/>
                </w:tcPr>
                <w:p w14:paraId="398A55A0"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1" w:type="dxa"/>
                  <w:tcBorders>
                    <w:top w:val="single" w:sz="4" w:space="0" w:color="000000"/>
                    <w:left w:val="single" w:sz="4" w:space="0" w:color="000000"/>
                    <w:bottom w:val="single" w:sz="4" w:space="0" w:color="000000"/>
                    <w:right w:val="single" w:sz="4" w:space="0" w:color="000000"/>
                  </w:tcBorders>
                  <w:vAlign w:val="center"/>
                </w:tcPr>
                <w:p w14:paraId="0B03B02C" w14:textId="77777777" w:rsidR="002A6FD0" w:rsidRPr="002B468A" w:rsidRDefault="002A6FD0" w:rsidP="00AC343D">
                  <w:pPr>
                    <w:spacing w:after="0"/>
                    <w:jc w:val="left"/>
                    <w:rPr>
                      <w:rFonts w:cs="Arial"/>
                      <w:i/>
                      <w:color w:val="595959"/>
                      <w:sz w:val="18"/>
                      <w:szCs w:val="18"/>
                      <w:lang w:val="fr-FR"/>
                    </w:rPr>
                  </w:pPr>
                  <w:r w:rsidRPr="002B468A">
                    <w:rPr>
                      <w:i/>
                      <w:color w:val="595959"/>
                      <w:sz w:val="18"/>
                      <w:szCs w:val="18"/>
                      <w:lang w:val="fr-FR"/>
                    </w:rPr>
                    <w:t>375 kW</w:t>
                  </w:r>
                </w:p>
              </w:tc>
              <w:tc>
                <w:tcPr>
                  <w:tcW w:w="1850" w:type="dxa"/>
                  <w:tcBorders>
                    <w:top w:val="single" w:sz="4" w:space="0" w:color="000000"/>
                    <w:left w:val="single" w:sz="4" w:space="0" w:color="000000"/>
                    <w:bottom w:val="single" w:sz="4" w:space="0" w:color="000000"/>
                    <w:right w:val="single" w:sz="4" w:space="0" w:color="000000"/>
                  </w:tcBorders>
                  <w:vAlign w:val="center"/>
                </w:tcPr>
                <w:p w14:paraId="278A41AE" w14:textId="77777777" w:rsidR="002A6FD0" w:rsidRPr="002B468A" w:rsidRDefault="002A6FD0" w:rsidP="00AC343D">
                  <w:pPr>
                    <w:spacing w:after="0"/>
                    <w:jc w:val="left"/>
                    <w:rPr>
                      <w:rFonts w:cs="Arial"/>
                      <w:i/>
                      <w:color w:val="595959"/>
                      <w:sz w:val="18"/>
                      <w:szCs w:val="18"/>
                      <w:lang w:val="fr-FR"/>
                    </w:rPr>
                  </w:pPr>
                  <w:r w:rsidRPr="002B468A">
                    <w:rPr>
                      <w:i/>
                      <w:color w:val="595959"/>
                      <w:sz w:val="18"/>
                      <w:szCs w:val="18"/>
                      <w:lang w:val="fr-FR"/>
                    </w:rPr>
                    <w:t>2014</w:t>
                  </w:r>
                </w:p>
              </w:tc>
              <w:tc>
                <w:tcPr>
                  <w:tcW w:w="1707" w:type="dxa"/>
                  <w:tcBorders>
                    <w:top w:val="single" w:sz="4" w:space="0" w:color="000000"/>
                    <w:left w:val="single" w:sz="4" w:space="0" w:color="000000"/>
                    <w:bottom w:val="single" w:sz="4" w:space="0" w:color="000000"/>
                    <w:right w:val="single" w:sz="4" w:space="0" w:color="000000"/>
                  </w:tcBorders>
                  <w:vAlign w:val="center"/>
                </w:tcPr>
                <w:p w14:paraId="7E0684CD" w14:textId="77777777" w:rsidR="002A6FD0" w:rsidRPr="002B468A" w:rsidRDefault="002A6FD0" w:rsidP="00AC343D">
                  <w:pPr>
                    <w:spacing w:after="0"/>
                    <w:jc w:val="left"/>
                    <w:rPr>
                      <w:rFonts w:cs="Arial"/>
                      <w:i/>
                      <w:color w:val="595959"/>
                      <w:sz w:val="18"/>
                      <w:szCs w:val="18"/>
                      <w:lang w:val="fr-FR"/>
                    </w:rPr>
                  </w:pPr>
                  <w:r w:rsidRPr="002B468A">
                    <w:rPr>
                      <w:i/>
                      <w:color w:val="595959"/>
                      <w:sz w:val="18"/>
                      <w:szCs w:val="18"/>
                      <w:lang w:val="fr-FR"/>
                    </w:rPr>
                    <w:t>Administration fiscale</w:t>
                  </w:r>
                </w:p>
              </w:tc>
            </w:tr>
            <w:tr w:rsidR="002A6FD0" w:rsidRPr="00422D21" w14:paraId="555B5A7B" w14:textId="77777777" w:rsidTr="00AC343D">
              <w:trPr>
                <w:gridAfter w:val="1"/>
                <w:wAfter w:w="360" w:type="dxa"/>
                <w:trHeight w:val="263"/>
              </w:trPr>
              <w:tc>
                <w:tcPr>
                  <w:tcW w:w="1691" w:type="dxa"/>
                  <w:tcBorders>
                    <w:top w:val="single" w:sz="4" w:space="0" w:color="000000"/>
                    <w:left w:val="single" w:sz="4" w:space="0" w:color="000000"/>
                    <w:bottom w:val="single" w:sz="4" w:space="0" w:color="000000"/>
                    <w:right w:val="single" w:sz="4" w:space="0" w:color="000000"/>
                  </w:tcBorders>
                  <w:shd w:val="clear" w:color="auto" w:fill="BFBFBF"/>
                </w:tcPr>
                <w:p w14:paraId="365495BC" w14:textId="77777777" w:rsidR="002A6FD0" w:rsidRPr="002B468A" w:rsidRDefault="002A6FD0" w:rsidP="00AC343D">
                  <w:pPr>
                    <w:spacing w:after="0"/>
                    <w:jc w:val="left"/>
                    <w:rPr>
                      <w:rFonts w:ascii="Times New Roman" w:hAnsi="Times New Roman"/>
                      <w:i/>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BFBFBF"/>
                </w:tcPr>
                <w:p w14:paraId="660127A9" w14:textId="77777777" w:rsidR="002A6FD0" w:rsidRPr="002B468A" w:rsidRDefault="002A6FD0" w:rsidP="00AC343D">
                  <w:pPr>
                    <w:spacing w:after="0"/>
                    <w:jc w:val="left"/>
                    <w:rPr>
                      <w:color w:val="A6A6A6"/>
                      <w:sz w:val="44"/>
                      <w:szCs w:val="44"/>
                      <w:lang w:val="fr-FR"/>
                    </w:rPr>
                  </w:pPr>
                  <w:r w:rsidRPr="002B468A">
                    <w:rPr>
                      <w:color w:val="000000"/>
                      <w:lang w:val="fr-FR"/>
                    </w:rPr>
                    <w:t>Indicateurs liés aux impacts des GES</w:t>
                  </w:r>
                </w:p>
              </w:tc>
            </w:tr>
            <w:tr w:rsidR="002A6FD0" w:rsidRPr="002B468A" w14:paraId="1F72003D"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vAlign w:val="center"/>
                </w:tcPr>
                <w:p w14:paraId="2CAB0397" w14:textId="77777777" w:rsidR="002A6FD0" w:rsidRPr="002B468A" w:rsidRDefault="002A6FD0" w:rsidP="00AC343D">
                  <w:pPr>
                    <w:jc w:val="left"/>
                    <w:rPr>
                      <w:rFonts w:cs="Arial"/>
                      <w:i/>
                      <w:color w:val="595959"/>
                      <w:sz w:val="18"/>
                      <w:szCs w:val="18"/>
                      <w:lang w:val="fr-FR"/>
                    </w:rPr>
                  </w:pPr>
                  <w:r w:rsidRPr="002B468A">
                    <w:rPr>
                      <w:rFonts w:cs="Arial"/>
                      <w:bCs/>
                      <w:i/>
                      <w:color w:val="595959"/>
                      <w:sz w:val="18"/>
                      <w:szCs w:val="18"/>
                      <w:lang w:val="fr-FR"/>
                    </w:rPr>
                    <w:t>Par ex. r</w:t>
                  </w:r>
                  <w:r w:rsidRPr="002B468A">
                    <w:rPr>
                      <w:rFonts w:cs="Arial"/>
                      <w:i/>
                      <w:color w:val="595959"/>
                      <w:sz w:val="18"/>
                      <w:szCs w:val="18"/>
                      <w:lang w:val="fr-FR"/>
                    </w:rPr>
                    <w:t>éduction annuelle des émissions</w:t>
                  </w:r>
                </w:p>
              </w:tc>
              <w:tc>
                <w:tcPr>
                  <w:tcW w:w="1643" w:type="dxa"/>
                  <w:tcBorders>
                    <w:top w:val="single" w:sz="4" w:space="0" w:color="000000"/>
                    <w:left w:val="single" w:sz="4" w:space="0" w:color="000000"/>
                    <w:bottom w:val="single" w:sz="4" w:space="0" w:color="000000"/>
                    <w:right w:val="single" w:sz="4" w:space="0" w:color="000000"/>
                  </w:tcBorders>
                  <w:vAlign w:val="center"/>
                </w:tcPr>
                <w:p w14:paraId="37B588B4"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tCO</w:t>
                  </w:r>
                  <w:r w:rsidRPr="002B468A">
                    <w:rPr>
                      <w:rFonts w:cs="Arial"/>
                      <w:i/>
                      <w:color w:val="595959"/>
                      <w:sz w:val="18"/>
                      <w:szCs w:val="18"/>
                      <w:vertAlign w:val="subscript"/>
                      <w:lang w:val="fr-FR"/>
                    </w:rPr>
                    <w:t>2</w:t>
                  </w:r>
                </w:p>
              </w:tc>
              <w:tc>
                <w:tcPr>
                  <w:tcW w:w="2076" w:type="dxa"/>
                  <w:tcBorders>
                    <w:top w:val="single" w:sz="4" w:space="0" w:color="000000"/>
                    <w:left w:val="single" w:sz="4" w:space="0" w:color="000000"/>
                    <w:bottom w:val="single" w:sz="4" w:space="0" w:color="000000"/>
                    <w:right w:val="single" w:sz="4" w:space="0" w:color="000000"/>
                  </w:tcBorders>
                  <w:vAlign w:val="center"/>
                </w:tcPr>
                <w:p w14:paraId="4A4A3ADB"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8760 tCO</w:t>
                  </w:r>
                  <w:r w:rsidRPr="002B468A">
                    <w:rPr>
                      <w:rFonts w:cs="Arial"/>
                      <w:i/>
                      <w:color w:val="595959"/>
                      <w:sz w:val="18"/>
                      <w:szCs w:val="18"/>
                      <w:vertAlign w:val="subscript"/>
                      <w:lang w:val="fr-FR"/>
                    </w:rPr>
                    <w:t>2</w:t>
                  </w:r>
                </w:p>
              </w:tc>
              <w:tc>
                <w:tcPr>
                  <w:tcW w:w="1692" w:type="dxa"/>
                  <w:tcBorders>
                    <w:top w:val="single" w:sz="4" w:space="0" w:color="000000"/>
                    <w:left w:val="single" w:sz="4" w:space="0" w:color="000000"/>
                    <w:bottom w:val="single" w:sz="4" w:space="0" w:color="000000"/>
                    <w:right w:val="single" w:sz="4" w:space="0" w:color="000000"/>
                  </w:tcBorders>
                  <w:vAlign w:val="center"/>
                </w:tcPr>
                <w:p w14:paraId="1CC0B8C1"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100°000 tCO</w:t>
                  </w:r>
                  <w:r w:rsidRPr="002B468A">
                    <w:rPr>
                      <w:rFonts w:cs="Arial"/>
                      <w:i/>
                      <w:color w:val="595959"/>
                      <w:sz w:val="18"/>
                      <w:szCs w:val="18"/>
                      <w:vertAlign w:val="subscript"/>
                      <w:lang w:val="fr-FR"/>
                    </w:rPr>
                    <w:t>2</w:t>
                  </w:r>
                </w:p>
              </w:tc>
              <w:tc>
                <w:tcPr>
                  <w:tcW w:w="1707" w:type="dxa"/>
                  <w:tcBorders>
                    <w:top w:val="single" w:sz="4" w:space="0" w:color="000000"/>
                    <w:left w:val="single" w:sz="4" w:space="0" w:color="000000"/>
                    <w:bottom w:val="single" w:sz="4" w:space="0" w:color="000000"/>
                    <w:right w:val="single" w:sz="4" w:space="0" w:color="000000"/>
                  </w:tcBorders>
                  <w:vAlign w:val="center"/>
                </w:tcPr>
                <w:p w14:paraId="287C8BBF"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1" w:type="dxa"/>
                  <w:tcBorders>
                    <w:top w:val="single" w:sz="4" w:space="0" w:color="000000"/>
                    <w:left w:val="single" w:sz="4" w:space="0" w:color="000000"/>
                    <w:bottom w:val="single" w:sz="4" w:space="0" w:color="000000"/>
                    <w:right w:val="single" w:sz="4" w:space="0" w:color="000000"/>
                  </w:tcBorders>
                  <w:vAlign w:val="center"/>
                </w:tcPr>
                <w:p w14:paraId="4D09EABD"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 xml:space="preserve">657 </w:t>
                  </w:r>
                  <w:r w:rsidRPr="002B468A">
                    <w:rPr>
                      <w:rFonts w:cs="Arial"/>
                      <w:i/>
                      <w:color w:val="595959"/>
                      <w:sz w:val="18"/>
                      <w:szCs w:val="18"/>
                      <w:lang w:val="fr-FR"/>
                    </w:rPr>
                    <w:t>tCO</w:t>
                  </w:r>
                  <w:r w:rsidRPr="002B468A">
                    <w:rPr>
                      <w:rFonts w:cs="Arial"/>
                      <w:i/>
                      <w:color w:val="595959"/>
                      <w:sz w:val="18"/>
                      <w:szCs w:val="18"/>
                      <w:vertAlign w:val="subscript"/>
                      <w:lang w:val="fr-FR"/>
                    </w:rPr>
                    <w:t>2</w:t>
                  </w:r>
                </w:p>
              </w:tc>
              <w:tc>
                <w:tcPr>
                  <w:tcW w:w="1850" w:type="dxa"/>
                  <w:tcBorders>
                    <w:top w:val="single" w:sz="4" w:space="0" w:color="000000"/>
                    <w:left w:val="single" w:sz="4" w:space="0" w:color="000000"/>
                    <w:bottom w:val="single" w:sz="4" w:space="0" w:color="000000"/>
                    <w:right w:val="single" w:sz="4" w:space="0" w:color="000000"/>
                  </w:tcBorders>
                  <w:vAlign w:val="center"/>
                </w:tcPr>
                <w:p w14:paraId="107F3206"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2014</w:t>
                  </w:r>
                </w:p>
              </w:tc>
              <w:tc>
                <w:tcPr>
                  <w:tcW w:w="1707" w:type="dxa"/>
                  <w:tcBorders>
                    <w:top w:val="single" w:sz="4" w:space="0" w:color="000000"/>
                    <w:left w:val="single" w:sz="4" w:space="0" w:color="000000"/>
                    <w:bottom w:val="single" w:sz="4" w:space="0" w:color="000000"/>
                    <w:right w:val="single" w:sz="4" w:space="0" w:color="000000"/>
                  </w:tcBorders>
                  <w:vAlign w:val="center"/>
                </w:tcPr>
                <w:p w14:paraId="7AAED017"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Ministère de l’énergie</w:t>
                  </w:r>
                </w:p>
              </w:tc>
            </w:tr>
            <w:tr w:rsidR="002A6FD0" w:rsidRPr="002B468A" w14:paraId="4480E8CF"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737FDDA1" w14:textId="77777777" w:rsidR="002A6FD0" w:rsidRPr="002B468A" w:rsidRDefault="002A6FD0" w:rsidP="00AC343D">
                  <w:pPr>
                    <w:rPr>
                      <w:rFonts w:cs="Arial"/>
                      <w:lang w:val="fr-FR"/>
                    </w:rPr>
                  </w:pPr>
                </w:p>
              </w:tc>
              <w:tc>
                <w:tcPr>
                  <w:tcW w:w="1643" w:type="dxa"/>
                  <w:tcBorders>
                    <w:top w:val="single" w:sz="4" w:space="0" w:color="000000"/>
                    <w:left w:val="single" w:sz="4" w:space="0" w:color="000000"/>
                    <w:bottom w:val="single" w:sz="4" w:space="0" w:color="000000"/>
                    <w:right w:val="single" w:sz="4" w:space="0" w:color="000000"/>
                  </w:tcBorders>
                </w:tcPr>
                <w:p w14:paraId="0B664F8B" w14:textId="77777777" w:rsidR="002A6FD0" w:rsidRPr="002B468A" w:rsidRDefault="002A6FD0" w:rsidP="00AC343D">
                  <w:pPr>
                    <w:rPr>
                      <w:rFonts w:cs="Arial"/>
                      <w:lang w:val="fr-FR"/>
                    </w:rPr>
                  </w:pPr>
                </w:p>
              </w:tc>
              <w:tc>
                <w:tcPr>
                  <w:tcW w:w="2076" w:type="dxa"/>
                  <w:tcBorders>
                    <w:top w:val="single" w:sz="4" w:space="0" w:color="000000"/>
                    <w:left w:val="single" w:sz="4" w:space="0" w:color="000000"/>
                    <w:bottom w:val="single" w:sz="4" w:space="0" w:color="000000"/>
                    <w:right w:val="single" w:sz="4" w:space="0" w:color="000000"/>
                  </w:tcBorders>
                </w:tcPr>
                <w:p w14:paraId="6F064A41" w14:textId="77777777" w:rsidR="002A6FD0" w:rsidRPr="002B468A" w:rsidRDefault="002A6FD0" w:rsidP="00AC343D">
                  <w:pPr>
                    <w:rPr>
                      <w:rFonts w:cs="Arial"/>
                      <w:lang w:val="fr-FR"/>
                    </w:rPr>
                  </w:pPr>
                </w:p>
              </w:tc>
              <w:tc>
                <w:tcPr>
                  <w:tcW w:w="1692" w:type="dxa"/>
                  <w:tcBorders>
                    <w:top w:val="single" w:sz="4" w:space="0" w:color="000000"/>
                    <w:left w:val="single" w:sz="4" w:space="0" w:color="000000"/>
                    <w:bottom w:val="single" w:sz="4" w:space="0" w:color="000000"/>
                    <w:right w:val="single" w:sz="4" w:space="0" w:color="000000"/>
                  </w:tcBorders>
                </w:tcPr>
                <w:p w14:paraId="5F5B99BF" w14:textId="77777777" w:rsidR="002A6FD0" w:rsidRPr="002B468A" w:rsidRDefault="002A6FD0" w:rsidP="00AC343D">
                  <w:pPr>
                    <w:rPr>
                      <w:rFonts w:cs="Arial"/>
                      <w:lang w:val="fr-FR"/>
                    </w:rPr>
                  </w:pPr>
                </w:p>
              </w:tc>
              <w:tc>
                <w:tcPr>
                  <w:tcW w:w="1707" w:type="dxa"/>
                  <w:tcBorders>
                    <w:top w:val="single" w:sz="4" w:space="0" w:color="000000"/>
                    <w:left w:val="single" w:sz="4" w:space="0" w:color="000000"/>
                    <w:bottom w:val="single" w:sz="4" w:space="0" w:color="000000"/>
                    <w:right w:val="single" w:sz="4" w:space="0" w:color="000000"/>
                  </w:tcBorders>
                </w:tcPr>
                <w:p w14:paraId="58261139" w14:textId="77777777" w:rsidR="002A6FD0" w:rsidRPr="002B468A" w:rsidRDefault="002A6FD0" w:rsidP="00AC343D">
                  <w:pPr>
                    <w:rPr>
                      <w:rFonts w:cs="Arial"/>
                      <w:lang w:val="fr-FR"/>
                    </w:rPr>
                  </w:pPr>
                </w:p>
              </w:tc>
              <w:tc>
                <w:tcPr>
                  <w:tcW w:w="1691" w:type="dxa"/>
                  <w:tcBorders>
                    <w:top w:val="single" w:sz="4" w:space="0" w:color="000000"/>
                    <w:left w:val="single" w:sz="4" w:space="0" w:color="000000"/>
                    <w:bottom w:val="single" w:sz="4" w:space="0" w:color="000000"/>
                    <w:right w:val="single" w:sz="4" w:space="0" w:color="000000"/>
                  </w:tcBorders>
                </w:tcPr>
                <w:p w14:paraId="476F9392" w14:textId="77777777" w:rsidR="002A6FD0" w:rsidRPr="002B468A" w:rsidRDefault="002A6FD0" w:rsidP="00AC343D">
                  <w:pPr>
                    <w:spacing w:after="0"/>
                    <w:jc w:val="left"/>
                    <w:rPr>
                      <w:color w:val="A6A6A6"/>
                      <w:lang w:val="fr-FR"/>
                    </w:rPr>
                  </w:pPr>
                </w:p>
              </w:tc>
              <w:tc>
                <w:tcPr>
                  <w:tcW w:w="1850" w:type="dxa"/>
                  <w:tcBorders>
                    <w:top w:val="single" w:sz="4" w:space="0" w:color="000000"/>
                    <w:left w:val="single" w:sz="4" w:space="0" w:color="000000"/>
                    <w:bottom w:val="single" w:sz="4" w:space="0" w:color="000000"/>
                    <w:right w:val="single" w:sz="4" w:space="0" w:color="000000"/>
                  </w:tcBorders>
                </w:tcPr>
                <w:p w14:paraId="1E7D160B" w14:textId="77777777" w:rsidR="002A6FD0" w:rsidRPr="002B468A" w:rsidRDefault="002A6FD0" w:rsidP="00AC343D">
                  <w:pPr>
                    <w:spacing w:after="0"/>
                    <w:jc w:val="left"/>
                    <w:rPr>
                      <w:color w:val="A6A6A6"/>
                      <w:lang w:val="fr-FR"/>
                    </w:rPr>
                  </w:pPr>
                </w:p>
              </w:tc>
              <w:tc>
                <w:tcPr>
                  <w:tcW w:w="1707" w:type="dxa"/>
                  <w:tcBorders>
                    <w:top w:val="single" w:sz="4" w:space="0" w:color="000000"/>
                    <w:left w:val="single" w:sz="4" w:space="0" w:color="000000"/>
                    <w:bottom w:val="single" w:sz="4" w:space="0" w:color="000000"/>
                    <w:right w:val="single" w:sz="4" w:space="0" w:color="000000"/>
                  </w:tcBorders>
                </w:tcPr>
                <w:p w14:paraId="3FC35AD8" w14:textId="77777777" w:rsidR="002A6FD0" w:rsidRPr="002B468A" w:rsidRDefault="002A6FD0" w:rsidP="00AC343D">
                  <w:pPr>
                    <w:spacing w:after="0"/>
                    <w:jc w:val="left"/>
                    <w:rPr>
                      <w:color w:val="A6A6A6"/>
                      <w:lang w:val="fr-FR"/>
                    </w:rPr>
                  </w:pPr>
                </w:p>
              </w:tc>
            </w:tr>
            <w:tr w:rsidR="002A6FD0" w:rsidRPr="00422D21" w14:paraId="40A88ED0" w14:textId="77777777" w:rsidTr="00AC343D">
              <w:tc>
                <w:tcPr>
                  <w:tcW w:w="1691" w:type="dxa"/>
                  <w:tcBorders>
                    <w:top w:val="single" w:sz="4" w:space="0" w:color="000000"/>
                    <w:left w:val="single" w:sz="4" w:space="0" w:color="000000"/>
                    <w:bottom w:val="single" w:sz="4" w:space="0" w:color="000000"/>
                    <w:right w:val="single" w:sz="4" w:space="0" w:color="000000"/>
                  </w:tcBorders>
                  <w:shd w:val="clear" w:color="auto" w:fill="BFBFBF"/>
                </w:tcPr>
                <w:p w14:paraId="20702CF6" w14:textId="77777777" w:rsidR="002A6FD0" w:rsidRPr="002B468A" w:rsidRDefault="002A6FD0" w:rsidP="00AC343D">
                  <w:pPr>
                    <w:spacing w:after="0"/>
                    <w:jc w:val="left"/>
                    <w:rPr>
                      <w:rFonts w:cs="Arial"/>
                      <w:i/>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BFBFBF"/>
                </w:tcPr>
                <w:p w14:paraId="0A799217" w14:textId="77777777" w:rsidR="002A6FD0" w:rsidRPr="002B468A" w:rsidRDefault="002A6FD0" w:rsidP="00AC343D">
                  <w:pPr>
                    <w:spacing w:after="0"/>
                    <w:jc w:val="left"/>
                    <w:rPr>
                      <w:rFonts w:cs="Arial"/>
                      <w:color w:val="A6A6A6"/>
                      <w:lang w:val="fr-FR"/>
                    </w:rPr>
                  </w:pPr>
                  <w:r w:rsidRPr="002B468A">
                    <w:rPr>
                      <w:rFonts w:cs="Arial"/>
                      <w:color w:val="000000"/>
                      <w:lang w:val="fr-FR"/>
                    </w:rPr>
                    <w:t>Indicateurs liés au développement durable</w:t>
                  </w:r>
                </w:p>
              </w:tc>
              <w:tc>
                <w:tcPr>
                  <w:tcW w:w="360" w:type="dxa"/>
                  <w:tcBorders>
                    <w:top w:val="single" w:sz="4" w:space="0" w:color="000000"/>
                    <w:left w:val="single" w:sz="4" w:space="0" w:color="000000"/>
                    <w:bottom w:val="single" w:sz="4" w:space="0" w:color="000000"/>
                    <w:right w:val="single" w:sz="4" w:space="0" w:color="000000"/>
                  </w:tcBorders>
                </w:tcPr>
                <w:p w14:paraId="74E64316" w14:textId="77777777" w:rsidR="002A6FD0" w:rsidRPr="002B468A" w:rsidRDefault="002A6FD0" w:rsidP="00AC343D">
                  <w:pPr>
                    <w:spacing w:after="0"/>
                    <w:jc w:val="left"/>
                    <w:rPr>
                      <w:lang w:val="fr-FR"/>
                    </w:rPr>
                  </w:pPr>
                  <w:r w:rsidRPr="002B468A">
                    <w:rPr>
                      <w:lang w:val="fr-FR"/>
                    </w:rPr>
                    <w:t>Indicateurs liés au dév</w:t>
                  </w:r>
                  <w:r w:rsidRPr="002B468A">
                    <w:rPr>
                      <w:lang w:val="fr-FR"/>
                    </w:rPr>
                    <w:lastRenderedPageBreak/>
                    <w:t>eloppement durable</w:t>
                  </w:r>
                </w:p>
              </w:tc>
            </w:tr>
            <w:tr w:rsidR="002A6FD0" w:rsidRPr="00422D21" w14:paraId="6E21A8C7"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vAlign w:val="center"/>
                </w:tcPr>
                <w:p w14:paraId="1D7BAA17" w14:textId="77777777" w:rsidR="002A6FD0" w:rsidRPr="002B468A" w:rsidRDefault="002A6FD0" w:rsidP="00AC343D">
                  <w:pPr>
                    <w:jc w:val="left"/>
                    <w:rPr>
                      <w:rFonts w:cs="Arial"/>
                      <w:i/>
                      <w:color w:val="595959"/>
                      <w:sz w:val="18"/>
                      <w:szCs w:val="18"/>
                      <w:lang w:val="fr-FR"/>
                    </w:rPr>
                  </w:pPr>
                  <w:r w:rsidRPr="002B468A">
                    <w:rPr>
                      <w:rFonts w:cs="Arial"/>
                      <w:bCs/>
                      <w:i/>
                      <w:color w:val="595959"/>
                      <w:sz w:val="18"/>
                      <w:szCs w:val="18"/>
                      <w:lang w:val="fr-FR"/>
                    </w:rPr>
                    <w:lastRenderedPageBreak/>
                    <w:t>Par ex. c</w:t>
                  </w:r>
                  <w:r w:rsidRPr="002B468A">
                    <w:rPr>
                      <w:rFonts w:cs="Arial"/>
                      <w:i/>
                      <w:color w:val="595959"/>
                      <w:sz w:val="18"/>
                      <w:szCs w:val="18"/>
                      <w:lang w:val="fr-FR"/>
                    </w:rPr>
                    <w:t>oncentration annuelle moyenne de PM2,5 dans la ville X</w:t>
                  </w:r>
                </w:p>
              </w:tc>
              <w:tc>
                <w:tcPr>
                  <w:tcW w:w="1643" w:type="dxa"/>
                  <w:tcBorders>
                    <w:top w:val="single" w:sz="4" w:space="0" w:color="000000"/>
                    <w:left w:val="single" w:sz="4" w:space="0" w:color="000000"/>
                    <w:bottom w:val="single" w:sz="4" w:space="0" w:color="000000"/>
                    <w:right w:val="single" w:sz="4" w:space="0" w:color="000000"/>
                  </w:tcBorders>
                  <w:vAlign w:val="center"/>
                </w:tcPr>
                <w:p w14:paraId="2C38F6BE"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μg/m3</w:t>
                  </w:r>
                </w:p>
              </w:tc>
              <w:tc>
                <w:tcPr>
                  <w:tcW w:w="2076" w:type="dxa"/>
                  <w:tcBorders>
                    <w:top w:val="single" w:sz="4" w:space="0" w:color="000000"/>
                    <w:left w:val="single" w:sz="4" w:space="0" w:color="000000"/>
                    <w:bottom w:val="single" w:sz="4" w:space="0" w:color="000000"/>
                    <w:right w:val="single" w:sz="4" w:space="0" w:color="000000"/>
                  </w:tcBorders>
                  <w:vAlign w:val="center"/>
                </w:tcPr>
                <w:p w14:paraId="205EAE51"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50 μg/m3</w:t>
                  </w:r>
                </w:p>
              </w:tc>
              <w:tc>
                <w:tcPr>
                  <w:tcW w:w="1692" w:type="dxa"/>
                  <w:tcBorders>
                    <w:top w:val="single" w:sz="4" w:space="0" w:color="000000"/>
                    <w:left w:val="single" w:sz="4" w:space="0" w:color="000000"/>
                    <w:bottom w:val="single" w:sz="4" w:space="0" w:color="000000"/>
                    <w:right w:val="single" w:sz="4" w:space="0" w:color="000000"/>
                  </w:tcBorders>
                  <w:vAlign w:val="center"/>
                </w:tcPr>
                <w:p w14:paraId="6B52245A"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30 μg/m3</w:t>
                  </w:r>
                </w:p>
              </w:tc>
              <w:tc>
                <w:tcPr>
                  <w:tcW w:w="1707" w:type="dxa"/>
                  <w:tcBorders>
                    <w:top w:val="single" w:sz="4" w:space="0" w:color="000000"/>
                    <w:left w:val="single" w:sz="4" w:space="0" w:color="000000"/>
                    <w:bottom w:val="single" w:sz="4" w:space="0" w:color="000000"/>
                    <w:right w:val="single" w:sz="4" w:space="0" w:color="000000"/>
                  </w:tcBorders>
                  <w:vAlign w:val="center"/>
                </w:tcPr>
                <w:p w14:paraId="4949831C"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1" w:type="dxa"/>
                  <w:tcBorders>
                    <w:top w:val="single" w:sz="4" w:space="0" w:color="000000"/>
                    <w:left w:val="single" w:sz="4" w:space="0" w:color="000000"/>
                    <w:bottom w:val="single" w:sz="4" w:space="0" w:color="000000"/>
                    <w:right w:val="single" w:sz="4" w:space="0" w:color="000000"/>
                  </w:tcBorders>
                  <w:vAlign w:val="center"/>
                </w:tcPr>
                <w:p w14:paraId="2437B119"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 xml:space="preserve">52 </w:t>
                  </w:r>
                  <w:r w:rsidRPr="002B468A">
                    <w:rPr>
                      <w:rFonts w:cs="Arial"/>
                      <w:i/>
                      <w:color w:val="595959"/>
                      <w:sz w:val="18"/>
                      <w:szCs w:val="18"/>
                      <w:lang w:val="fr-FR"/>
                    </w:rPr>
                    <w:t>μg/m3</w:t>
                  </w:r>
                </w:p>
              </w:tc>
              <w:tc>
                <w:tcPr>
                  <w:tcW w:w="1850" w:type="dxa"/>
                  <w:tcBorders>
                    <w:top w:val="single" w:sz="4" w:space="0" w:color="000000"/>
                    <w:left w:val="single" w:sz="4" w:space="0" w:color="000000"/>
                    <w:bottom w:val="single" w:sz="4" w:space="0" w:color="000000"/>
                    <w:right w:val="single" w:sz="4" w:space="0" w:color="000000"/>
                  </w:tcBorders>
                  <w:vAlign w:val="center"/>
                </w:tcPr>
                <w:p w14:paraId="0791E374"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2014</w:t>
                  </w:r>
                </w:p>
              </w:tc>
              <w:tc>
                <w:tcPr>
                  <w:tcW w:w="1707" w:type="dxa"/>
                  <w:tcBorders>
                    <w:top w:val="single" w:sz="4" w:space="0" w:color="000000"/>
                    <w:left w:val="single" w:sz="4" w:space="0" w:color="000000"/>
                    <w:bottom w:val="single" w:sz="4" w:space="0" w:color="000000"/>
                    <w:right w:val="single" w:sz="4" w:space="0" w:color="000000"/>
                  </w:tcBorders>
                  <w:vAlign w:val="center"/>
                </w:tcPr>
                <w:p w14:paraId="02CF84AE"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Autorité environnementale de la ville X</w:t>
                  </w:r>
                </w:p>
              </w:tc>
            </w:tr>
            <w:tr w:rsidR="002A6FD0" w:rsidRPr="00422D21" w14:paraId="3E977662"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1C54C286" w14:textId="77777777" w:rsidR="002A6FD0" w:rsidRPr="002B468A" w:rsidRDefault="002A6FD0" w:rsidP="00AC343D">
                  <w:pPr>
                    <w:rPr>
                      <w:rFonts w:cs="Arial"/>
                      <w:lang w:val="fr-FR"/>
                    </w:rPr>
                  </w:pPr>
                </w:p>
              </w:tc>
              <w:tc>
                <w:tcPr>
                  <w:tcW w:w="1643" w:type="dxa"/>
                  <w:tcBorders>
                    <w:top w:val="single" w:sz="4" w:space="0" w:color="000000"/>
                    <w:left w:val="single" w:sz="4" w:space="0" w:color="000000"/>
                    <w:bottom w:val="single" w:sz="4" w:space="0" w:color="000000"/>
                    <w:right w:val="single" w:sz="4" w:space="0" w:color="000000"/>
                  </w:tcBorders>
                </w:tcPr>
                <w:p w14:paraId="7AB74C31" w14:textId="77777777" w:rsidR="002A6FD0" w:rsidRPr="002B468A" w:rsidRDefault="002A6FD0" w:rsidP="00AC343D">
                  <w:pPr>
                    <w:rPr>
                      <w:rFonts w:cs="Arial"/>
                      <w:lang w:val="fr-FR"/>
                    </w:rPr>
                  </w:pPr>
                </w:p>
              </w:tc>
              <w:tc>
                <w:tcPr>
                  <w:tcW w:w="2076" w:type="dxa"/>
                  <w:tcBorders>
                    <w:top w:val="single" w:sz="4" w:space="0" w:color="000000"/>
                    <w:left w:val="single" w:sz="4" w:space="0" w:color="000000"/>
                    <w:bottom w:val="single" w:sz="4" w:space="0" w:color="000000"/>
                    <w:right w:val="single" w:sz="4" w:space="0" w:color="000000"/>
                  </w:tcBorders>
                </w:tcPr>
                <w:p w14:paraId="64F2F8DF" w14:textId="77777777" w:rsidR="002A6FD0" w:rsidRPr="002B468A" w:rsidRDefault="002A6FD0" w:rsidP="00AC343D">
                  <w:pPr>
                    <w:rPr>
                      <w:rFonts w:cs="Arial"/>
                      <w:lang w:val="fr-FR"/>
                    </w:rPr>
                  </w:pPr>
                </w:p>
              </w:tc>
              <w:tc>
                <w:tcPr>
                  <w:tcW w:w="1692" w:type="dxa"/>
                  <w:tcBorders>
                    <w:top w:val="single" w:sz="4" w:space="0" w:color="000000"/>
                    <w:left w:val="single" w:sz="4" w:space="0" w:color="000000"/>
                    <w:bottom w:val="single" w:sz="4" w:space="0" w:color="000000"/>
                    <w:right w:val="single" w:sz="4" w:space="0" w:color="000000"/>
                  </w:tcBorders>
                </w:tcPr>
                <w:p w14:paraId="584273A1" w14:textId="77777777" w:rsidR="002A6FD0" w:rsidRPr="002B468A" w:rsidRDefault="002A6FD0" w:rsidP="00AC343D">
                  <w:pPr>
                    <w:rPr>
                      <w:rFonts w:cs="Arial"/>
                      <w:lang w:val="fr-FR"/>
                    </w:rPr>
                  </w:pPr>
                </w:p>
              </w:tc>
              <w:tc>
                <w:tcPr>
                  <w:tcW w:w="1707" w:type="dxa"/>
                  <w:tcBorders>
                    <w:top w:val="single" w:sz="4" w:space="0" w:color="000000"/>
                    <w:left w:val="single" w:sz="4" w:space="0" w:color="000000"/>
                    <w:bottom w:val="single" w:sz="4" w:space="0" w:color="000000"/>
                    <w:right w:val="single" w:sz="4" w:space="0" w:color="000000"/>
                  </w:tcBorders>
                </w:tcPr>
                <w:p w14:paraId="085AC18E" w14:textId="77777777" w:rsidR="002A6FD0" w:rsidRPr="002B468A" w:rsidRDefault="002A6FD0" w:rsidP="00AC343D">
                  <w:pPr>
                    <w:rPr>
                      <w:rFonts w:cs="Arial"/>
                      <w:lang w:val="fr-FR"/>
                    </w:rPr>
                  </w:pPr>
                </w:p>
              </w:tc>
              <w:tc>
                <w:tcPr>
                  <w:tcW w:w="1691" w:type="dxa"/>
                  <w:tcBorders>
                    <w:top w:val="single" w:sz="4" w:space="0" w:color="000000"/>
                    <w:left w:val="single" w:sz="4" w:space="0" w:color="000000"/>
                    <w:bottom w:val="single" w:sz="4" w:space="0" w:color="000000"/>
                    <w:right w:val="single" w:sz="4" w:space="0" w:color="000000"/>
                  </w:tcBorders>
                </w:tcPr>
                <w:p w14:paraId="1CC024CD" w14:textId="77777777" w:rsidR="002A6FD0" w:rsidRPr="002B468A" w:rsidRDefault="002A6FD0" w:rsidP="00AC343D">
                  <w:pPr>
                    <w:spacing w:after="0"/>
                    <w:jc w:val="left"/>
                    <w:rPr>
                      <w:color w:val="A6A6A6"/>
                      <w:lang w:val="fr-FR"/>
                    </w:rPr>
                  </w:pPr>
                </w:p>
              </w:tc>
              <w:tc>
                <w:tcPr>
                  <w:tcW w:w="1850" w:type="dxa"/>
                  <w:tcBorders>
                    <w:top w:val="single" w:sz="4" w:space="0" w:color="000000"/>
                    <w:left w:val="single" w:sz="4" w:space="0" w:color="000000"/>
                    <w:bottom w:val="single" w:sz="4" w:space="0" w:color="000000"/>
                    <w:right w:val="single" w:sz="4" w:space="0" w:color="000000"/>
                  </w:tcBorders>
                </w:tcPr>
                <w:p w14:paraId="12509981" w14:textId="77777777" w:rsidR="002A6FD0" w:rsidRPr="002B468A" w:rsidRDefault="002A6FD0" w:rsidP="00AC343D">
                  <w:pPr>
                    <w:spacing w:after="0"/>
                    <w:jc w:val="left"/>
                    <w:rPr>
                      <w:color w:val="A6A6A6"/>
                      <w:lang w:val="fr-FR"/>
                    </w:rPr>
                  </w:pPr>
                </w:p>
              </w:tc>
              <w:tc>
                <w:tcPr>
                  <w:tcW w:w="1707" w:type="dxa"/>
                  <w:tcBorders>
                    <w:top w:val="single" w:sz="4" w:space="0" w:color="000000"/>
                    <w:left w:val="single" w:sz="4" w:space="0" w:color="000000"/>
                    <w:bottom w:val="single" w:sz="4" w:space="0" w:color="000000"/>
                    <w:right w:val="single" w:sz="4" w:space="0" w:color="000000"/>
                  </w:tcBorders>
                </w:tcPr>
                <w:p w14:paraId="391D92DA" w14:textId="77777777" w:rsidR="002A6FD0" w:rsidRPr="002B468A" w:rsidRDefault="002A6FD0" w:rsidP="00AC343D">
                  <w:pPr>
                    <w:spacing w:after="0"/>
                    <w:jc w:val="left"/>
                    <w:rPr>
                      <w:color w:val="A6A6A6"/>
                      <w:lang w:val="fr-FR"/>
                    </w:rPr>
                  </w:pPr>
                </w:p>
              </w:tc>
            </w:tr>
          </w:tbl>
          <w:p w14:paraId="53A5687D" w14:textId="77777777" w:rsidR="002A6FD0" w:rsidRPr="002B468A" w:rsidRDefault="002A6FD0" w:rsidP="00AC343D">
            <w:pPr>
              <w:spacing w:after="0"/>
              <w:jc w:val="left"/>
              <w:rPr>
                <w:lang w:val="fr-FR"/>
              </w:rPr>
            </w:pPr>
          </w:p>
          <w:p w14:paraId="0BA669EA" w14:textId="77777777" w:rsidR="002A6FD0" w:rsidRPr="002B468A" w:rsidRDefault="002A6FD0" w:rsidP="00AC343D">
            <w:pPr>
              <w:spacing w:after="0"/>
              <w:jc w:val="left"/>
              <w:rPr>
                <w:lang w:val="fr-FR"/>
              </w:rPr>
            </w:pPr>
          </w:p>
        </w:tc>
      </w:tr>
      <w:tr w:rsidR="002A6FD0" w:rsidRPr="002B468A" w14:paraId="1268001F" w14:textId="77777777" w:rsidTr="00AC343D">
        <w:tc>
          <w:tcPr>
            <w:tcW w:w="14283" w:type="dxa"/>
            <w:tcBorders>
              <w:top w:val="single" w:sz="4" w:space="0" w:color="000000"/>
              <w:left w:val="single" w:sz="4" w:space="0" w:color="000000"/>
              <w:bottom w:val="single" w:sz="4" w:space="0" w:color="000000"/>
              <w:right w:val="single" w:sz="4" w:space="0" w:color="000000"/>
            </w:tcBorders>
          </w:tcPr>
          <w:p w14:paraId="6D87EBA5" w14:textId="77777777" w:rsidR="002A6FD0" w:rsidRPr="002B468A" w:rsidRDefault="002A6FD0" w:rsidP="00AC343D">
            <w:pPr>
              <w:pStyle w:val="berschrift2"/>
              <w:rPr>
                <w:sz w:val="26"/>
                <w:szCs w:val="26"/>
                <w:lang w:val="fr-FR"/>
              </w:rPr>
            </w:pPr>
            <w:bookmarkStart w:id="148" w:name="_Toc400705472"/>
            <w:bookmarkStart w:id="149" w:name="_Toc413348833"/>
            <w:bookmarkStart w:id="150" w:name="_Toc494950334"/>
            <w:r w:rsidRPr="002B468A">
              <w:rPr>
                <w:color w:val="auto"/>
                <w:sz w:val="26"/>
                <w:szCs w:val="26"/>
                <w:lang w:val="fr-FR"/>
              </w:rPr>
              <w:lastRenderedPageBreak/>
              <w:t>Mesure d’atténuation 3</w:t>
            </w:r>
            <w:bookmarkEnd w:id="148"/>
            <w:bookmarkEnd w:id="149"/>
            <w:bookmarkEnd w:id="150"/>
          </w:p>
        </w:tc>
      </w:tr>
      <w:tr w:rsidR="002A6FD0" w:rsidRPr="00422D21" w14:paraId="4D7285A0" w14:textId="77777777" w:rsidTr="00AC343D">
        <w:trPr>
          <w:trHeight w:val="1056"/>
        </w:trPr>
        <w:tc>
          <w:tcPr>
            <w:tcW w:w="14283" w:type="dxa"/>
            <w:tcBorders>
              <w:top w:val="single" w:sz="4" w:space="0" w:color="000000"/>
              <w:left w:val="single" w:sz="4" w:space="0" w:color="000000"/>
              <w:bottom w:val="single" w:sz="4" w:space="0" w:color="000000"/>
              <w:right w:val="single" w:sz="4" w:space="0" w:color="000000"/>
            </w:tcBorders>
          </w:tcPr>
          <w:p w14:paraId="3AD95D62" w14:textId="77777777" w:rsidR="002A6FD0" w:rsidRPr="002B468A" w:rsidRDefault="002A6FD0" w:rsidP="00AC343D">
            <w:pPr>
              <w:spacing w:after="0"/>
              <w:jc w:val="left"/>
              <w:rPr>
                <w:i/>
                <w:lang w:val="fr-FR"/>
              </w:rPr>
            </w:pPr>
            <w:r w:rsidRPr="002B468A">
              <w:rPr>
                <w:b/>
                <w:i/>
                <w:lang w:val="fr-FR"/>
              </w:rPr>
              <w:t>Informations minimales requises :</w:t>
            </w:r>
            <w:r w:rsidRPr="002B468A">
              <w:rPr>
                <w:i/>
                <w:lang w:val="fr-FR"/>
              </w:rPr>
              <w:t xml:space="preserve"> </w:t>
            </w:r>
          </w:p>
          <w:p w14:paraId="3FE05450" w14:textId="77777777" w:rsidR="002A6FD0" w:rsidRPr="002B468A" w:rsidRDefault="002A6FD0" w:rsidP="00AC343D">
            <w:pPr>
              <w:spacing w:after="0"/>
              <w:jc w:val="left"/>
              <w:rPr>
                <w:i/>
                <w:lang w:val="fr-FR"/>
              </w:rPr>
            </w:pPr>
            <w:r w:rsidRPr="002B468A">
              <w:rPr>
                <w:i/>
                <w:lang w:val="fr-FR"/>
              </w:rPr>
              <w:t>Cette section doit aborder les questions suivantes pour chaque mesure d’atténuation :</w:t>
            </w:r>
          </w:p>
          <w:p w14:paraId="1C0F677E" w14:textId="77777777" w:rsidR="002A6FD0" w:rsidRPr="002B468A" w:rsidRDefault="002A6FD0" w:rsidP="00AC343D">
            <w:pPr>
              <w:pStyle w:val="Listenabsatz1"/>
              <w:numPr>
                <w:ilvl w:val="0"/>
                <w:numId w:val="6"/>
              </w:numPr>
              <w:rPr>
                <w:i/>
                <w:lang w:val="fr-FR"/>
              </w:rPr>
            </w:pPr>
            <w:r w:rsidRPr="002B468A">
              <w:rPr>
                <w:i/>
                <w:lang w:val="fr-FR"/>
              </w:rPr>
              <w:t>Nom et description des mesures d’atténuation, y compris</w:t>
            </w:r>
            <w:r w:rsidRPr="002B468A">
              <w:rPr>
                <w:rFonts w:cs="Arial"/>
                <w:i/>
                <w:lang w:val="fr-FR"/>
              </w:rPr>
              <w:t xml:space="preserve"> des </w:t>
            </w:r>
            <w:r w:rsidRPr="002B468A">
              <w:rPr>
                <w:rStyle w:val="hps"/>
                <w:rFonts w:cs="Arial"/>
                <w:i/>
                <w:lang w:val="fr-FR"/>
              </w:rPr>
              <w:t>informations sur la nature</w:t>
            </w:r>
            <w:r w:rsidRPr="002B468A">
              <w:rPr>
                <w:rFonts w:cs="Arial"/>
                <w:i/>
                <w:lang w:val="fr-FR"/>
              </w:rPr>
              <w:t xml:space="preserve"> </w:t>
            </w:r>
            <w:r w:rsidRPr="002B468A">
              <w:rPr>
                <w:rStyle w:val="hps"/>
                <w:rFonts w:cs="Arial"/>
                <w:i/>
                <w:lang w:val="fr-FR"/>
              </w:rPr>
              <w:t>de la mesure</w:t>
            </w:r>
            <w:r w:rsidRPr="002B468A">
              <w:rPr>
                <w:rFonts w:cs="Arial"/>
                <w:i/>
                <w:lang w:val="fr-FR"/>
              </w:rPr>
              <w:t xml:space="preserve">, sa portée </w:t>
            </w:r>
            <w:r w:rsidRPr="002B468A">
              <w:rPr>
                <w:rStyle w:val="hps"/>
                <w:rFonts w:cs="Arial"/>
                <w:i/>
                <w:lang w:val="fr-FR"/>
              </w:rPr>
              <w:t>(par exemple</w:t>
            </w:r>
            <w:r w:rsidRPr="002B468A">
              <w:rPr>
                <w:rFonts w:cs="Arial"/>
                <w:i/>
                <w:lang w:val="fr-FR"/>
              </w:rPr>
              <w:t xml:space="preserve"> </w:t>
            </w:r>
            <w:r w:rsidRPr="002B468A">
              <w:rPr>
                <w:rStyle w:val="hps"/>
                <w:rFonts w:cs="Arial"/>
                <w:i/>
                <w:lang w:val="fr-FR"/>
              </w:rPr>
              <w:t>secteurs et</w:t>
            </w:r>
            <w:r w:rsidRPr="002B468A">
              <w:rPr>
                <w:rFonts w:cs="Arial"/>
                <w:i/>
                <w:lang w:val="fr-FR"/>
              </w:rPr>
              <w:t xml:space="preserve"> </w:t>
            </w:r>
            <w:r w:rsidRPr="002B468A">
              <w:rPr>
                <w:rStyle w:val="hps"/>
                <w:rFonts w:cs="Arial"/>
                <w:i/>
                <w:lang w:val="fr-FR"/>
              </w:rPr>
              <w:t>gaz</w:t>
            </w:r>
            <w:r w:rsidRPr="002B468A">
              <w:rPr>
                <w:rFonts w:cs="Arial"/>
                <w:i/>
                <w:lang w:val="fr-FR"/>
              </w:rPr>
              <w:t xml:space="preserve">), </w:t>
            </w:r>
            <w:r w:rsidRPr="002B468A">
              <w:rPr>
                <w:rStyle w:val="hps"/>
                <w:rFonts w:cs="Arial"/>
                <w:i/>
                <w:lang w:val="fr-FR"/>
              </w:rPr>
              <w:t>les objectifs quantitatifs ainsi que les</w:t>
            </w:r>
            <w:r w:rsidRPr="002B468A">
              <w:rPr>
                <w:rFonts w:cs="Arial"/>
                <w:i/>
                <w:lang w:val="fr-FR"/>
              </w:rPr>
              <w:t xml:space="preserve"> </w:t>
            </w:r>
            <w:r w:rsidRPr="002B468A">
              <w:rPr>
                <w:rStyle w:val="hps"/>
                <w:rFonts w:cs="Arial"/>
                <w:i/>
                <w:lang w:val="fr-FR"/>
              </w:rPr>
              <w:t>indicateurs de progr</w:t>
            </w:r>
            <w:r>
              <w:rPr>
                <w:rStyle w:val="hps"/>
                <w:rFonts w:cs="Arial"/>
                <w:i/>
                <w:lang w:val="fr-FR"/>
              </w:rPr>
              <w:t>è</w:t>
            </w:r>
            <w:r w:rsidRPr="002B468A">
              <w:rPr>
                <w:rStyle w:val="hps"/>
                <w:rFonts w:cs="Arial"/>
                <w:i/>
                <w:lang w:val="fr-FR"/>
              </w:rPr>
              <w:t>s </w:t>
            </w:r>
            <w:r w:rsidRPr="002B468A">
              <w:rPr>
                <w:rFonts w:cs="Arial"/>
                <w:i/>
                <w:lang w:val="fr-FR"/>
              </w:rPr>
              <w:t>;</w:t>
            </w:r>
          </w:p>
          <w:p w14:paraId="16020BDE" w14:textId="77777777" w:rsidR="002A6FD0" w:rsidRPr="002B468A" w:rsidRDefault="002A6FD0" w:rsidP="00AC343D">
            <w:pPr>
              <w:pStyle w:val="Listenabsatz1"/>
              <w:numPr>
                <w:ilvl w:val="0"/>
                <w:numId w:val="6"/>
              </w:numPr>
              <w:rPr>
                <w:i/>
                <w:lang w:val="fr-FR"/>
              </w:rPr>
            </w:pPr>
            <w:r w:rsidRPr="002B468A">
              <w:rPr>
                <w:rStyle w:val="hps"/>
                <w:rFonts w:cs="Arial"/>
                <w:i/>
                <w:lang w:val="fr-FR"/>
              </w:rPr>
              <w:t>Informations</w:t>
            </w:r>
            <w:r w:rsidRPr="002B468A">
              <w:rPr>
                <w:rFonts w:cs="Arial"/>
                <w:i/>
                <w:lang w:val="fr-FR"/>
              </w:rPr>
              <w:t xml:space="preserve"> </w:t>
            </w:r>
            <w:r w:rsidRPr="002B468A">
              <w:rPr>
                <w:rStyle w:val="hps"/>
                <w:rFonts w:cs="Arial"/>
                <w:i/>
                <w:lang w:val="fr-FR"/>
              </w:rPr>
              <w:t>sur les méthodologies et</w:t>
            </w:r>
            <w:r w:rsidRPr="002B468A">
              <w:rPr>
                <w:rFonts w:cs="Arial"/>
                <w:i/>
                <w:lang w:val="fr-FR"/>
              </w:rPr>
              <w:t xml:space="preserve"> les </w:t>
            </w:r>
            <w:r w:rsidRPr="002B468A">
              <w:rPr>
                <w:rStyle w:val="hps"/>
                <w:rFonts w:cs="Arial"/>
                <w:i/>
                <w:lang w:val="fr-FR"/>
              </w:rPr>
              <w:t>hypothèses </w:t>
            </w:r>
            <w:r w:rsidRPr="002B468A">
              <w:rPr>
                <w:i/>
                <w:lang w:val="fr-FR"/>
              </w:rPr>
              <w:t>;</w:t>
            </w:r>
          </w:p>
          <w:p w14:paraId="678DF4E0" w14:textId="77777777" w:rsidR="002A6FD0" w:rsidRPr="002B468A" w:rsidRDefault="002A6FD0" w:rsidP="00AC343D">
            <w:pPr>
              <w:pStyle w:val="Listenabsatz1"/>
              <w:numPr>
                <w:ilvl w:val="0"/>
                <w:numId w:val="6"/>
              </w:numPr>
              <w:rPr>
                <w:i/>
                <w:lang w:val="fr-FR"/>
              </w:rPr>
            </w:pPr>
            <w:r w:rsidRPr="002B468A">
              <w:rPr>
                <w:rStyle w:val="hps"/>
                <w:rFonts w:cs="Arial"/>
                <w:i/>
                <w:lang w:val="fr-FR"/>
              </w:rPr>
              <w:t>Objectifs de l’action</w:t>
            </w:r>
            <w:r w:rsidRPr="002B468A">
              <w:rPr>
                <w:rFonts w:cs="Arial"/>
                <w:i/>
                <w:lang w:val="fr-FR"/>
              </w:rPr>
              <w:t xml:space="preserve"> </w:t>
            </w:r>
            <w:r w:rsidRPr="002B468A">
              <w:rPr>
                <w:rStyle w:val="hps"/>
                <w:rFonts w:cs="Arial"/>
                <w:i/>
                <w:lang w:val="fr-FR"/>
              </w:rPr>
              <w:t>et mesures</w:t>
            </w:r>
            <w:r w:rsidRPr="002B468A">
              <w:rPr>
                <w:i/>
                <w:lang w:val="fr-FR"/>
              </w:rPr>
              <w:t xml:space="preserve"> en cours</w:t>
            </w:r>
            <w:r w:rsidRPr="002B468A">
              <w:rPr>
                <w:rStyle w:val="hps"/>
                <w:rFonts w:cs="Arial"/>
                <w:i/>
                <w:lang w:val="fr-FR"/>
              </w:rPr>
              <w:t xml:space="preserve"> ou prévues</w:t>
            </w:r>
            <w:r w:rsidRPr="002B468A">
              <w:rPr>
                <w:rFonts w:cs="Arial"/>
                <w:i/>
                <w:lang w:val="fr-FR"/>
              </w:rPr>
              <w:t xml:space="preserve"> </w:t>
            </w:r>
            <w:r w:rsidRPr="002B468A">
              <w:rPr>
                <w:rStyle w:val="hps"/>
                <w:rFonts w:cs="Arial"/>
                <w:i/>
                <w:lang w:val="fr-FR"/>
              </w:rPr>
              <w:t>pour les atteindre </w:t>
            </w:r>
            <w:r w:rsidRPr="002B468A">
              <w:rPr>
                <w:i/>
                <w:lang w:val="fr-FR"/>
              </w:rPr>
              <w:t>;</w:t>
            </w:r>
          </w:p>
          <w:p w14:paraId="4BF81C2D" w14:textId="77777777" w:rsidR="002A6FD0" w:rsidRPr="002B468A" w:rsidRDefault="002A6FD0" w:rsidP="00AC343D">
            <w:pPr>
              <w:pStyle w:val="Listenabsatz1"/>
              <w:numPr>
                <w:ilvl w:val="0"/>
                <w:numId w:val="6"/>
              </w:numPr>
              <w:rPr>
                <w:i/>
                <w:lang w:val="fr-FR"/>
              </w:rPr>
            </w:pPr>
            <w:r w:rsidRPr="002B468A">
              <w:rPr>
                <w:rStyle w:val="hps"/>
                <w:rFonts w:cs="Arial"/>
                <w:i/>
                <w:lang w:val="fr-FR"/>
              </w:rPr>
              <w:t>Informations sur la progression de</w:t>
            </w:r>
            <w:r w:rsidRPr="002B468A">
              <w:rPr>
                <w:rFonts w:cs="Arial"/>
                <w:i/>
                <w:lang w:val="fr-FR"/>
              </w:rPr>
              <w:t xml:space="preserve"> </w:t>
            </w:r>
            <w:r w:rsidRPr="002B468A">
              <w:rPr>
                <w:rStyle w:val="hps"/>
                <w:rFonts w:cs="Arial"/>
                <w:i/>
                <w:lang w:val="fr-FR"/>
              </w:rPr>
              <w:t>la mise en œuvre</w:t>
            </w:r>
            <w:r w:rsidRPr="002B468A">
              <w:rPr>
                <w:rFonts w:cs="Arial"/>
                <w:i/>
                <w:lang w:val="fr-FR"/>
              </w:rPr>
              <w:t xml:space="preserve"> </w:t>
            </w:r>
            <w:r w:rsidRPr="002B468A">
              <w:rPr>
                <w:rStyle w:val="hps"/>
                <w:rFonts w:cs="Arial"/>
                <w:i/>
                <w:lang w:val="fr-FR"/>
              </w:rPr>
              <w:t xml:space="preserve">de </w:t>
            </w:r>
            <w:r w:rsidRPr="002B468A">
              <w:rPr>
                <w:rStyle w:val="hps"/>
                <w:i/>
                <w:lang w:val="fr-FR"/>
              </w:rPr>
              <w:t>l’</w:t>
            </w:r>
            <w:r w:rsidRPr="002B468A">
              <w:rPr>
                <w:rStyle w:val="hps"/>
                <w:rFonts w:cs="Arial"/>
                <w:i/>
                <w:lang w:val="fr-FR"/>
              </w:rPr>
              <w:t>atténuation</w:t>
            </w:r>
            <w:r w:rsidRPr="002B468A">
              <w:rPr>
                <w:rFonts w:cs="Arial"/>
                <w:i/>
                <w:lang w:val="fr-FR"/>
              </w:rPr>
              <w:t xml:space="preserve">, les </w:t>
            </w:r>
            <w:r w:rsidRPr="002B468A">
              <w:rPr>
                <w:rStyle w:val="hps"/>
                <w:rFonts w:cs="Arial"/>
                <w:i/>
                <w:lang w:val="fr-FR"/>
              </w:rPr>
              <w:t>mesures</w:t>
            </w:r>
            <w:r w:rsidRPr="002B468A">
              <w:rPr>
                <w:i/>
                <w:lang w:val="fr-FR"/>
              </w:rPr>
              <w:t xml:space="preserve"> </w:t>
            </w:r>
            <w:r w:rsidRPr="002B468A">
              <w:rPr>
                <w:rStyle w:val="hps"/>
                <w:rFonts w:cs="Arial"/>
                <w:i/>
                <w:lang w:val="fr-FR"/>
              </w:rPr>
              <w:t>en cours ou prévues</w:t>
            </w:r>
            <w:r w:rsidRPr="002B468A">
              <w:rPr>
                <w:rFonts w:cs="Arial"/>
                <w:i/>
                <w:lang w:val="fr-FR"/>
              </w:rPr>
              <w:t xml:space="preserve"> </w:t>
            </w:r>
            <w:r w:rsidRPr="002B468A">
              <w:rPr>
                <w:rStyle w:val="hps"/>
                <w:rFonts w:cs="Arial"/>
                <w:i/>
                <w:lang w:val="fr-FR"/>
              </w:rPr>
              <w:t>et les résultats obtenus</w:t>
            </w:r>
            <w:r w:rsidRPr="002B468A">
              <w:rPr>
                <w:rFonts w:cs="Arial"/>
                <w:i/>
                <w:lang w:val="fr-FR"/>
              </w:rPr>
              <w:t xml:space="preserve">, par exemple </w:t>
            </w:r>
            <w:r w:rsidRPr="002B468A">
              <w:rPr>
                <w:rStyle w:val="hps"/>
                <w:rFonts w:cs="Arial"/>
                <w:i/>
                <w:lang w:val="fr-FR"/>
              </w:rPr>
              <w:t>réalisations estimées</w:t>
            </w:r>
            <w:r w:rsidRPr="002B468A">
              <w:rPr>
                <w:rFonts w:cs="Arial"/>
                <w:i/>
                <w:lang w:val="fr-FR"/>
              </w:rPr>
              <w:t xml:space="preserve"> </w:t>
            </w:r>
            <w:r w:rsidRPr="002B468A">
              <w:rPr>
                <w:rStyle w:val="hps"/>
                <w:rFonts w:cs="Arial"/>
                <w:i/>
                <w:lang w:val="fr-FR"/>
              </w:rPr>
              <w:t>(</w:t>
            </w:r>
            <w:r w:rsidRPr="002B468A">
              <w:rPr>
                <w:rFonts w:cs="Arial"/>
                <w:i/>
                <w:lang w:val="fr-FR"/>
              </w:rPr>
              <w:t xml:space="preserve">mesures dépendant </w:t>
            </w:r>
            <w:r w:rsidRPr="002B468A">
              <w:rPr>
                <w:rStyle w:val="hps"/>
                <w:rFonts w:cs="Arial"/>
                <w:i/>
                <w:lang w:val="fr-FR"/>
              </w:rPr>
              <w:t>du</w:t>
            </w:r>
            <w:r w:rsidRPr="002B468A">
              <w:rPr>
                <w:rFonts w:cs="Arial"/>
                <w:i/>
                <w:lang w:val="fr-FR"/>
              </w:rPr>
              <w:t xml:space="preserve"> </w:t>
            </w:r>
            <w:r w:rsidRPr="002B468A">
              <w:rPr>
                <w:rStyle w:val="hps"/>
                <w:rFonts w:cs="Arial"/>
                <w:i/>
                <w:lang w:val="fr-FR"/>
              </w:rPr>
              <w:t>type</w:t>
            </w:r>
            <w:r w:rsidRPr="002B468A">
              <w:rPr>
                <w:rFonts w:cs="Arial"/>
                <w:i/>
                <w:lang w:val="fr-FR"/>
              </w:rPr>
              <w:t xml:space="preserve"> </w:t>
            </w:r>
            <w:r w:rsidRPr="002B468A">
              <w:rPr>
                <w:rStyle w:val="hps"/>
                <w:rFonts w:cs="Arial"/>
                <w:i/>
                <w:lang w:val="fr-FR"/>
              </w:rPr>
              <w:t>d’action</w:t>
            </w:r>
            <w:r w:rsidRPr="002B468A">
              <w:rPr>
                <w:rFonts w:cs="Arial"/>
                <w:i/>
                <w:lang w:val="fr-FR"/>
              </w:rPr>
              <w:t xml:space="preserve">) </w:t>
            </w:r>
            <w:r w:rsidRPr="002B468A">
              <w:rPr>
                <w:rStyle w:val="hps"/>
                <w:rFonts w:cs="Arial"/>
                <w:i/>
                <w:lang w:val="fr-FR"/>
              </w:rPr>
              <w:t>et réduction estimée des émissions,</w:t>
            </w:r>
            <w:r w:rsidRPr="002B468A">
              <w:rPr>
                <w:rFonts w:cs="Arial"/>
                <w:i/>
                <w:lang w:val="fr-FR"/>
              </w:rPr>
              <w:t xml:space="preserve"> </w:t>
            </w:r>
            <w:r w:rsidRPr="002B468A">
              <w:rPr>
                <w:rStyle w:val="hps"/>
                <w:rFonts w:cs="Arial"/>
                <w:i/>
                <w:lang w:val="fr-FR"/>
              </w:rPr>
              <w:t>dans</w:t>
            </w:r>
            <w:r w:rsidRPr="002B468A">
              <w:rPr>
                <w:rFonts w:cs="Arial"/>
                <w:i/>
                <w:lang w:val="fr-FR"/>
              </w:rPr>
              <w:t xml:space="preserve"> </w:t>
            </w:r>
            <w:r w:rsidRPr="002B468A">
              <w:rPr>
                <w:rStyle w:val="hps"/>
                <w:rFonts w:cs="Arial"/>
                <w:i/>
                <w:lang w:val="fr-FR"/>
              </w:rPr>
              <w:t>la mesure du</w:t>
            </w:r>
            <w:r w:rsidRPr="002B468A">
              <w:rPr>
                <w:rFonts w:cs="Arial"/>
                <w:i/>
                <w:lang w:val="fr-FR"/>
              </w:rPr>
              <w:t xml:space="preserve"> </w:t>
            </w:r>
            <w:r w:rsidRPr="002B468A">
              <w:rPr>
                <w:rStyle w:val="hps"/>
                <w:rFonts w:cs="Arial"/>
                <w:i/>
                <w:lang w:val="fr-FR"/>
              </w:rPr>
              <w:t>possible ;</w:t>
            </w:r>
          </w:p>
          <w:p w14:paraId="085DCC48" w14:textId="77777777" w:rsidR="002A6FD0" w:rsidRPr="002B468A" w:rsidRDefault="002A6FD0" w:rsidP="00AC343D">
            <w:pPr>
              <w:pStyle w:val="Listenabsatz1"/>
              <w:numPr>
                <w:ilvl w:val="0"/>
                <w:numId w:val="6"/>
              </w:numPr>
              <w:ind w:left="714" w:hanging="357"/>
              <w:jc w:val="left"/>
              <w:rPr>
                <w:i/>
                <w:lang w:val="fr-FR"/>
              </w:rPr>
            </w:pPr>
            <w:r w:rsidRPr="002B468A">
              <w:rPr>
                <w:rStyle w:val="hps"/>
                <w:rFonts w:cs="Arial"/>
                <w:i/>
                <w:lang w:val="fr-FR"/>
              </w:rPr>
              <w:lastRenderedPageBreak/>
              <w:t>Information sur</w:t>
            </w:r>
            <w:r w:rsidRPr="002B468A">
              <w:rPr>
                <w:rFonts w:cs="Arial"/>
                <w:i/>
                <w:lang w:val="fr-FR"/>
              </w:rPr>
              <w:t xml:space="preserve"> </w:t>
            </w:r>
            <w:r w:rsidRPr="002B468A">
              <w:rPr>
                <w:rStyle w:val="hps"/>
                <w:rFonts w:cs="Arial"/>
                <w:i/>
                <w:lang w:val="fr-FR"/>
              </w:rPr>
              <w:t>les</w:t>
            </w:r>
            <w:r w:rsidRPr="002B468A">
              <w:rPr>
                <w:rFonts w:cs="Arial"/>
                <w:i/>
                <w:lang w:val="fr-FR"/>
              </w:rPr>
              <w:t xml:space="preserve"> </w:t>
            </w:r>
            <w:r w:rsidRPr="002B468A">
              <w:rPr>
                <w:rStyle w:val="hps"/>
                <w:rFonts w:cs="Arial"/>
                <w:i/>
                <w:lang w:val="fr-FR"/>
              </w:rPr>
              <w:t>mécanismes</w:t>
            </w:r>
            <w:r w:rsidRPr="002B468A">
              <w:rPr>
                <w:rFonts w:cs="Arial"/>
                <w:i/>
                <w:lang w:val="fr-FR"/>
              </w:rPr>
              <w:t xml:space="preserve"> </w:t>
            </w:r>
            <w:r w:rsidRPr="002B468A">
              <w:rPr>
                <w:rStyle w:val="hps"/>
                <w:rFonts w:cs="Arial"/>
                <w:i/>
                <w:lang w:val="fr-FR"/>
              </w:rPr>
              <w:t>internationa</w:t>
            </w:r>
            <w:r>
              <w:rPr>
                <w:rStyle w:val="hps"/>
                <w:rFonts w:cs="Arial"/>
                <w:i/>
                <w:lang w:val="fr-FR"/>
              </w:rPr>
              <w:t>ux</w:t>
            </w:r>
            <w:r w:rsidRPr="002B468A">
              <w:rPr>
                <w:rStyle w:val="hps"/>
                <w:rFonts w:cs="Arial"/>
                <w:i/>
                <w:lang w:val="fr-FR"/>
              </w:rPr>
              <w:t xml:space="preserve"> d</w:t>
            </w:r>
            <w:r>
              <w:rPr>
                <w:rStyle w:val="hps"/>
                <w:rFonts w:cs="Arial"/>
                <w:i/>
                <w:lang w:val="fr-FR"/>
              </w:rPr>
              <w:t>e</w:t>
            </w:r>
            <w:r w:rsidRPr="002B468A">
              <w:rPr>
                <w:rStyle w:val="hps"/>
                <w:rFonts w:cs="Arial"/>
                <w:i/>
                <w:lang w:val="fr-FR"/>
              </w:rPr>
              <w:t xml:space="preserve"> marché</w:t>
            </w:r>
            <w:r w:rsidRPr="002B468A">
              <w:rPr>
                <w:i/>
                <w:lang w:val="fr-FR"/>
              </w:rPr>
              <w:t>.</w:t>
            </w:r>
          </w:p>
          <w:p w14:paraId="1172A925" w14:textId="77777777" w:rsidR="002A6FD0" w:rsidRPr="002B468A" w:rsidRDefault="002A6FD0" w:rsidP="00AC343D">
            <w:pPr>
              <w:spacing w:after="0"/>
              <w:jc w:val="left"/>
              <w:rPr>
                <w:b/>
                <w:i/>
                <w:color w:val="595959"/>
                <w:lang w:val="fr-FR"/>
              </w:rPr>
            </w:pPr>
            <w:r w:rsidRPr="002B468A">
              <w:rPr>
                <w:b/>
                <w:i/>
                <w:lang w:val="fr-FR"/>
              </w:rPr>
              <w:t>Informations supplémentaires / bonnes pratiques :</w:t>
            </w:r>
          </w:p>
          <w:p w14:paraId="76CFB2C0" w14:textId="77777777" w:rsidR="002A6FD0" w:rsidRPr="002B468A" w:rsidRDefault="002A6FD0" w:rsidP="00AC343D">
            <w:pPr>
              <w:spacing w:after="0"/>
              <w:jc w:val="left"/>
              <w:rPr>
                <w:i/>
                <w:color w:val="595959"/>
                <w:lang w:val="fr-FR"/>
              </w:rPr>
            </w:pPr>
            <w:r w:rsidRPr="002B468A">
              <w:rPr>
                <w:i/>
                <w:lang w:val="fr-FR"/>
              </w:rPr>
              <w:t>Cette section peut aborder les questions suivantes :</w:t>
            </w:r>
          </w:p>
          <w:p w14:paraId="19096670" w14:textId="77777777" w:rsidR="002A6FD0" w:rsidRPr="002B468A" w:rsidRDefault="002A6FD0" w:rsidP="00AC343D">
            <w:pPr>
              <w:pStyle w:val="Listenabsatz1"/>
              <w:numPr>
                <w:ilvl w:val="0"/>
                <w:numId w:val="3"/>
              </w:numPr>
              <w:spacing w:after="0"/>
              <w:jc w:val="left"/>
              <w:rPr>
                <w:i/>
                <w:lang w:val="fr-FR"/>
              </w:rPr>
            </w:pPr>
            <w:r w:rsidRPr="002B468A">
              <w:rPr>
                <w:i/>
                <w:lang w:val="fr-FR" w:eastAsia="fr-FR"/>
              </w:rPr>
              <w:t>Informations sur la mesure d’atténuation et sur ses objectifs, ainsi que sur les activités et les indicateurs utilisés, conformément au tableau ci-dessous. Ce tableau contient également des informations sur la M</w:t>
            </w:r>
            <w:r>
              <w:rPr>
                <w:i/>
                <w:lang w:val="fr-FR" w:eastAsia="fr-FR"/>
              </w:rPr>
              <w:t>N</w:t>
            </w:r>
            <w:r w:rsidRPr="002B468A">
              <w:rPr>
                <w:i/>
                <w:lang w:val="fr-FR" w:eastAsia="fr-FR"/>
              </w:rPr>
              <w:t>V des mesures d’atténuation, particulièrement sur les principaux indicateurs qui peuvent être associés à la progression de la mise en œuvre (indicateurs de progr</w:t>
            </w:r>
            <w:r>
              <w:rPr>
                <w:i/>
                <w:lang w:val="fr-FR" w:eastAsia="fr-FR"/>
              </w:rPr>
              <w:t>ès</w:t>
            </w:r>
            <w:r w:rsidRPr="002B468A">
              <w:rPr>
                <w:i/>
                <w:lang w:val="fr-FR" w:eastAsia="fr-FR"/>
              </w:rPr>
              <w:t>) ou aux impacts obtenus en termes de GES (indicateurs liés aux GES) ou de développement durable (indicateurs de développement durable). Les informations relatives à la M</w:t>
            </w:r>
            <w:r>
              <w:rPr>
                <w:i/>
                <w:lang w:val="fr-FR" w:eastAsia="fr-FR"/>
              </w:rPr>
              <w:t>N</w:t>
            </w:r>
            <w:r w:rsidRPr="002B468A">
              <w:rPr>
                <w:i/>
                <w:lang w:val="fr-FR" w:eastAsia="fr-FR"/>
              </w:rPr>
              <w:t>V s’appliquent principalement aux mesures d’atténuation qui sont en cours de mise en œuvre,</w:t>
            </w:r>
            <w:r w:rsidRPr="002B468A">
              <w:rPr>
                <w:lang w:val="fr-FR"/>
              </w:rPr>
              <w:t xml:space="preserve"> </w:t>
            </w:r>
            <w:r w:rsidRPr="002B468A">
              <w:rPr>
                <w:i/>
                <w:lang w:val="fr-FR" w:eastAsia="fr-FR"/>
              </w:rPr>
              <w:t xml:space="preserve">bien que les mesures d’atténuation au stade de la planification puissent indiquer </w:t>
            </w:r>
            <w:r>
              <w:rPr>
                <w:i/>
                <w:lang w:val="fr-FR" w:eastAsia="fr-FR"/>
              </w:rPr>
              <w:t>l</w:t>
            </w:r>
            <w:r w:rsidRPr="002B468A">
              <w:rPr>
                <w:i/>
                <w:lang w:val="fr-FR" w:eastAsia="fr-FR"/>
              </w:rPr>
              <w:t xml:space="preserve">es plans </w:t>
            </w:r>
            <w:r>
              <w:rPr>
                <w:i/>
                <w:lang w:val="fr-FR" w:eastAsia="fr-FR"/>
              </w:rPr>
              <w:t xml:space="preserve">prévus </w:t>
            </w:r>
            <w:r w:rsidRPr="002B468A">
              <w:rPr>
                <w:i/>
                <w:lang w:val="fr-FR" w:eastAsia="fr-FR"/>
              </w:rPr>
              <w:t>pour la M</w:t>
            </w:r>
            <w:r>
              <w:rPr>
                <w:i/>
                <w:lang w:val="fr-FR" w:eastAsia="fr-FR"/>
              </w:rPr>
              <w:t>N</w:t>
            </w:r>
            <w:r w:rsidRPr="002B468A">
              <w:rPr>
                <w:i/>
                <w:lang w:val="fr-FR" w:eastAsia="fr-FR"/>
              </w:rPr>
              <w:t xml:space="preserve">V. Un ensemble d’informations est </w:t>
            </w:r>
            <w:r>
              <w:rPr>
                <w:i/>
                <w:lang w:val="fr-FR" w:eastAsia="fr-FR"/>
              </w:rPr>
              <w:t>requis</w:t>
            </w:r>
            <w:r w:rsidRPr="002B468A">
              <w:rPr>
                <w:i/>
                <w:lang w:val="fr-FR" w:eastAsia="fr-FR"/>
              </w:rPr>
              <w:t xml:space="preserve"> pour chaque indicateur, </w:t>
            </w:r>
            <w:r>
              <w:rPr>
                <w:i/>
                <w:lang w:val="fr-FR" w:eastAsia="fr-FR"/>
              </w:rPr>
              <w:t>i.e.</w:t>
            </w:r>
            <w:r w:rsidRPr="002B468A">
              <w:rPr>
                <w:i/>
                <w:lang w:val="fr-FR" w:eastAsia="fr-FR"/>
              </w:rPr>
              <w:t xml:space="preserve"> la valeur de l’indicateur (c’est-à-dire la valeur contrôlée au cours de l’année du rapport, par ex. 2014), la valeur de référence de l’indicateur (c’est-à-dire la valeur qui aurait été atteinte au cours de l’année du rapport en l’absence de mesure d’atténuation) et l’objectif de l’indicateur (c’est-à-dire la valeur que l’indicateur devrait atteindre en vertu des objectifs de la mesure d’atténuation). Il arrive souvent que les indicateurs ne disposent pas d’un objectif pour chaque année, mais uniquement d’un objectif final (par ex. un niveau d’émission de X Gg d’équivalent CO2 d’ici à 2025). Dans ce cas, il est possible de calculer les objectifs intermédiaires en utilisant, d’une part, la valeur de référence de l’indicateur </w:t>
            </w:r>
            <w:r>
              <w:rPr>
                <w:i/>
                <w:lang w:val="fr-FR" w:eastAsia="fr-FR"/>
              </w:rPr>
              <w:t>correspondant à</w:t>
            </w:r>
            <w:r w:rsidRPr="002B468A">
              <w:rPr>
                <w:i/>
                <w:lang w:val="fr-FR" w:eastAsia="fr-FR"/>
              </w:rPr>
              <w:t xml:space="preserve"> l’année qui a précédé la mise en œuvre de la mesure d’atténuation, et d’autre part la valeur ciblée</w:t>
            </w:r>
            <w:r w:rsidRPr="002B468A">
              <w:rPr>
                <w:i/>
                <w:lang w:val="fr-FR"/>
              </w:rPr>
              <w:t>.</w:t>
            </w:r>
          </w:p>
          <w:p w14:paraId="18ABA5BD" w14:textId="77777777" w:rsidR="002A6FD0" w:rsidRPr="002B468A" w:rsidRDefault="002A6FD0" w:rsidP="00AC343D">
            <w:pPr>
              <w:pStyle w:val="Listenabsatz1"/>
              <w:numPr>
                <w:ilvl w:val="0"/>
                <w:numId w:val="3"/>
              </w:numPr>
              <w:spacing w:after="0"/>
              <w:jc w:val="left"/>
              <w:rPr>
                <w:i/>
                <w:color w:val="595959"/>
                <w:lang w:val="fr-FR"/>
              </w:rPr>
            </w:pPr>
            <w:r w:rsidRPr="002B468A">
              <w:rPr>
                <w:i/>
                <w:lang w:val="fr-FR"/>
              </w:rPr>
              <w:t>Toute autre information que vous souhaitez mentionner au sujet de la mesure d’atténuation, notamment les enseignements tirés de sa mise en œuvre</w:t>
            </w:r>
          </w:p>
          <w:p w14:paraId="0C020F57" w14:textId="77777777" w:rsidR="002A6FD0" w:rsidRPr="002B468A" w:rsidRDefault="002A6FD0" w:rsidP="00AC343D">
            <w:pPr>
              <w:spacing w:after="0"/>
              <w:jc w:val="left"/>
              <w:rPr>
                <w:i/>
                <w:color w:val="595959"/>
                <w:lang w:val="fr-FR"/>
              </w:rPr>
            </w:pPr>
          </w:p>
          <w:p w14:paraId="4613419D" w14:textId="77777777" w:rsidR="002A6FD0" w:rsidRPr="002B468A" w:rsidRDefault="002A6FD0" w:rsidP="00AC343D">
            <w:pPr>
              <w:spacing w:after="0"/>
              <w:ind w:left="360"/>
              <w:jc w:val="left"/>
              <w:rPr>
                <w:i/>
                <w:color w:val="595959"/>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1643"/>
              <w:gridCol w:w="2076"/>
              <w:gridCol w:w="1692"/>
              <w:gridCol w:w="1707"/>
              <w:gridCol w:w="1691"/>
              <w:gridCol w:w="1850"/>
              <w:gridCol w:w="1707"/>
              <w:gridCol w:w="360"/>
            </w:tblGrid>
            <w:tr w:rsidR="002A6FD0" w:rsidRPr="002B468A" w14:paraId="214ECDD0"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BC90909" w14:textId="77777777" w:rsidR="002A6FD0" w:rsidRPr="002B468A" w:rsidRDefault="002A6FD0" w:rsidP="00AC343D">
                  <w:pPr>
                    <w:spacing w:after="0"/>
                    <w:jc w:val="center"/>
                    <w:rPr>
                      <w:bCs/>
                      <w:color w:val="FFFFFF"/>
                      <w:szCs w:val="20"/>
                      <w:lang w:val="fr-FR"/>
                    </w:rPr>
                  </w:pPr>
                  <w:r w:rsidRPr="002B468A">
                    <w:rPr>
                      <w:bCs/>
                      <w:color w:val="FFFFFF"/>
                      <w:szCs w:val="20"/>
                      <w:lang w:val="fr-FR"/>
                    </w:rPr>
                    <w:t>Intitulé de la mesure d’atténuation</w:t>
                  </w:r>
                </w:p>
              </w:tc>
              <w:tc>
                <w:tcPr>
                  <w:tcW w:w="1643"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A6C98C8" w14:textId="77777777" w:rsidR="002A6FD0" w:rsidRPr="002B468A" w:rsidRDefault="002A6FD0" w:rsidP="00AC343D">
                  <w:pPr>
                    <w:spacing w:after="0" w:line="222" w:lineRule="exact"/>
                    <w:ind w:right="-20"/>
                    <w:jc w:val="center"/>
                    <w:rPr>
                      <w:rFonts w:cs="Arial"/>
                      <w:color w:val="FFFFFF"/>
                      <w:spacing w:val="1"/>
                      <w:szCs w:val="20"/>
                      <w:lang w:val="fr-FR"/>
                    </w:rPr>
                  </w:pPr>
                  <w:r w:rsidRPr="002B468A">
                    <w:rPr>
                      <w:rFonts w:cs="Arial"/>
                      <w:color w:val="FFFFFF"/>
                      <w:spacing w:val="1"/>
                      <w:szCs w:val="20"/>
                      <w:lang w:val="fr-FR"/>
                    </w:rPr>
                    <w:t>Statut</w:t>
                  </w:r>
                </w:p>
                <w:p w14:paraId="532DE388" w14:textId="77777777" w:rsidR="002A6FD0" w:rsidRPr="002B468A" w:rsidRDefault="002A6FD0" w:rsidP="00AC343D">
                  <w:pPr>
                    <w:spacing w:after="0"/>
                    <w:jc w:val="center"/>
                    <w:rPr>
                      <w:bCs/>
                      <w:color w:val="FFFFFF"/>
                      <w:szCs w:val="20"/>
                      <w:lang w:val="fr-FR"/>
                    </w:rPr>
                  </w:pPr>
                  <w:r w:rsidRPr="002B468A">
                    <w:rPr>
                      <w:rFonts w:cs="Arial"/>
                      <w:color w:val="FFFFFF"/>
                      <w:spacing w:val="1"/>
                      <w:szCs w:val="20"/>
                      <w:lang w:val="fr-FR"/>
                    </w:rPr>
                    <w:t>[Idée, phase de planification, en cours]</w:t>
                  </w:r>
                </w:p>
              </w:tc>
              <w:tc>
                <w:tcPr>
                  <w:tcW w:w="207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27EBF0F" w14:textId="77777777" w:rsidR="002A6FD0" w:rsidRPr="002B468A" w:rsidRDefault="002A6FD0" w:rsidP="00AC343D">
                  <w:pPr>
                    <w:spacing w:after="0"/>
                    <w:jc w:val="center"/>
                    <w:rPr>
                      <w:bCs/>
                      <w:color w:val="FFFFFF"/>
                      <w:szCs w:val="20"/>
                      <w:lang w:val="fr-FR"/>
                    </w:rPr>
                  </w:pPr>
                  <w:r w:rsidRPr="002B468A">
                    <w:rPr>
                      <w:bCs/>
                      <w:color w:val="FFFFFF"/>
                      <w:szCs w:val="20"/>
                      <w:lang w:val="fr-FR"/>
                    </w:rPr>
                    <w:t>Institution chargée de la mise en œuvre</w:t>
                  </w:r>
                </w:p>
              </w:tc>
              <w:tc>
                <w:tcPr>
                  <w:tcW w:w="1692"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3747671" w14:textId="77777777" w:rsidR="002A6FD0" w:rsidRPr="002B468A" w:rsidRDefault="002A6FD0" w:rsidP="00AC343D">
                  <w:pPr>
                    <w:spacing w:after="0"/>
                    <w:jc w:val="center"/>
                    <w:rPr>
                      <w:bCs/>
                      <w:color w:val="FFFFFF"/>
                      <w:szCs w:val="20"/>
                      <w:lang w:val="fr-FR"/>
                    </w:rPr>
                  </w:pPr>
                  <w:r w:rsidRPr="002B468A">
                    <w:rPr>
                      <w:bCs/>
                      <w:color w:val="FFFFFF"/>
                      <w:szCs w:val="20"/>
                      <w:lang w:val="fr-FR"/>
                    </w:rPr>
                    <w:t>Durée (20XX-20YY)</w:t>
                  </w:r>
                </w:p>
              </w:tc>
              <w:tc>
                <w:tcPr>
                  <w:tcW w:w="17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5F0BEA4" w14:textId="77777777" w:rsidR="002A6FD0" w:rsidRPr="002B468A" w:rsidRDefault="002A6FD0" w:rsidP="00AC343D">
                  <w:pPr>
                    <w:spacing w:after="0"/>
                    <w:jc w:val="center"/>
                    <w:rPr>
                      <w:bCs/>
                      <w:color w:val="FFFFFF"/>
                      <w:szCs w:val="20"/>
                      <w:lang w:val="fr-FR"/>
                    </w:rPr>
                  </w:pPr>
                  <w:r w:rsidRPr="002B468A">
                    <w:rPr>
                      <w:bCs/>
                      <w:color w:val="FFFFFF"/>
                      <w:szCs w:val="20"/>
                      <w:lang w:val="fr-FR"/>
                    </w:rPr>
                    <w:t>Secteur</w:t>
                  </w:r>
                  <w:r w:rsidRPr="002B468A">
                    <w:rPr>
                      <w:bCs/>
                      <w:color w:val="FFFFFF"/>
                      <w:szCs w:val="20"/>
                      <w:vertAlign w:val="superscript"/>
                      <w:lang w:val="fr-FR"/>
                    </w:rPr>
                    <w:t xml:space="preserve">1  </w:t>
                  </w:r>
                  <w:r w:rsidRPr="002B468A">
                    <w:rPr>
                      <w:bCs/>
                      <w:color w:val="FFFFFF"/>
                      <w:szCs w:val="20"/>
                      <w:lang w:val="fr-FR"/>
                    </w:rPr>
                    <w:t>et sous-secteur (le cas échéant)</w:t>
                  </w:r>
                </w:p>
              </w:tc>
              <w:tc>
                <w:tcPr>
                  <w:tcW w:w="169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FCE8182" w14:textId="77777777" w:rsidR="002A6FD0" w:rsidRPr="002B468A" w:rsidRDefault="002A6FD0" w:rsidP="00AC343D">
                  <w:pPr>
                    <w:spacing w:after="0"/>
                    <w:jc w:val="center"/>
                    <w:rPr>
                      <w:bCs/>
                      <w:color w:val="FFFFFF"/>
                      <w:szCs w:val="20"/>
                      <w:lang w:val="fr-FR"/>
                    </w:rPr>
                  </w:pPr>
                  <w:r w:rsidRPr="002B468A">
                    <w:rPr>
                      <w:bCs/>
                      <w:color w:val="FFFFFF"/>
                      <w:szCs w:val="20"/>
                      <w:lang w:val="fr-FR"/>
                    </w:rPr>
                    <w:t xml:space="preserve">Rayon d’action </w:t>
                  </w:r>
                </w:p>
                <w:p w14:paraId="004B093C" w14:textId="77777777" w:rsidR="002A6FD0" w:rsidRPr="002B468A" w:rsidRDefault="002A6FD0" w:rsidP="00AC343D">
                  <w:pPr>
                    <w:spacing w:after="0"/>
                    <w:jc w:val="center"/>
                    <w:rPr>
                      <w:bCs/>
                      <w:color w:val="FFFFFF"/>
                      <w:szCs w:val="20"/>
                      <w:lang w:val="fr-FR"/>
                    </w:rPr>
                  </w:pPr>
                  <w:r w:rsidRPr="002B468A">
                    <w:rPr>
                      <w:bCs/>
                      <w:color w:val="FFFFFF"/>
                      <w:szCs w:val="20"/>
                      <w:lang w:val="fr-FR"/>
                    </w:rPr>
                    <w:t>[par ex. national, régional, ville]</w:t>
                  </w:r>
                </w:p>
              </w:tc>
              <w:tc>
                <w:tcPr>
                  <w:tcW w:w="185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9ADEE54" w14:textId="77777777" w:rsidR="002A6FD0" w:rsidRPr="002B468A" w:rsidRDefault="002A6FD0" w:rsidP="00AC343D">
                  <w:pPr>
                    <w:spacing w:after="0"/>
                    <w:jc w:val="center"/>
                    <w:rPr>
                      <w:bCs/>
                      <w:color w:val="FFFFFF"/>
                      <w:szCs w:val="20"/>
                      <w:lang w:val="fr-FR"/>
                    </w:rPr>
                  </w:pPr>
                  <w:r w:rsidRPr="002B468A">
                    <w:rPr>
                      <w:bCs/>
                      <w:color w:val="FFFFFF"/>
                      <w:szCs w:val="20"/>
                      <w:lang w:val="fr-FR"/>
                    </w:rPr>
                    <w:t>Objectifs quantitatifs (impacts liés ou non aux GES, selon le cas)</w:t>
                  </w:r>
                  <w:r w:rsidRPr="002B468A" w:rsidDel="00652B2F">
                    <w:rPr>
                      <w:bCs/>
                      <w:color w:val="FFFFFF"/>
                      <w:szCs w:val="20"/>
                      <w:lang w:val="fr-FR"/>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09CFAD1" w14:textId="77777777" w:rsidR="002A6FD0" w:rsidRPr="002B468A" w:rsidRDefault="002A6FD0" w:rsidP="00AC343D">
                  <w:pPr>
                    <w:spacing w:after="0"/>
                    <w:jc w:val="center"/>
                    <w:rPr>
                      <w:bCs/>
                      <w:color w:val="FFFFFF"/>
                      <w:szCs w:val="20"/>
                      <w:lang w:val="fr-FR"/>
                    </w:rPr>
                  </w:pPr>
                  <w:r w:rsidRPr="002B468A">
                    <w:rPr>
                      <w:bCs/>
                      <w:color w:val="FFFFFF"/>
                      <w:szCs w:val="20"/>
                      <w:lang w:val="fr-FR"/>
                    </w:rPr>
                    <w:t>GES concernés</w:t>
                  </w:r>
                </w:p>
              </w:tc>
            </w:tr>
            <w:tr w:rsidR="002A6FD0" w:rsidRPr="002B468A" w14:paraId="4A279439"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673A6CA5"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 xml:space="preserve">Par ex. </w:t>
                  </w:r>
                  <w:r>
                    <w:rPr>
                      <w:rFonts w:cs="Arial"/>
                      <w:i/>
                      <w:color w:val="595959"/>
                      <w:sz w:val="18"/>
                      <w:szCs w:val="18"/>
                      <w:lang w:val="fr-FR"/>
                    </w:rPr>
                    <w:t>développer</w:t>
                  </w:r>
                  <w:r w:rsidRPr="002B468A">
                    <w:rPr>
                      <w:rFonts w:cs="Arial"/>
                      <w:i/>
                      <w:color w:val="595959"/>
                      <w:sz w:val="18"/>
                      <w:szCs w:val="18"/>
                      <w:lang w:val="fr-FR"/>
                    </w:rPr>
                    <w:t xml:space="preserve"> les systèmes d’auto-</w:t>
                  </w:r>
                  <w:r>
                    <w:rPr>
                      <w:rFonts w:cs="Arial"/>
                      <w:i/>
                      <w:color w:val="595959"/>
                      <w:sz w:val="18"/>
                      <w:szCs w:val="18"/>
                      <w:lang w:val="fr-FR"/>
                    </w:rPr>
                    <w:t>production</w:t>
                  </w:r>
                  <w:r w:rsidRPr="002B468A">
                    <w:rPr>
                      <w:rFonts w:cs="Arial"/>
                      <w:i/>
                      <w:color w:val="595959"/>
                      <w:sz w:val="18"/>
                      <w:szCs w:val="18"/>
                      <w:lang w:val="fr-FR"/>
                    </w:rPr>
                    <w:t xml:space="preserve"> en énergies renouvelables (SSRE)</w:t>
                  </w:r>
                </w:p>
              </w:tc>
              <w:tc>
                <w:tcPr>
                  <w:tcW w:w="1643" w:type="dxa"/>
                  <w:tcBorders>
                    <w:top w:val="single" w:sz="4" w:space="0" w:color="000000"/>
                    <w:left w:val="single" w:sz="4" w:space="0" w:color="000000"/>
                    <w:bottom w:val="single" w:sz="4" w:space="0" w:color="000000"/>
                    <w:right w:val="single" w:sz="4" w:space="0" w:color="000000"/>
                  </w:tcBorders>
                </w:tcPr>
                <w:p w14:paraId="4766D13E"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En cours de mise en œuvre</w:t>
                  </w:r>
                </w:p>
              </w:tc>
              <w:tc>
                <w:tcPr>
                  <w:tcW w:w="2076" w:type="dxa"/>
                  <w:tcBorders>
                    <w:top w:val="single" w:sz="4" w:space="0" w:color="000000"/>
                    <w:left w:val="single" w:sz="4" w:space="0" w:color="000000"/>
                    <w:bottom w:val="single" w:sz="4" w:space="0" w:color="000000"/>
                    <w:right w:val="single" w:sz="4" w:space="0" w:color="000000"/>
                  </w:tcBorders>
                </w:tcPr>
                <w:p w14:paraId="4E760AD8"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Ministère de l’énergie</w:t>
                  </w:r>
                </w:p>
              </w:tc>
              <w:tc>
                <w:tcPr>
                  <w:tcW w:w="1692" w:type="dxa"/>
                  <w:tcBorders>
                    <w:top w:val="single" w:sz="4" w:space="0" w:color="000000"/>
                    <w:left w:val="single" w:sz="4" w:space="0" w:color="000000"/>
                    <w:bottom w:val="single" w:sz="4" w:space="0" w:color="000000"/>
                    <w:right w:val="single" w:sz="4" w:space="0" w:color="000000"/>
                  </w:tcBorders>
                </w:tcPr>
                <w:p w14:paraId="218AD9B6"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2014-2020</w:t>
                  </w:r>
                </w:p>
              </w:tc>
              <w:tc>
                <w:tcPr>
                  <w:tcW w:w="1707" w:type="dxa"/>
                  <w:tcBorders>
                    <w:top w:val="single" w:sz="4" w:space="0" w:color="000000"/>
                    <w:left w:val="single" w:sz="4" w:space="0" w:color="000000"/>
                    <w:bottom w:val="single" w:sz="4" w:space="0" w:color="000000"/>
                    <w:right w:val="single" w:sz="4" w:space="0" w:color="000000"/>
                  </w:tcBorders>
                </w:tcPr>
                <w:p w14:paraId="66CEDB67"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Approvisionnement en énergie, Énergies renouvelables</w:t>
                  </w:r>
                </w:p>
              </w:tc>
              <w:tc>
                <w:tcPr>
                  <w:tcW w:w="1691" w:type="dxa"/>
                  <w:tcBorders>
                    <w:top w:val="single" w:sz="4" w:space="0" w:color="000000"/>
                    <w:left w:val="single" w:sz="4" w:space="0" w:color="000000"/>
                    <w:bottom w:val="single" w:sz="4" w:space="0" w:color="000000"/>
                    <w:right w:val="single" w:sz="4" w:space="0" w:color="000000"/>
                  </w:tcBorders>
                </w:tcPr>
                <w:p w14:paraId="28C3F8C7"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National</w:t>
                  </w:r>
                </w:p>
              </w:tc>
              <w:tc>
                <w:tcPr>
                  <w:tcW w:w="1850" w:type="dxa"/>
                  <w:tcBorders>
                    <w:top w:val="single" w:sz="4" w:space="0" w:color="000000"/>
                    <w:left w:val="single" w:sz="4" w:space="0" w:color="000000"/>
                    <w:bottom w:val="single" w:sz="4" w:space="0" w:color="000000"/>
                    <w:right w:val="single" w:sz="4" w:space="0" w:color="000000"/>
                  </w:tcBorders>
                </w:tcPr>
                <w:p w14:paraId="012BB586"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Réduction de XXX tCO</w:t>
                  </w:r>
                  <w:r w:rsidRPr="002B468A">
                    <w:rPr>
                      <w:rFonts w:cs="Arial"/>
                      <w:i/>
                      <w:color w:val="595959"/>
                      <w:sz w:val="18"/>
                      <w:szCs w:val="18"/>
                      <w:vertAlign w:val="subscript"/>
                      <w:lang w:val="fr-FR"/>
                    </w:rPr>
                    <w:t>2</w:t>
                  </w:r>
                  <w:r w:rsidRPr="002B468A">
                    <w:rPr>
                      <w:rFonts w:cs="Arial"/>
                      <w:i/>
                      <w:color w:val="595959"/>
                      <w:sz w:val="18"/>
                      <w:szCs w:val="18"/>
                      <w:lang w:val="fr-FR"/>
                    </w:rPr>
                    <w:t xml:space="preserve"> par an</w:t>
                  </w:r>
                </w:p>
                <w:p w14:paraId="04DF973F"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Réduction des concentrations de PM2,5 de XX μg/m3 dans la ville de X, la ville de Y et la ville de Z</w:t>
                  </w:r>
                </w:p>
              </w:tc>
              <w:tc>
                <w:tcPr>
                  <w:tcW w:w="1707" w:type="dxa"/>
                  <w:tcBorders>
                    <w:top w:val="single" w:sz="4" w:space="0" w:color="000000"/>
                    <w:left w:val="single" w:sz="4" w:space="0" w:color="000000"/>
                    <w:bottom w:val="single" w:sz="4" w:space="0" w:color="000000"/>
                    <w:right w:val="single" w:sz="4" w:space="0" w:color="000000"/>
                  </w:tcBorders>
                </w:tcPr>
                <w:p w14:paraId="10B9FCE5"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CO</w:t>
                  </w:r>
                  <w:r w:rsidRPr="002B468A">
                    <w:rPr>
                      <w:rFonts w:cs="Arial"/>
                      <w:i/>
                      <w:color w:val="595959"/>
                      <w:sz w:val="18"/>
                      <w:szCs w:val="18"/>
                      <w:vertAlign w:val="subscript"/>
                      <w:lang w:val="fr-FR"/>
                    </w:rPr>
                    <w:t>2</w:t>
                  </w:r>
                </w:p>
              </w:tc>
            </w:tr>
            <w:tr w:rsidR="002A6FD0" w:rsidRPr="00422D21" w14:paraId="6E42E24B"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6B6E1DA9" w14:textId="77777777" w:rsidR="002A6FD0" w:rsidRPr="002B468A" w:rsidRDefault="002A6FD0" w:rsidP="00AC343D">
                  <w:pPr>
                    <w:rPr>
                      <w:bCs/>
                      <w:color w:val="FFFFFF"/>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7A74CF55" w14:textId="77777777" w:rsidR="002A6FD0" w:rsidRPr="002B468A" w:rsidRDefault="002A6FD0" w:rsidP="00AC343D">
                  <w:pPr>
                    <w:rPr>
                      <w:rFonts w:ascii="Times New Roman" w:hAnsi="Times New Roman"/>
                      <w:i/>
                      <w:szCs w:val="20"/>
                      <w:lang w:val="fr-FR"/>
                    </w:rPr>
                  </w:pPr>
                  <w:r w:rsidRPr="002B468A">
                    <w:rPr>
                      <w:bCs/>
                      <w:color w:val="FFFFFF"/>
                      <w:szCs w:val="20"/>
                      <w:lang w:val="fr-FR"/>
                    </w:rPr>
                    <w:t>Objectif de la mesure d’atténuation</w:t>
                  </w:r>
                </w:p>
              </w:tc>
            </w:tr>
            <w:tr w:rsidR="002A6FD0" w:rsidRPr="00422D21" w14:paraId="46AAB10A"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16F03F2D" w14:textId="77777777" w:rsidR="002A6FD0" w:rsidRPr="002B468A" w:rsidRDefault="002A6FD0" w:rsidP="00AC343D">
                  <w:pPr>
                    <w:rPr>
                      <w:rFonts w:ascii="Times New Roman" w:hAnsi="Times New Roman"/>
                      <w:i/>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tcPr>
                <w:p w14:paraId="19B4526E" w14:textId="77777777" w:rsidR="002A6FD0" w:rsidRPr="002B468A" w:rsidRDefault="002A6FD0" w:rsidP="00AC343D">
                  <w:pPr>
                    <w:rPr>
                      <w:rFonts w:cs="Arial"/>
                      <w:i/>
                      <w:color w:val="595959"/>
                      <w:sz w:val="18"/>
                      <w:szCs w:val="18"/>
                      <w:lang w:val="fr-FR"/>
                    </w:rPr>
                  </w:pPr>
                  <w:r w:rsidRPr="002B468A">
                    <w:rPr>
                      <w:bCs/>
                      <w:i/>
                      <w:color w:val="595959"/>
                      <w:sz w:val="18"/>
                      <w:szCs w:val="18"/>
                      <w:lang w:val="fr-FR"/>
                    </w:rPr>
                    <w:t xml:space="preserve">Décrire ici les objectifs de la mesure, y compris sa </w:t>
                  </w:r>
                  <w:r>
                    <w:rPr>
                      <w:bCs/>
                      <w:i/>
                      <w:color w:val="595959"/>
                      <w:sz w:val="18"/>
                      <w:szCs w:val="18"/>
                      <w:lang w:val="fr-FR"/>
                    </w:rPr>
                    <w:t>nature</w:t>
                  </w:r>
                  <w:r w:rsidRPr="002B468A">
                    <w:rPr>
                      <w:bCs/>
                      <w:i/>
                      <w:color w:val="595959"/>
                      <w:sz w:val="18"/>
                      <w:szCs w:val="18"/>
                      <w:lang w:val="fr-FR"/>
                    </w:rPr>
                    <w:t xml:space="preserve"> et ses objectifs.</w:t>
                  </w:r>
                  <w:r w:rsidRPr="002B468A">
                    <w:rPr>
                      <w:rFonts w:cs="Arial"/>
                      <w:i/>
                      <w:color w:val="595959"/>
                      <w:sz w:val="18"/>
                      <w:szCs w:val="18"/>
                      <w:lang w:val="fr-FR"/>
                    </w:rPr>
                    <w:t xml:space="preserve"> </w:t>
                  </w:r>
                </w:p>
                <w:p w14:paraId="35CAF877" w14:textId="77777777" w:rsidR="002A6FD0" w:rsidRPr="002B468A" w:rsidRDefault="002A6FD0" w:rsidP="00AC343D">
                  <w:pPr>
                    <w:rPr>
                      <w:rFonts w:cs="Arial"/>
                      <w:i/>
                      <w:sz w:val="18"/>
                      <w:szCs w:val="18"/>
                      <w:lang w:val="fr-FR"/>
                    </w:rPr>
                  </w:pPr>
                  <w:r w:rsidRPr="002B468A">
                    <w:rPr>
                      <w:rFonts w:cs="Arial"/>
                      <w:i/>
                      <w:color w:val="595959"/>
                      <w:sz w:val="18"/>
                      <w:szCs w:val="18"/>
                      <w:lang w:val="fr-FR"/>
                    </w:rPr>
                    <w:t>Par ex. « La mesure d’atténuation a pour objectif de réduire les émissions des usines fonctionnant aux combustibles fossiles en mettant l’accent sur des projets d’auto-</w:t>
                  </w:r>
                  <w:r>
                    <w:rPr>
                      <w:rFonts w:cs="Arial"/>
                      <w:i/>
                      <w:color w:val="595959"/>
                      <w:sz w:val="18"/>
                      <w:szCs w:val="18"/>
                      <w:lang w:val="fr-FR"/>
                    </w:rPr>
                    <w:t>production</w:t>
                  </w:r>
                  <w:r w:rsidRPr="002B468A">
                    <w:rPr>
                      <w:rFonts w:cs="Arial"/>
                      <w:i/>
                      <w:color w:val="595959"/>
                      <w:sz w:val="18"/>
                      <w:szCs w:val="18"/>
                      <w:lang w:val="fr-FR"/>
                    </w:rPr>
                    <w:t xml:space="preserve"> en énergies renouvelables et de contribuer au développement à long terme du secteur des énergies renouvelables »</w:t>
                  </w:r>
                </w:p>
              </w:tc>
            </w:tr>
            <w:tr w:rsidR="002A6FD0" w:rsidRPr="00422D21" w14:paraId="453B1357"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1D56B53C" w14:textId="77777777" w:rsidR="002A6FD0" w:rsidRPr="002B468A" w:rsidRDefault="002A6FD0" w:rsidP="00AC343D">
                  <w:pPr>
                    <w:rPr>
                      <w:bCs/>
                      <w:color w:val="FFFFFF"/>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22738827" w14:textId="77777777" w:rsidR="002A6FD0" w:rsidRPr="002B468A" w:rsidRDefault="002A6FD0" w:rsidP="00AC343D">
                  <w:pPr>
                    <w:rPr>
                      <w:rFonts w:ascii="Times New Roman" w:hAnsi="Times New Roman"/>
                      <w:i/>
                      <w:szCs w:val="20"/>
                      <w:lang w:val="fr-FR"/>
                    </w:rPr>
                  </w:pPr>
                  <w:r w:rsidRPr="002B468A">
                    <w:rPr>
                      <w:bCs/>
                      <w:color w:val="FFFFFF"/>
                      <w:szCs w:val="20"/>
                      <w:lang w:val="fr-FR"/>
                    </w:rPr>
                    <w:t>Brève description et activités prévues dans le cadre de la mesure d’atténuation</w:t>
                  </w:r>
                </w:p>
              </w:tc>
            </w:tr>
            <w:tr w:rsidR="002A6FD0" w:rsidRPr="00422D21" w14:paraId="75FD643F"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0661BBEA"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tcPr>
                <w:p w14:paraId="6E72A22C" w14:textId="77777777" w:rsidR="002A6FD0" w:rsidRPr="002B468A" w:rsidRDefault="002A6FD0" w:rsidP="00AC343D">
                  <w:pPr>
                    <w:rPr>
                      <w:b/>
                      <w:bCs/>
                      <w:i/>
                      <w:color w:val="595959"/>
                      <w:sz w:val="18"/>
                      <w:szCs w:val="18"/>
                      <w:lang w:val="fr-FR"/>
                    </w:rPr>
                  </w:pPr>
                  <w:r w:rsidRPr="002B468A">
                    <w:rPr>
                      <w:bCs/>
                      <w:i/>
                      <w:color w:val="595959"/>
                      <w:sz w:val="18"/>
                      <w:szCs w:val="18"/>
                      <w:lang w:val="fr-FR"/>
                    </w:rPr>
                    <w:t xml:space="preserve">Décrire ici les actions et les mesures prises pour atteindre les objectifs. </w:t>
                  </w:r>
                </w:p>
                <w:p w14:paraId="3EC46B98" w14:textId="77777777" w:rsidR="002A6FD0" w:rsidRPr="002B468A" w:rsidRDefault="002A6FD0" w:rsidP="00AC343D">
                  <w:pPr>
                    <w:rPr>
                      <w:rFonts w:cs="Arial"/>
                      <w:i/>
                      <w:color w:val="595959"/>
                      <w:sz w:val="18"/>
                      <w:szCs w:val="18"/>
                      <w:lang w:val="fr-FR"/>
                    </w:rPr>
                  </w:pPr>
                  <w:r w:rsidRPr="002B468A">
                    <w:rPr>
                      <w:rFonts w:cs="Arial"/>
                      <w:i/>
                      <w:color w:val="595959"/>
                      <w:sz w:val="18"/>
                      <w:szCs w:val="18"/>
                      <w:lang w:val="fr-FR"/>
                    </w:rPr>
                    <w:t>Par ex. « La mesure d’atténuation</w:t>
                  </w:r>
                  <w:r w:rsidRPr="002B468A">
                    <w:rPr>
                      <w:bCs/>
                      <w:i/>
                      <w:color w:val="595959"/>
                      <w:sz w:val="18"/>
                      <w:szCs w:val="18"/>
                      <w:lang w:val="fr-FR"/>
                    </w:rPr>
                    <w:t xml:space="preserve"> permettra d’atteindre les objectifs grâce à un programme complet de mesures destinées à éliminer les obstacles et à favoriser les investissements dans l’auto-</w:t>
                  </w:r>
                  <w:r>
                    <w:rPr>
                      <w:bCs/>
                      <w:i/>
                      <w:color w:val="595959"/>
                      <w:sz w:val="18"/>
                      <w:szCs w:val="18"/>
                      <w:lang w:val="fr-FR"/>
                    </w:rPr>
                    <w:t>production</w:t>
                  </w:r>
                  <w:r w:rsidRPr="002B468A">
                    <w:rPr>
                      <w:bCs/>
                      <w:i/>
                      <w:color w:val="595959"/>
                      <w:sz w:val="18"/>
                      <w:szCs w:val="18"/>
                      <w:lang w:val="fr-FR"/>
                    </w:rPr>
                    <w:t xml:space="preserve"> en énergies renouvelables avec trois composantes : une composante financière, une composante d’assistance technique et une composante de sensibilisation ».</w:t>
                  </w:r>
                </w:p>
                <w:p w14:paraId="10607891" w14:textId="77777777" w:rsidR="002A6FD0" w:rsidRPr="002B468A" w:rsidRDefault="002A6FD0" w:rsidP="00AC343D">
                  <w:pPr>
                    <w:rPr>
                      <w:bCs/>
                      <w:i/>
                      <w:color w:val="595959"/>
                      <w:sz w:val="18"/>
                      <w:szCs w:val="18"/>
                      <w:lang w:val="fr-FR"/>
                    </w:rPr>
                  </w:pPr>
                  <w:r w:rsidRPr="002B468A">
                    <w:rPr>
                      <w:bCs/>
                      <w:i/>
                      <w:color w:val="595959"/>
                      <w:sz w:val="18"/>
                      <w:szCs w:val="18"/>
                      <w:lang w:val="fr-FR"/>
                    </w:rPr>
                    <w:t>Composante financière : un abattement fiscal est en cours d’élaboration par le Trésor pour les investissements dans les SSRE</w:t>
                  </w:r>
                </w:p>
                <w:p w14:paraId="5FFE1E0D" w14:textId="77777777" w:rsidR="002A6FD0" w:rsidRPr="002B468A" w:rsidRDefault="002A6FD0" w:rsidP="00AC343D">
                  <w:pPr>
                    <w:rPr>
                      <w:bCs/>
                      <w:i/>
                      <w:color w:val="595959"/>
                      <w:sz w:val="18"/>
                      <w:szCs w:val="18"/>
                      <w:lang w:val="fr-FR"/>
                    </w:rPr>
                  </w:pPr>
                  <w:r w:rsidRPr="002B468A">
                    <w:rPr>
                      <w:bCs/>
                      <w:i/>
                      <w:color w:val="595959"/>
                      <w:sz w:val="18"/>
                      <w:szCs w:val="18"/>
                      <w:lang w:val="fr-FR"/>
                    </w:rPr>
                    <w:t>Composante d’assistance technique : Le ministère de l’énergie travaille en coordination avec le Centre et Réseau de Technologies Climatiques (CRTC) à intégrer de nouveaux cours de formation technique sur l’installation, l’exploitation et l’entretien de SSRE dans les écoles professionnelles agréées du pays.</w:t>
                  </w:r>
                </w:p>
                <w:p w14:paraId="32D3CE96" w14:textId="77777777" w:rsidR="002A6FD0" w:rsidRPr="002B468A" w:rsidRDefault="002A6FD0" w:rsidP="00AC343D">
                  <w:pPr>
                    <w:rPr>
                      <w:b/>
                      <w:bCs/>
                      <w:i/>
                      <w:color w:val="595959"/>
                      <w:sz w:val="18"/>
                      <w:szCs w:val="18"/>
                      <w:lang w:val="fr-FR"/>
                    </w:rPr>
                  </w:pPr>
                  <w:r w:rsidRPr="002B468A">
                    <w:rPr>
                      <w:bCs/>
                      <w:i/>
                      <w:color w:val="595959"/>
                      <w:sz w:val="18"/>
                      <w:szCs w:val="18"/>
                      <w:lang w:val="fr-FR"/>
                    </w:rPr>
                    <w:t xml:space="preserve">Composante de sensibilisation : Le ministère de l’énergie a mis en place une campagne d’information en coopération avec les plus grandes entreprises de services publics du pays afin de promouvoir les SSRE dans les </w:t>
                  </w:r>
                  <w:r>
                    <w:rPr>
                      <w:bCs/>
                      <w:i/>
                      <w:color w:val="595959"/>
                      <w:sz w:val="18"/>
                      <w:szCs w:val="18"/>
                      <w:lang w:val="fr-FR"/>
                    </w:rPr>
                    <w:t>relevés</w:t>
                  </w:r>
                  <w:r w:rsidRPr="002B468A">
                    <w:rPr>
                      <w:bCs/>
                      <w:i/>
                      <w:color w:val="595959"/>
                      <w:sz w:val="18"/>
                      <w:szCs w:val="18"/>
                      <w:lang w:val="fr-FR"/>
                    </w:rPr>
                    <w:t xml:space="preserve"> de factures d’électricité.”</w:t>
                  </w:r>
                </w:p>
                <w:p w14:paraId="02A91F9F" w14:textId="77777777" w:rsidR="002A6FD0" w:rsidRPr="002B468A" w:rsidRDefault="002A6FD0" w:rsidP="00AC343D">
                  <w:pPr>
                    <w:rPr>
                      <w:b/>
                      <w:bCs/>
                      <w:i/>
                      <w:color w:val="595959"/>
                      <w:sz w:val="18"/>
                      <w:szCs w:val="18"/>
                      <w:lang w:val="fr-FR"/>
                    </w:rPr>
                  </w:pPr>
                </w:p>
                <w:p w14:paraId="2D2EC30C" w14:textId="77777777" w:rsidR="002A6FD0" w:rsidRPr="002B468A" w:rsidRDefault="002A6FD0" w:rsidP="00AC343D">
                  <w:pPr>
                    <w:rPr>
                      <w:bCs/>
                      <w:sz w:val="18"/>
                      <w:szCs w:val="18"/>
                      <w:lang w:val="fr-FR"/>
                    </w:rPr>
                  </w:pPr>
                  <w:r w:rsidRPr="002B468A">
                    <w:rPr>
                      <w:b/>
                      <w:bCs/>
                      <w:i/>
                      <w:color w:val="595959"/>
                      <w:sz w:val="18"/>
                      <w:szCs w:val="18"/>
                      <w:lang w:val="fr-FR"/>
                    </w:rPr>
                    <w:t>Note </w:t>
                  </w:r>
                  <w:r w:rsidRPr="002B468A">
                    <w:rPr>
                      <w:bCs/>
                      <w:i/>
                      <w:color w:val="595959"/>
                      <w:sz w:val="18"/>
                      <w:szCs w:val="18"/>
                      <w:lang w:val="fr-FR"/>
                    </w:rPr>
                    <w:t>: Le cas échéant, indiquer ici également tout mécanisme international de marché que les mesures d’atténuation prévoient d’appliquer.</w:t>
                  </w:r>
                </w:p>
              </w:tc>
            </w:tr>
            <w:tr w:rsidR="002A6FD0" w:rsidRPr="00422D21" w14:paraId="37262E82"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14FBC145"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19323BA0" w14:textId="77777777" w:rsidR="002A6FD0" w:rsidRPr="002B468A" w:rsidRDefault="002A6FD0" w:rsidP="00AC343D">
                  <w:pPr>
                    <w:rPr>
                      <w:bCs/>
                      <w:szCs w:val="20"/>
                      <w:highlight w:val="yellow"/>
                      <w:lang w:val="fr-FR"/>
                    </w:rPr>
                  </w:pPr>
                  <w:r w:rsidRPr="002B468A">
                    <w:rPr>
                      <w:bCs/>
                      <w:color w:val="FFFFFF"/>
                      <w:szCs w:val="20"/>
                      <w:lang w:val="fr-FR"/>
                    </w:rPr>
                    <w:t>Résultats estimés et réductions estimées des émissions</w:t>
                  </w:r>
                </w:p>
              </w:tc>
            </w:tr>
            <w:tr w:rsidR="002A6FD0" w:rsidRPr="00422D21" w14:paraId="0F70FB13"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4ED312B5"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tcPr>
                <w:p w14:paraId="12818FA9" w14:textId="77777777" w:rsidR="002A6FD0" w:rsidRPr="002B468A" w:rsidRDefault="002A6FD0" w:rsidP="00AC343D">
                  <w:pPr>
                    <w:rPr>
                      <w:bCs/>
                      <w:i/>
                      <w:sz w:val="18"/>
                      <w:szCs w:val="18"/>
                      <w:highlight w:val="yellow"/>
                      <w:lang w:val="fr-FR"/>
                    </w:rPr>
                  </w:pPr>
                  <w:r w:rsidRPr="002B468A">
                    <w:rPr>
                      <w:bCs/>
                      <w:i/>
                      <w:color w:val="595959"/>
                      <w:sz w:val="18"/>
                      <w:szCs w:val="18"/>
                      <w:lang w:val="fr-FR"/>
                    </w:rPr>
                    <w:t xml:space="preserve">Décrire ici les impacts estimés de la mesure, tant qualitatifs que quantitatifs, sur les </w:t>
                  </w:r>
                  <w:r>
                    <w:rPr>
                      <w:bCs/>
                      <w:i/>
                      <w:color w:val="595959"/>
                      <w:sz w:val="18"/>
                      <w:szCs w:val="18"/>
                      <w:lang w:val="fr-FR"/>
                    </w:rPr>
                    <w:t>aspects GES</w:t>
                  </w:r>
                  <w:r w:rsidRPr="002B468A">
                    <w:rPr>
                      <w:bCs/>
                      <w:i/>
                      <w:color w:val="595959"/>
                      <w:sz w:val="18"/>
                      <w:szCs w:val="18"/>
                      <w:lang w:val="fr-FR"/>
                    </w:rPr>
                    <w:t xml:space="preserve"> associées ou non GES.</w:t>
                  </w:r>
                </w:p>
              </w:tc>
            </w:tr>
            <w:tr w:rsidR="002A6FD0" w:rsidRPr="002B468A" w14:paraId="022A5847"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7C5CAF9C"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0AC9FE38" w14:textId="77777777" w:rsidR="002A6FD0" w:rsidRPr="002B468A" w:rsidRDefault="002A6FD0" w:rsidP="00AC343D">
                  <w:pPr>
                    <w:rPr>
                      <w:bCs/>
                      <w:szCs w:val="20"/>
                      <w:highlight w:val="yellow"/>
                      <w:lang w:val="fr-FR"/>
                    </w:rPr>
                  </w:pPr>
                  <w:r w:rsidRPr="002B468A">
                    <w:rPr>
                      <w:bCs/>
                      <w:color w:val="FFFFFF"/>
                      <w:szCs w:val="20"/>
                      <w:lang w:val="fr-FR"/>
                    </w:rPr>
                    <w:t>Méthodologies et hypothèses</w:t>
                  </w:r>
                </w:p>
              </w:tc>
            </w:tr>
            <w:tr w:rsidR="002A6FD0" w:rsidRPr="00422D21" w14:paraId="325408B3"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2D895C88"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tcPr>
                <w:p w14:paraId="09AFA4DB" w14:textId="77777777" w:rsidR="002A6FD0" w:rsidRPr="002B468A" w:rsidRDefault="002A6FD0" w:rsidP="00AC343D">
                  <w:pPr>
                    <w:rPr>
                      <w:bCs/>
                      <w:i/>
                      <w:sz w:val="18"/>
                      <w:szCs w:val="18"/>
                      <w:highlight w:val="yellow"/>
                      <w:lang w:val="fr-FR"/>
                    </w:rPr>
                  </w:pPr>
                  <w:r w:rsidRPr="002B468A">
                    <w:rPr>
                      <w:bCs/>
                      <w:i/>
                      <w:color w:val="595959"/>
                      <w:sz w:val="18"/>
                      <w:szCs w:val="18"/>
                      <w:lang w:val="fr-FR"/>
                    </w:rPr>
                    <w:t>Décrire ici la méthodologie utilisée pour estimer les réductions d’émissions et les principales hypothèses retenues.</w:t>
                  </w:r>
                </w:p>
              </w:tc>
            </w:tr>
            <w:tr w:rsidR="002A6FD0" w:rsidRPr="00422D21" w14:paraId="44CF7493"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5CDE9C22"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6318ADC6" w14:textId="77777777" w:rsidR="002A6FD0" w:rsidRPr="002B468A" w:rsidRDefault="002A6FD0" w:rsidP="00AC343D">
                  <w:pPr>
                    <w:rPr>
                      <w:bCs/>
                      <w:color w:val="808080"/>
                      <w:szCs w:val="20"/>
                      <w:lang w:val="fr-FR"/>
                    </w:rPr>
                  </w:pPr>
                  <w:r w:rsidRPr="002B468A">
                    <w:rPr>
                      <w:bCs/>
                      <w:color w:val="FFFFFF"/>
                      <w:szCs w:val="20"/>
                      <w:lang w:val="fr-FR"/>
                    </w:rPr>
                    <w:t>Description générale du système de suivi et d’établissement de rapports</w:t>
                  </w:r>
                </w:p>
              </w:tc>
            </w:tr>
            <w:tr w:rsidR="002A6FD0" w:rsidRPr="00422D21" w14:paraId="48622874"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65B7F79A" w14:textId="77777777" w:rsidR="002A6FD0" w:rsidRPr="002B468A" w:rsidRDefault="002A6FD0" w:rsidP="00AC343D">
                  <w:pPr>
                    <w:rPr>
                      <w:bCs/>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tcPr>
                <w:p w14:paraId="5DA2C4BB" w14:textId="77777777" w:rsidR="002A6FD0" w:rsidRPr="002B468A" w:rsidRDefault="002A6FD0" w:rsidP="00AC343D">
                  <w:pPr>
                    <w:rPr>
                      <w:bCs/>
                      <w:i/>
                      <w:color w:val="808080"/>
                      <w:sz w:val="18"/>
                      <w:szCs w:val="18"/>
                      <w:highlight w:val="yellow"/>
                      <w:lang w:val="fr-FR"/>
                    </w:rPr>
                  </w:pPr>
                  <w:r w:rsidRPr="002B468A">
                    <w:rPr>
                      <w:bCs/>
                      <w:i/>
                      <w:color w:val="595959"/>
                      <w:sz w:val="18"/>
                      <w:szCs w:val="18"/>
                      <w:lang w:val="fr-FR"/>
                    </w:rPr>
                    <w:t>Inclure ici une liste et une description des principaux indicateurs qui feront l’objet d’un suivi.</w:t>
                  </w:r>
                </w:p>
              </w:tc>
            </w:tr>
            <w:tr w:rsidR="002A6FD0" w:rsidRPr="002B468A" w14:paraId="0202C683"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78B6C0E8" w14:textId="77777777" w:rsidR="002A6FD0" w:rsidRPr="002B468A" w:rsidRDefault="002A6FD0" w:rsidP="00AC343D">
                  <w:pPr>
                    <w:spacing w:after="0"/>
                    <w:jc w:val="left"/>
                    <w:rPr>
                      <w:bCs/>
                      <w:color w:val="FFFFFF"/>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8DB3E2"/>
                </w:tcPr>
                <w:p w14:paraId="16136B29" w14:textId="77777777" w:rsidR="002A6FD0" w:rsidRPr="002B468A" w:rsidRDefault="002A6FD0" w:rsidP="00AC343D">
                  <w:pPr>
                    <w:spacing w:after="0"/>
                    <w:jc w:val="left"/>
                    <w:rPr>
                      <w:color w:val="FFFFFF"/>
                      <w:szCs w:val="20"/>
                      <w:lang w:val="fr-FR"/>
                    </w:rPr>
                  </w:pPr>
                  <w:r w:rsidRPr="002B468A">
                    <w:rPr>
                      <w:bCs/>
                      <w:color w:val="FFFFFF"/>
                      <w:szCs w:val="20"/>
                      <w:lang w:val="fr-FR"/>
                    </w:rPr>
                    <w:t>Principaux indicateurs utilisés</w:t>
                  </w:r>
                </w:p>
              </w:tc>
            </w:tr>
            <w:tr w:rsidR="002A6FD0" w:rsidRPr="00422D21" w14:paraId="7F88486E"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3F862F0F" w14:textId="77777777" w:rsidR="002A6FD0" w:rsidRPr="002B468A" w:rsidRDefault="002A6FD0" w:rsidP="00AC343D">
                  <w:pPr>
                    <w:spacing w:after="0"/>
                    <w:jc w:val="center"/>
                    <w:rPr>
                      <w:bCs/>
                      <w:color w:val="FFFFFF"/>
                      <w:szCs w:val="20"/>
                      <w:lang w:val="fr-FR"/>
                    </w:rPr>
                  </w:pPr>
                  <w:r w:rsidRPr="002B468A">
                    <w:rPr>
                      <w:color w:val="FFFFFF"/>
                      <w:lang w:val="fr-FR"/>
                    </w:rPr>
                    <w:t>Intitulé de l’indicateur</w:t>
                  </w:r>
                </w:p>
              </w:tc>
              <w:tc>
                <w:tcPr>
                  <w:tcW w:w="1643" w:type="dxa"/>
                  <w:tcBorders>
                    <w:top w:val="single" w:sz="4" w:space="0" w:color="000000"/>
                    <w:left w:val="single" w:sz="4" w:space="0" w:color="000000"/>
                    <w:bottom w:val="single" w:sz="4" w:space="0" w:color="000000"/>
                    <w:right w:val="single" w:sz="4" w:space="0" w:color="000000"/>
                  </w:tcBorders>
                  <w:shd w:val="clear" w:color="auto" w:fill="8DB3E2"/>
                </w:tcPr>
                <w:p w14:paraId="19C83762" w14:textId="77777777" w:rsidR="002A6FD0" w:rsidRPr="002B468A" w:rsidRDefault="002A6FD0" w:rsidP="00AC343D">
                  <w:pPr>
                    <w:spacing w:after="0"/>
                    <w:jc w:val="center"/>
                    <w:rPr>
                      <w:bCs/>
                      <w:color w:val="FFFFFF"/>
                      <w:szCs w:val="20"/>
                      <w:lang w:val="fr-FR"/>
                    </w:rPr>
                  </w:pPr>
                  <w:r w:rsidRPr="002B468A">
                    <w:rPr>
                      <w:color w:val="FFFFFF"/>
                      <w:lang w:val="fr-FR"/>
                    </w:rPr>
                    <w:t>Unité</w:t>
                  </w:r>
                </w:p>
              </w:tc>
              <w:tc>
                <w:tcPr>
                  <w:tcW w:w="2076" w:type="dxa"/>
                  <w:tcBorders>
                    <w:top w:val="single" w:sz="4" w:space="0" w:color="000000"/>
                    <w:left w:val="single" w:sz="4" w:space="0" w:color="000000"/>
                    <w:bottom w:val="single" w:sz="4" w:space="0" w:color="000000"/>
                    <w:right w:val="single" w:sz="4" w:space="0" w:color="000000"/>
                  </w:tcBorders>
                  <w:shd w:val="clear" w:color="auto" w:fill="8DB3E2"/>
                </w:tcPr>
                <w:p w14:paraId="3101686B" w14:textId="77777777" w:rsidR="002A6FD0" w:rsidRPr="002B468A" w:rsidRDefault="002A6FD0" w:rsidP="00AC343D">
                  <w:pPr>
                    <w:jc w:val="center"/>
                    <w:rPr>
                      <w:color w:val="FFFFFF"/>
                      <w:lang w:val="fr-FR"/>
                    </w:rPr>
                  </w:pPr>
                  <w:r w:rsidRPr="002B468A">
                    <w:rPr>
                      <w:color w:val="FFFFFF"/>
                      <w:lang w:val="fr-FR"/>
                    </w:rPr>
                    <w:t>Valeur de référence de l’indicateur</w:t>
                  </w:r>
                </w:p>
                <w:p w14:paraId="1E0FA518" w14:textId="77777777" w:rsidR="002A6FD0" w:rsidRPr="002B468A" w:rsidRDefault="002A6FD0" w:rsidP="00AC343D">
                  <w:pPr>
                    <w:spacing w:after="0"/>
                    <w:jc w:val="center"/>
                    <w:rPr>
                      <w:bCs/>
                      <w:color w:val="FFFFFF"/>
                      <w:szCs w:val="20"/>
                      <w:lang w:val="fr-FR"/>
                    </w:rPr>
                  </w:pPr>
                </w:p>
              </w:tc>
              <w:tc>
                <w:tcPr>
                  <w:tcW w:w="1692" w:type="dxa"/>
                  <w:tcBorders>
                    <w:top w:val="single" w:sz="4" w:space="0" w:color="000000"/>
                    <w:left w:val="single" w:sz="4" w:space="0" w:color="000000"/>
                    <w:bottom w:val="single" w:sz="4" w:space="0" w:color="000000"/>
                    <w:right w:val="single" w:sz="4" w:space="0" w:color="000000"/>
                  </w:tcBorders>
                  <w:shd w:val="clear" w:color="auto" w:fill="8DB3E2"/>
                </w:tcPr>
                <w:p w14:paraId="593D437D" w14:textId="77777777" w:rsidR="002A6FD0" w:rsidRPr="002B468A" w:rsidRDefault="002A6FD0" w:rsidP="00AC343D">
                  <w:pPr>
                    <w:spacing w:after="0"/>
                    <w:jc w:val="center"/>
                    <w:rPr>
                      <w:bCs/>
                      <w:color w:val="FFFFFF"/>
                      <w:szCs w:val="20"/>
                      <w:lang w:val="fr-FR"/>
                    </w:rPr>
                  </w:pPr>
                  <w:r w:rsidRPr="002B468A">
                    <w:rPr>
                      <w:color w:val="FFFFFF"/>
                      <w:lang w:val="fr-FR"/>
                    </w:rPr>
                    <w:t>Valeur cible</w:t>
                  </w:r>
                </w:p>
              </w:tc>
              <w:tc>
                <w:tcPr>
                  <w:tcW w:w="1707" w:type="dxa"/>
                  <w:tcBorders>
                    <w:top w:val="single" w:sz="4" w:space="0" w:color="000000"/>
                    <w:left w:val="single" w:sz="4" w:space="0" w:color="000000"/>
                    <w:bottom w:val="single" w:sz="4" w:space="0" w:color="000000"/>
                    <w:right w:val="single" w:sz="4" w:space="0" w:color="000000"/>
                  </w:tcBorders>
                  <w:shd w:val="clear" w:color="auto" w:fill="8DB3E2"/>
                </w:tcPr>
                <w:p w14:paraId="1E52EDFA" w14:textId="77777777" w:rsidR="002A6FD0" w:rsidRPr="002B468A" w:rsidRDefault="002A6FD0" w:rsidP="00AC343D">
                  <w:pPr>
                    <w:spacing w:after="0"/>
                    <w:jc w:val="center"/>
                    <w:rPr>
                      <w:bCs/>
                      <w:color w:val="FFFFFF"/>
                      <w:szCs w:val="20"/>
                      <w:lang w:val="fr-FR"/>
                    </w:rPr>
                  </w:pPr>
                  <w:r w:rsidRPr="002B468A">
                    <w:rPr>
                      <w:color w:val="FFFFFF"/>
                      <w:lang w:val="fr-FR"/>
                    </w:rPr>
                    <w:t>Année à laquelle se réfèrent la référence et l’objectif</w:t>
                  </w:r>
                </w:p>
              </w:tc>
              <w:tc>
                <w:tcPr>
                  <w:tcW w:w="1691" w:type="dxa"/>
                  <w:tcBorders>
                    <w:top w:val="single" w:sz="4" w:space="0" w:color="000000"/>
                    <w:left w:val="single" w:sz="4" w:space="0" w:color="000000"/>
                    <w:bottom w:val="single" w:sz="4" w:space="0" w:color="000000"/>
                    <w:right w:val="single" w:sz="4" w:space="0" w:color="000000"/>
                  </w:tcBorders>
                  <w:shd w:val="clear" w:color="auto" w:fill="8DB3E2"/>
                </w:tcPr>
                <w:p w14:paraId="6E8041F2" w14:textId="77777777" w:rsidR="002A6FD0" w:rsidRPr="002B468A" w:rsidRDefault="002A6FD0" w:rsidP="00AC343D">
                  <w:pPr>
                    <w:spacing w:after="0"/>
                    <w:jc w:val="center"/>
                    <w:rPr>
                      <w:bCs/>
                      <w:color w:val="FFFFFF"/>
                      <w:szCs w:val="20"/>
                      <w:lang w:val="fr-FR"/>
                    </w:rPr>
                  </w:pPr>
                  <w:r w:rsidRPr="002B468A">
                    <w:rPr>
                      <w:color w:val="FFFFFF"/>
                      <w:lang w:val="fr-FR"/>
                    </w:rPr>
                    <w:t>Valeur de l’indicateur au cours de la dernière année du rapport</w:t>
                  </w:r>
                </w:p>
              </w:tc>
              <w:tc>
                <w:tcPr>
                  <w:tcW w:w="1850" w:type="dxa"/>
                  <w:tcBorders>
                    <w:top w:val="single" w:sz="4" w:space="0" w:color="000000"/>
                    <w:left w:val="single" w:sz="4" w:space="0" w:color="000000"/>
                    <w:bottom w:val="single" w:sz="4" w:space="0" w:color="000000"/>
                    <w:right w:val="single" w:sz="4" w:space="0" w:color="000000"/>
                  </w:tcBorders>
                  <w:shd w:val="clear" w:color="auto" w:fill="8DB3E2"/>
                </w:tcPr>
                <w:p w14:paraId="496ECE9C" w14:textId="77777777" w:rsidR="002A6FD0" w:rsidRPr="002B468A" w:rsidRDefault="002A6FD0" w:rsidP="00AC343D">
                  <w:pPr>
                    <w:spacing w:after="0"/>
                    <w:jc w:val="center"/>
                    <w:rPr>
                      <w:bCs/>
                      <w:color w:val="FFFFFF"/>
                      <w:szCs w:val="20"/>
                      <w:lang w:val="fr-FR"/>
                    </w:rPr>
                  </w:pPr>
                  <w:r w:rsidRPr="002B468A">
                    <w:rPr>
                      <w:color w:val="FFFFFF"/>
                      <w:lang w:val="fr-FR"/>
                    </w:rPr>
                    <w:t>Année du rapport (20XX)</w:t>
                  </w:r>
                </w:p>
              </w:tc>
              <w:tc>
                <w:tcPr>
                  <w:tcW w:w="1707" w:type="dxa"/>
                  <w:tcBorders>
                    <w:top w:val="single" w:sz="4" w:space="0" w:color="000000"/>
                    <w:left w:val="single" w:sz="4" w:space="0" w:color="000000"/>
                    <w:bottom w:val="single" w:sz="4" w:space="0" w:color="000000"/>
                    <w:right w:val="single" w:sz="4" w:space="0" w:color="000000"/>
                  </w:tcBorders>
                  <w:shd w:val="clear" w:color="auto" w:fill="8DB3E2"/>
                </w:tcPr>
                <w:p w14:paraId="3AF90D84" w14:textId="77777777" w:rsidR="002A6FD0" w:rsidRPr="002B468A" w:rsidRDefault="002A6FD0" w:rsidP="00AC343D">
                  <w:pPr>
                    <w:spacing w:after="0"/>
                    <w:jc w:val="center"/>
                    <w:rPr>
                      <w:bCs/>
                      <w:color w:val="FFFFFF"/>
                      <w:szCs w:val="20"/>
                      <w:lang w:val="fr-FR"/>
                    </w:rPr>
                  </w:pPr>
                  <w:r w:rsidRPr="002B468A">
                    <w:rPr>
                      <w:color w:val="FFFFFF"/>
                      <w:lang w:val="fr-FR"/>
                    </w:rPr>
                    <w:t>Sources de données les plus pertinentes pour calculer la valeur de l’indicateur</w:t>
                  </w:r>
                </w:p>
              </w:tc>
            </w:tr>
            <w:tr w:rsidR="002A6FD0" w:rsidRPr="002B468A" w14:paraId="0C10B7C3"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shd w:val="clear" w:color="auto" w:fill="A6A6A6"/>
                </w:tcPr>
                <w:p w14:paraId="2A4FAF1B" w14:textId="77777777" w:rsidR="002A6FD0" w:rsidRPr="002B468A" w:rsidRDefault="002A6FD0" w:rsidP="00AC343D">
                  <w:pPr>
                    <w:spacing w:after="0"/>
                    <w:jc w:val="left"/>
                    <w:rPr>
                      <w:color w:val="000000"/>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A6A6A6"/>
                </w:tcPr>
                <w:p w14:paraId="4DFD5E1F" w14:textId="77777777" w:rsidR="002A6FD0" w:rsidRPr="002B468A" w:rsidRDefault="002A6FD0" w:rsidP="00AC343D">
                  <w:pPr>
                    <w:spacing w:after="0"/>
                    <w:jc w:val="left"/>
                    <w:rPr>
                      <w:color w:val="FFFFFF"/>
                      <w:lang w:val="fr-FR"/>
                    </w:rPr>
                  </w:pPr>
                  <w:r w:rsidRPr="002B468A">
                    <w:rPr>
                      <w:color w:val="000000"/>
                      <w:lang w:val="fr-FR"/>
                    </w:rPr>
                    <w:t>Indicateur de progrès</w:t>
                  </w:r>
                </w:p>
              </w:tc>
            </w:tr>
            <w:tr w:rsidR="002A6FD0" w:rsidRPr="002B468A" w14:paraId="00D7C510"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vAlign w:val="center"/>
                </w:tcPr>
                <w:p w14:paraId="786667E9"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Par ex. demandes d’abattements fiscaux</w:t>
                  </w:r>
                </w:p>
              </w:tc>
              <w:tc>
                <w:tcPr>
                  <w:tcW w:w="1643" w:type="dxa"/>
                  <w:tcBorders>
                    <w:top w:val="single" w:sz="4" w:space="0" w:color="000000"/>
                    <w:left w:val="single" w:sz="4" w:space="0" w:color="000000"/>
                    <w:bottom w:val="single" w:sz="4" w:space="0" w:color="000000"/>
                    <w:right w:val="single" w:sz="4" w:space="0" w:color="000000"/>
                  </w:tcBorders>
                  <w:vAlign w:val="center"/>
                </w:tcPr>
                <w:p w14:paraId="0BAD5F11"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Nombre de demandes</w:t>
                  </w:r>
                </w:p>
              </w:tc>
              <w:tc>
                <w:tcPr>
                  <w:tcW w:w="2076" w:type="dxa"/>
                  <w:tcBorders>
                    <w:top w:val="single" w:sz="4" w:space="0" w:color="000000"/>
                    <w:left w:val="single" w:sz="4" w:space="0" w:color="000000"/>
                    <w:bottom w:val="single" w:sz="4" w:space="0" w:color="000000"/>
                    <w:right w:val="single" w:sz="4" w:space="0" w:color="000000"/>
                  </w:tcBorders>
                  <w:vAlign w:val="center"/>
                </w:tcPr>
                <w:p w14:paraId="1524C7C0"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0</w:t>
                  </w:r>
                </w:p>
              </w:tc>
              <w:tc>
                <w:tcPr>
                  <w:tcW w:w="1692" w:type="dxa"/>
                  <w:tcBorders>
                    <w:top w:val="single" w:sz="4" w:space="0" w:color="000000"/>
                    <w:left w:val="single" w:sz="4" w:space="0" w:color="000000"/>
                    <w:bottom w:val="single" w:sz="4" w:space="0" w:color="000000"/>
                    <w:right w:val="single" w:sz="4" w:space="0" w:color="000000"/>
                  </w:tcBorders>
                  <w:vAlign w:val="center"/>
                </w:tcPr>
                <w:p w14:paraId="3F0FC98C"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110°000</w:t>
                  </w:r>
                </w:p>
              </w:tc>
              <w:tc>
                <w:tcPr>
                  <w:tcW w:w="1707" w:type="dxa"/>
                  <w:tcBorders>
                    <w:top w:val="single" w:sz="4" w:space="0" w:color="000000"/>
                    <w:left w:val="single" w:sz="4" w:space="0" w:color="000000"/>
                    <w:bottom w:val="single" w:sz="4" w:space="0" w:color="000000"/>
                    <w:right w:val="single" w:sz="4" w:space="0" w:color="000000"/>
                  </w:tcBorders>
                  <w:vAlign w:val="center"/>
                </w:tcPr>
                <w:p w14:paraId="5BB3CD8F"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1" w:type="dxa"/>
                  <w:tcBorders>
                    <w:top w:val="single" w:sz="4" w:space="0" w:color="000000"/>
                    <w:left w:val="single" w:sz="4" w:space="0" w:color="000000"/>
                    <w:bottom w:val="single" w:sz="4" w:space="0" w:color="000000"/>
                    <w:right w:val="single" w:sz="4" w:space="0" w:color="000000"/>
                  </w:tcBorders>
                  <w:vAlign w:val="center"/>
                </w:tcPr>
                <w:p w14:paraId="1BE1CEA7" w14:textId="77777777" w:rsidR="002A6FD0" w:rsidRPr="002B468A" w:rsidRDefault="002A6FD0" w:rsidP="00AC343D">
                  <w:pPr>
                    <w:spacing w:after="0"/>
                    <w:jc w:val="left"/>
                    <w:rPr>
                      <w:rFonts w:cs="Arial"/>
                      <w:i/>
                      <w:color w:val="595959"/>
                      <w:sz w:val="18"/>
                      <w:szCs w:val="18"/>
                      <w:lang w:val="fr-FR"/>
                    </w:rPr>
                  </w:pPr>
                  <w:r w:rsidRPr="002B468A">
                    <w:rPr>
                      <w:rFonts w:cs="Arial"/>
                      <w:i/>
                      <w:color w:val="595959"/>
                      <w:sz w:val="18"/>
                      <w:szCs w:val="18"/>
                      <w:lang w:val="fr-FR"/>
                    </w:rPr>
                    <w:t>0</w:t>
                  </w:r>
                </w:p>
              </w:tc>
              <w:tc>
                <w:tcPr>
                  <w:tcW w:w="1850" w:type="dxa"/>
                  <w:tcBorders>
                    <w:top w:val="single" w:sz="4" w:space="0" w:color="000000"/>
                    <w:left w:val="single" w:sz="4" w:space="0" w:color="000000"/>
                    <w:bottom w:val="single" w:sz="4" w:space="0" w:color="000000"/>
                    <w:right w:val="single" w:sz="4" w:space="0" w:color="000000"/>
                  </w:tcBorders>
                  <w:vAlign w:val="center"/>
                </w:tcPr>
                <w:p w14:paraId="40C19F21" w14:textId="77777777" w:rsidR="002A6FD0" w:rsidRPr="002B468A" w:rsidRDefault="002A6FD0" w:rsidP="00AC343D">
                  <w:pPr>
                    <w:spacing w:after="0"/>
                    <w:jc w:val="left"/>
                    <w:rPr>
                      <w:rFonts w:cs="Arial"/>
                      <w:i/>
                      <w:color w:val="595959"/>
                      <w:sz w:val="18"/>
                      <w:szCs w:val="18"/>
                      <w:lang w:val="fr-FR"/>
                    </w:rPr>
                  </w:pPr>
                  <w:r w:rsidRPr="002B468A">
                    <w:rPr>
                      <w:rFonts w:cs="Arial"/>
                      <w:i/>
                      <w:color w:val="595959"/>
                      <w:sz w:val="18"/>
                      <w:szCs w:val="18"/>
                      <w:lang w:val="fr-FR"/>
                    </w:rPr>
                    <w:t>2014</w:t>
                  </w:r>
                </w:p>
              </w:tc>
              <w:tc>
                <w:tcPr>
                  <w:tcW w:w="1707" w:type="dxa"/>
                  <w:tcBorders>
                    <w:top w:val="single" w:sz="4" w:space="0" w:color="000000"/>
                    <w:left w:val="single" w:sz="4" w:space="0" w:color="000000"/>
                    <w:bottom w:val="single" w:sz="4" w:space="0" w:color="000000"/>
                    <w:right w:val="single" w:sz="4" w:space="0" w:color="000000"/>
                  </w:tcBorders>
                  <w:vAlign w:val="center"/>
                </w:tcPr>
                <w:p w14:paraId="5F02933F" w14:textId="77777777" w:rsidR="002A6FD0" w:rsidRPr="002B468A" w:rsidRDefault="002A6FD0" w:rsidP="00AC343D">
                  <w:pPr>
                    <w:spacing w:after="0"/>
                    <w:jc w:val="left"/>
                    <w:rPr>
                      <w:rFonts w:cs="Arial"/>
                      <w:i/>
                      <w:color w:val="595959"/>
                      <w:sz w:val="18"/>
                      <w:szCs w:val="18"/>
                      <w:lang w:val="fr-FR"/>
                    </w:rPr>
                  </w:pPr>
                  <w:r w:rsidRPr="002B468A">
                    <w:rPr>
                      <w:rFonts w:cs="Arial"/>
                      <w:i/>
                      <w:color w:val="595959"/>
                      <w:sz w:val="18"/>
                      <w:szCs w:val="18"/>
                      <w:lang w:val="fr-FR"/>
                    </w:rPr>
                    <w:t>Administration fiscale</w:t>
                  </w:r>
                </w:p>
              </w:tc>
            </w:tr>
            <w:tr w:rsidR="002A6FD0" w:rsidRPr="002B468A" w14:paraId="2A88F718"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vAlign w:val="center"/>
                </w:tcPr>
                <w:p w14:paraId="70AF9CE0" w14:textId="77777777" w:rsidR="002A6FD0" w:rsidRPr="002B468A" w:rsidRDefault="002A6FD0" w:rsidP="00AC343D">
                  <w:pPr>
                    <w:jc w:val="left"/>
                    <w:rPr>
                      <w:rFonts w:cs="Arial"/>
                      <w:bCs/>
                      <w:i/>
                      <w:color w:val="595959"/>
                      <w:sz w:val="18"/>
                      <w:szCs w:val="18"/>
                      <w:lang w:val="fr-FR"/>
                    </w:rPr>
                  </w:pPr>
                  <w:r w:rsidRPr="002B468A">
                    <w:rPr>
                      <w:rFonts w:cs="Arial"/>
                      <w:bCs/>
                      <w:i/>
                      <w:color w:val="595959"/>
                      <w:sz w:val="18"/>
                      <w:szCs w:val="18"/>
                      <w:lang w:val="fr-FR"/>
                    </w:rPr>
                    <w:t xml:space="preserve">Par ex. capacité totale installée des </w:t>
                  </w:r>
                  <w:r w:rsidRPr="002B468A">
                    <w:rPr>
                      <w:rFonts w:cs="Arial"/>
                      <w:i/>
                      <w:color w:val="595959"/>
                      <w:sz w:val="18"/>
                      <w:szCs w:val="18"/>
                      <w:lang w:val="fr-FR"/>
                    </w:rPr>
                    <w:t>SSRE</w:t>
                  </w:r>
                </w:p>
              </w:tc>
              <w:tc>
                <w:tcPr>
                  <w:tcW w:w="1643" w:type="dxa"/>
                  <w:tcBorders>
                    <w:top w:val="single" w:sz="4" w:space="0" w:color="000000"/>
                    <w:left w:val="single" w:sz="4" w:space="0" w:color="000000"/>
                    <w:bottom w:val="single" w:sz="4" w:space="0" w:color="000000"/>
                    <w:right w:val="single" w:sz="4" w:space="0" w:color="000000"/>
                  </w:tcBorders>
                  <w:vAlign w:val="center"/>
                </w:tcPr>
                <w:p w14:paraId="1C2221B5" w14:textId="77777777" w:rsidR="002A6FD0" w:rsidRPr="002B468A" w:rsidRDefault="002A6FD0" w:rsidP="00AC343D">
                  <w:pPr>
                    <w:jc w:val="left"/>
                    <w:rPr>
                      <w:rFonts w:cs="Arial"/>
                      <w:bCs/>
                      <w:i/>
                      <w:color w:val="595959"/>
                      <w:sz w:val="18"/>
                      <w:szCs w:val="18"/>
                      <w:lang w:val="fr-FR"/>
                    </w:rPr>
                  </w:pPr>
                  <w:r w:rsidRPr="002B468A">
                    <w:rPr>
                      <w:rFonts w:cs="Arial"/>
                      <w:i/>
                      <w:color w:val="595959"/>
                      <w:sz w:val="18"/>
                      <w:szCs w:val="18"/>
                      <w:lang w:val="fr-FR"/>
                    </w:rPr>
                    <w:t>kW</w:t>
                  </w:r>
                </w:p>
              </w:tc>
              <w:tc>
                <w:tcPr>
                  <w:tcW w:w="2076" w:type="dxa"/>
                  <w:tcBorders>
                    <w:top w:val="single" w:sz="4" w:space="0" w:color="000000"/>
                    <w:left w:val="single" w:sz="4" w:space="0" w:color="000000"/>
                    <w:bottom w:val="single" w:sz="4" w:space="0" w:color="000000"/>
                    <w:right w:val="single" w:sz="4" w:space="0" w:color="000000"/>
                  </w:tcBorders>
                  <w:vAlign w:val="center"/>
                </w:tcPr>
                <w:p w14:paraId="6473E429" w14:textId="77777777" w:rsidR="002A6FD0" w:rsidRPr="002B468A" w:rsidRDefault="002A6FD0" w:rsidP="00AC343D">
                  <w:pPr>
                    <w:jc w:val="left"/>
                    <w:rPr>
                      <w:rFonts w:cs="Arial"/>
                      <w:bCs/>
                      <w:i/>
                      <w:color w:val="595959"/>
                      <w:sz w:val="18"/>
                      <w:szCs w:val="18"/>
                      <w:lang w:val="fr-FR"/>
                    </w:rPr>
                  </w:pPr>
                  <w:r w:rsidRPr="002B468A">
                    <w:rPr>
                      <w:rFonts w:cs="Arial"/>
                      <w:i/>
                      <w:color w:val="595959"/>
                      <w:sz w:val="18"/>
                      <w:szCs w:val="18"/>
                      <w:lang w:val="fr-FR"/>
                    </w:rPr>
                    <w:t>5000 kW</w:t>
                  </w:r>
                </w:p>
              </w:tc>
              <w:tc>
                <w:tcPr>
                  <w:tcW w:w="1692" w:type="dxa"/>
                  <w:tcBorders>
                    <w:top w:val="single" w:sz="4" w:space="0" w:color="000000"/>
                    <w:left w:val="single" w:sz="4" w:space="0" w:color="000000"/>
                    <w:bottom w:val="single" w:sz="4" w:space="0" w:color="000000"/>
                    <w:right w:val="single" w:sz="4" w:space="0" w:color="000000"/>
                  </w:tcBorders>
                  <w:vAlign w:val="center"/>
                </w:tcPr>
                <w:p w14:paraId="4D04D6B4"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60°000 kW</w:t>
                  </w:r>
                </w:p>
              </w:tc>
              <w:tc>
                <w:tcPr>
                  <w:tcW w:w="1707" w:type="dxa"/>
                  <w:tcBorders>
                    <w:top w:val="single" w:sz="4" w:space="0" w:color="000000"/>
                    <w:left w:val="single" w:sz="4" w:space="0" w:color="000000"/>
                    <w:bottom w:val="single" w:sz="4" w:space="0" w:color="000000"/>
                    <w:right w:val="single" w:sz="4" w:space="0" w:color="000000"/>
                  </w:tcBorders>
                  <w:vAlign w:val="center"/>
                </w:tcPr>
                <w:p w14:paraId="4DADA11D"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1" w:type="dxa"/>
                  <w:tcBorders>
                    <w:top w:val="single" w:sz="4" w:space="0" w:color="000000"/>
                    <w:left w:val="single" w:sz="4" w:space="0" w:color="000000"/>
                    <w:bottom w:val="single" w:sz="4" w:space="0" w:color="000000"/>
                    <w:right w:val="single" w:sz="4" w:space="0" w:color="000000"/>
                  </w:tcBorders>
                  <w:vAlign w:val="center"/>
                </w:tcPr>
                <w:p w14:paraId="190ABAB1" w14:textId="77777777" w:rsidR="002A6FD0" w:rsidRPr="002B468A" w:rsidRDefault="002A6FD0" w:rsidP="00AC343D">
                  <w:pPr>
                    <w:spacing w:after="0"/>
                    <w:jc w:val="left"/>
                    <w:rPr>
                      <w:rFonts w:cs="Arial"/>
                      <w:i/>
                      <w:color w:val="595959"/>
                      <w:sz w:val="18"/>
                      <w:szCs w:val="18"/>
                      <w:lang w:val="fr-FR"/>
                    </w:rPr>
                  </w:pPr>
                  <w:r w:rsidRPr="002B468A">
                    <w:rPr>
                      <w:i/>
                      <w:color w:val="595959"/>
                      <w:sz w:val="18"/>
                      <w:szCs w:val="18"/>
                      <w:lang w:val="fr-FR"/>
                    </w:rPr>
                    <w:t>375 kW</w:t>
                  </w:r>
                </w:p>
              </w:tc>
              <w:tc>
                <w:tcPr>
                  <w:tcW w:w="1850" w:type="dxa"/>
                  <w:tcBorders>
                    <w:top w:val="single" w:sz="4" w:space="0" w:color="000000"/>
                    <w:left w:val="single" w:sz="4" w:space="0" w:color="000000"/>
                    <w:bottom w:val="single" w:sz="4" w:space="0" w:color="000000"/>
                    <w:right w:val="single" w:sz="4" w:space="0" w:color="000000"/>
                  </w:tcBorders>
                  <w:vAlign w:val="center"/>
                </w:tcPr>
                <w:p w14:paraId="4BA8D405" w14:textId="77777777" w:rsidR="002A6FD0" w:rsidRPr="002B468A" w:rsidRDefault="002A6FD0" w:rsidP="00AC343D">
                  <w:pPr>
                    <w:spacing w:after="0"/>
                    <w:jc w:val="left"/>
                    <w:rPr>
                      <w:rFonts w:cs="Arial"/>
                      <w:i/>
                      <w:color w:val="595959"/>
                      <w:sz w:val="18"/>
                      <w:szCs w:val="18"/>
                      <w:lang w:val="fr-FR"/>
                    </w:rPr>
                  </w:pPr>
                  <w:r w:rsidRPr="002B468A">
                    <w:rPr>
                      <w:i/>
                      <w:color w:val="595959"/>
                      <w:sz w:val="18"/>
                      <w:szCs w:val="18"/>
                      <w:lang w:val="fr-FR"/>
                    </w:rPr>
                    <w:t>2014</w:t>
                  </w:r>
                </w:p>
              </w:tc>
              <w:tc>
                <w:tcPr>
                  <w:tcW w:w="1707" w:type="dxa"/>
                  <w:tcBorders>
                    <w:top w:val="single" w:sz="4" w:space="0" w:color="000000"/>
                    <w:left w:val="single" w:sz="4" w:space="0" w:color="000000"/>
                    <w:bottom w:val="single" w:sz="4" w:space="0" w:color="000000"/>
                    <w:right w:val="single" w:sz="4" w:space="0" w:color="000000"/>
                  </w:tcBorders>
                  <w:vAlign w:val="center"/>
                </w:tcPr>
                <w:p w14:paraId="26DA94BE" w14:textId="77777777" w:rsidR="002A6FD0" w:rsidRPr="002B468A" w:rsidRDefault="002A6FD0" w:rsidP="00AC343D">
                  <w:pPr>
                    <w:spacing w:after="0"/>
                    <w:jc w:val="left"/>
                    <w:rPr>
                      <w:rFonts w:cs="Arial"/>
                      <w:i/>
                      <w:color w:val="595959"/>
                      <w:sz w:val="18"/>
                      <w:szCs w:val="18"/>
                      <w:lang w:val="fr-FR"/>
                    </w:rPr>
                  </w:pPr>
                  <w:r w:rsidRPr="002B468A">
                    <w:rPr>
                      <w:i/>
                      <w:color w:val="595959"/>
                      <w:sz w:val="18"/>
                      <w:szCs w:val="18"/>
                      <w:lang w:val="fr-FR"/>
                    </w:rPr>
                    <w:t>Administration fiscale</w:t>
                  </w:r>
                </w:p>
              </w:tc>
            </w:tr>
            <w:tr w:rsidR="002A6FD0" w:rsidRPr="00422D21" w14:paraId="02797FF3" w14:textId="77777777" w:rsidTr="00AC343D">
              <w:trPr>
                <w:gridAfter w:val="1"/>
                <w:wAfter w:w="360" w:type="dxa"/>
                <w:trHeight w:val="263"/>
              </w:trPr>
              <w:tc>
                <w:tcPr>
                  <w:tcW w:w="1691" w:type="dxa"/>
                  <w:tcBorders>
                    <w:top w:val="single" w:sz="4" w:space="0" w:color="000000"/>
                    <w:left w:val="single" w:sz="4" w:space="0" w:color="000000"/>
                    <w:bottom w:val="single" w:sz="4" w:space="0" w:color="000000"/>
                    <w:right w:val="single" w:sz="4" w:space="0" w:color="000000"/>
                  </w:tcBorders>
                  <w:shd w:val="clear" w:color="auto" w:fill="BFBFBF"/>
                </w:tcPr>
                <w:p w14:paraId="637C24CA" w14:textId="77777777" w:rsidR="002A6FD0" w:rsidRPr="002B468A" w:rsidRDefault="002A6FD0" w:rsidP="00AC343D">
                  <w:pPr>
                    <w:spacing w:after="0"/>
                    <w:jc w:val="left"/>
                    <w:rPr>
                      <w:rFonts w:ascii="Times New Roman" w:hAnsi="Times New Roman"/>
                      <w:i/>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BFBFBF"/>
                </w:tcPr>
                <w:p w14:paraId="2C9C47C1" w14:textId="77777777" w:rsidR="002A6FD0" w:rsidRPr="002B468A" w:rsidRDefault="002A6FD0" w:rsidP="00AC343D">
                  <w:pPr>
                    <w:spacing w:after="0"/>
                    <w:jc w:val="left"/>
                    <w:rPr>
                      <w:color w:val="A6A6A6"/>
                      <w:sz w:val="44"/>
                      <w:szCs w:val="44"/>
                      <w:lang w:val="fr-FR"/>
                    </w:rPr>
                  </w:pPr>
                  <w:r w:rsidRPr="002B468A">
                    <w:rPr>
                      <w:color w:val="000000"/>
                      <w:lang w:val="fr-FR"/>
                    </w:rPr>
                    <w:t>Indicateurs liés aux impacts des GES</w:t>
                  </w:r>
                </w:p>
              </w:tc>
            </w:tr>
            <w:tr w:rsidR="002A6FD0" w:rsidRPr="002B468A" w14:paraId="7B629FB7"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vAlign w:val="center"/>
                </w:tcPr>
                <w:p w14:paraId="0A2E2FAC" w14:textId="77777777" w:rsidR="002A6FD0" w:rsidRPr="002B468A" w:rsidRDefault="002A6FD0" w:rsidP="00AC343D">
                  <w:pPr>
                    <w:jc w:val="left"/>
                    <w:rPr>
                      <w:rFonts w:cs="Arial"/>
                      <w:i/>
                      <w:color w:val="595959"/>
                      <w:sz w:val="18"/>
                      <w:szCs w:val="18"/>
                      <w:lang w:val="fr-FR"/>
                    </w:rPr>
                  </w:pPr>
                  <w:r w:rsidRPr="002B468A">
                    <w:rPr>
                      <w:rFonts w:cs="Arial"/>
                      <w:bCs/>
                      <w:i/>
                      <w:color w:val="595959"/>
                      <w:sz w:val="18"/>
                      <w:szCs w:val="18"/>
                      <w:lang w:val="fr-FR"/>
                    </w:rPr>
                    <w:t>Par ex. r</w:t>
                  </w:r>
                  <w:r w:rsidRPr="002B468A">
                    <w:rPr>
                      <w:rFonts w:cs="Arial"/>
                      <w:i/>
                      <w:color w:val="595959"/>
                      <w:sz w:val="18"/>
                      <w:szCs w:val="18"/>
                      <w:lang w:val="fr-FR"/>
                    </w:rPr>
                    <w:t>éduction annuelle des émissions</w:t>
                  </w:r>
                </w:p>
              </w:tc>
              <w:tc>
                <w:tcPr>
                  <w:tcW w:w="1643" w:type="dxa"/>
                  <w:tcBorders>
                    <w:top w:val="single" w:sz="4" w:space="0" w:color="000000"/>
                    <w:left w:val="single" w:sz="4" w:space="0" w:color="000000"/>
                    <w:bottom w:val="single" w:sz="4" w:space="0" w:color="000000"/>
                    <w:right w:val="single" w:sz="4" w:space="0" w:color="000000"/>
                  </w:tcBorders>
                  <w:vAlign w:val="center"/>
                </w:tcPr>
                <w:p w14:paraId="28E79B47"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tCO</w:t>
                  </w:r>
                  <w:r w:rsidRPr="002B468A">
                    <w:rPr>
                      <w:rFonts w:cs="Arial"/>
                      <w:i/>
                      <w:color w:val="595959"/>
                      <w:sz w:val="18"/>
                      <w:szCs w:val="18"/>
                      <w:vertAlign w:val="subscript"/>
                      <w:lang w:val="fr-FR"/>
                    </w:rPr>
                    <w:t>2</w:t>
                  </w:r>
                </w:p>
              </w:tc>
              <w:tc>
                <w:tcPr>
                  <w:tcW w:w="2076" w:type="dxa"/>
                  <w:tcBorders>
                    <w:top w:val="single" w:sz="4" w:space="0" w:color="000000"/>
                    <w:left w:val="single" w:sz="4" w:space="0" w:color="000000"/>
                    <w:bottom w:val="single" w:sz="4" w:space="0" w:color="000000"/>
                    <w:right w:val="single" w:sz="4" w:space="0" w:color="000000"/>
                  </w:tcBorders>
                  <w:vAlign w:val="center"/>
                </w:tcPr>
                <w:p w14:paraId="583CA955"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8760 tCO</w:t>
                  </w:r>
                  <w:r w:rsidRPr="002B468A">
                    <w:rPr>
                      <w:rFonts w:cs="Arial"/>
                      <w:i/>
                      <w:color w:val="595959"/>
                      <w:sz w:val="18"/>
                      <w:szCs w:val="18"/>
                      <w:vertAlign w:val="subscript"/>
                      <w:lang w:val="fr-FR"/>
                    </w:rPr>
                    <w:t>2</w:t>
                  </w:r>
                </w:p>
              </w:tc>
              <w:tc>
                <w:tcPr>
                  <w:tcW w:w="1692" w:type="dxa"/>
                  <w:tcBorders>
                    <w:top w:val="single" w:sz="4" w:space="0" w:color="000000"/>
                    <w:left w:val="single" w:sz="4" w:space="0" w:color="000000"/>
                    <w:bottom w:val="single" w:sz="4" w:space="0" w:color="000000"/>
                    <w:right w:val="single" w:sz="4" w:space="0" w:color="000000"/>
                  </w:tcBorders>
                  <w:vAlign w:val="center"/>
                </w:tcPr>
                <w:p w14:paraId="2A38F577"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100°000 tCO</w:t>
                  </w:r>
                  <w:r w:rsidRPr="002B468A">
                    <w:rPr>
                      <w:rFonts w:cs="Arial"/>
                      <w:i/>
                      <w:color w:val="595959"/>
                      <w:sz w:val="18"/>
                      <w:szCs w:val="18"/>
                      <w:vertAlign w:val="subscript"/>
                      <w:lang w:val="fr-FR"/>
                    </w:rPr>
                    <w:t>2</w:t>
                  </w:r>
                </w:p>
              </w:tc>
              <w:tc>
                <w:tcPr>
                  <w:tcW w:w="1707" w:type="dxa"/>
                  <w:tcBorders>
                    <w:top w:val="single" w:sz="4" w:space="0" w:color="000000"/>
                    <w:left w:val="single" w:sz="4" w:space="0" w:color="000000"/>
                    <w:bottom w:val="single" w:sz="4" w:space="0" w:color="000000"/>
                    <w:right w:val="single" w:sz="4" w:space="0" w:color="000000"/>
                  </w:tcBorders>
                  <w:vAlign w:val="center"/>
                </w:tcPr>
                <w:p w14:paraId="662D8E46"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1" w:type="dxa"/>
                  <w:tcBorders>
                    <w:top w:val="single" w:sz="4" w:space="0" w:color="000000"/>
                    <w:left w:val="single" w:sz="4" w:space="0" w:color="000000"/>
                    <w:bottom w:val="single" w:sz="4" w:space="0" w:color="000000"/>
                    <w:right w:val="single" w:sz="4" w:space="0" w:color="000000"/>
                  </w:tcBorders>
                  <w:vAlign w:val="center"/>
                </w:tcPr>
                <w:p w14:paraId="7CB80E89"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 xml:space="preserve">657 </w:t>
                  </w:r>
                  <w:r w:rsidRPr="002B468A">
                    <w:rPr>
                      <w:rFonts w:cs="Arial"/>
                      <w:i/>
                      <w:color w:val="595959"/>
                      <w:sz w:val="18"/>
                      <w:szCs w:val="18"/>
                      <w:lang w:val="fr-FR"/>
                    </w:rPr>
                    <w:t>tCO</w:t>
                  </w:r>
                  <w:r w:rsidRPr="002B468A">
                    <w:rPr>
                      <w:rFonts w:cs="Arial"/>
                      <w:i/>
                      <w:color w:val="595959"/>
                      <w:sz w:val="18"/>
                      <w:szCs w:val="18"/>
                      <w:vertAlign w:val="subscript"/>
                      <w:lang w:val="fr-FR"/>
                    </w:rPr>
                    <w:t>2</w:t>
                  </w:r>
                </w:p>
              </w:tc>
              <w:tc>
                <w:tcPr>
                  <w:tcW w:w="1850" w:type="dxa"/>
                  <w:tcBorders>
                    <w:top w:val="single" w:sz="4" w:space="0" w:color="000000"/>
                    <w:left w:val="single" w:sz="4" w:space="0" w:color="000000"/>
                    <w:bottom w:val="single" w:sz="4" w:space="0" w:color="000000"/>
                    <w:right w:val="single" w:sz="4" w:space="0" w:color="000000"/>
                  </w:tcBorders>
                  <w:vAlign w:val="center"/>
                </w:tcPr>
                <w:p w14:paraId="3C128851"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2014</w:t>
                  </w:r>
                </w:p>
              </w:tc>
              <w:tc>
                <w:tcPr>
                  <w:tcW w:w="1707" w:type="dxa"/>
                  <w:tcBorders>
                    <w:top w:val="single" w:sz="4" w:space="0" w:color="000000"/>
                    <w:left w:val="single" w:sz="4" w:space="0" w:color="000000"/>
                    <w:bottom w:val="single" w:sz="4" w:space="0" w:color="000000"/>
                    <w:right w:val="single" w:sz="4" w:space="0" w:color="000000"/>
                  </w:tcBorders>
                  <w:vAlign w:val="center"/>
                </w:tcPr>
                <w:p w14:paraId="2E0470A8"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Ministère de l’énergie</w:t>
                  </w:r>
                </w:p>
              </w:tc>
            </w:tr>
            <w:tr w:rsidR="002A6FD0" w:rsidRPr="002B468A" w14:paraId="367CE596"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119622A6" w14:textId="77777777" w:rsidR="002A6FD0" w:rsidRPr="002B468A" w:rsidRDefault="002A6FD0" w:rsidP="00AC343D">
                  <w:pPr>
                    <w:rPr>
                      <w:rFonts w:cs="Arial"/>
                      <w:lang w:val="fr-FR"/>
                    </w:rPr>
                  </w:pPr>
                </w:p>
              </w:tc>
              <w:tc>
                <w:tcPr>
                  <w:tcW w:w="1643" w:type="dxa"/>
                  <w:tcBorders>
                    <w:top w:val="single" w:sz="4" w:space="0" w:color="000000"/>
                    <w:left w:val="single" w:sz="4" w:space="0" w:color="000000"/>
                    <w:bottom w:val="single" w:sz="4" w:space="0" w:color="000000"/>
                    <w:right w:val="single" w:sz="4" w:space="0" w:color="000000"/>
                  </w:tcBorders>
                </w:tcPr>
                <w:p w14:paraId="47BBF4D3" w14:textId="77777777" w:rsidR="002A6FD0" w:rsidRPr="002B468A" w:rsidRDefault="002A6FD0" w:rsidP="00AC343D">
                  <w:pPr>
                    <w:rPr>
                      <w:rFonts w:cs="Arial"/>
                      <w:lang w:val="fr-FR"/>
                    </w:rPr>
                  </w:pPr>
                </w:p>
              </w:tc>
              <w:tc>
                <w:tcPr>
                  <w:tcW w:w="2076" w:type="dxa"/>
                  <w:tcBorders>
                    <w:top w:val="single" w:sz="4" w:space="0" w:color="000000"/>
                    <w:left w:val="single" w:sz="4" w:space="0" w:color="000000"/>
                    <w:bottom w:val="single" w:sz="4" w:space="0" w:color="000000"/>
                    <w:right w:val="single" w:sz="4" w:space="0" w:color="000000"/>
                  </w:tcBorders>
                </w:tcPr>
                <w:p w14:paraId="10AC172D" w14:textId="77777777" w:rsidR="002A6FD0" w:rsidRPr="002B468A" w:rsidRDefault="002A6FD0" w:rsidP="00AC343D">
                  <w:pPr>
                    <w:rPr>
                      <w:rFonts w:cs="Arial"/>
                      <w:lang w:val="fr-FR"/>
                    </w:rPr>
                  </w:pPr>
                </w:p>
              </w:tc>
              <w:tc>
                <w:tcPr>
                  <w:tcW w:w="1692" w:type="dxa"/>
                  <w:tcBorders>
                    <w:top w:val="single" w:sz="4" w:space="0" w:color="000000"/>
                    <w:left w:val="single" w:sz="4" w:space="0" w:color="000000"/>
                    <w:bottom w:val="single" w:sz="4" w:space="0" w:color="000000"/>
                    <w:right w:val="single" w:sz="4" w:space="0" w:color="000000"/>
                  </w:tcBorders>
                </w:tcPr>
                <w:p w14:paraId="3501C8A1" w14:textId="77777777" w:rsidR="002A6FD0" w:rsidRPr="002B468A" w:rsidRDefault="002A6FD0" w:rsidP="00AC343D">
                  <w:pPr>
                    <w:rPr>
                      <w:rFonts w:cs="Arial"/>
                      <w:lang w:val="fr-FR"/>
                    </w:rPr>
                  </w:pPr>
                </w:p>
              </w:tc>
              <w:tc>
                <w:tcPr>
                  <w:tcW w:w="1707" w:type="dxa"/>
                  <w:tcBorders>
                    <w:top w:val="single" w:sz="4" w:space="0" w:color="000000"/>
                    <w:left w:val="single" w:sz="4" w:space="0" w:color="000000"/>
                    <w:bottom w:val="single" w:sz="4" w:space="0" w:color="000000"/>
                    <w:right w:val="single" w:sz="4" w:space="0" w:color="000000"/>
                  </w:tcBorders>
                </w:tcPr>
                <w:p w14:paraId="207A9392" w14:textId="77777777" w:rsidR="002A6FD0" w:rsidRPr="002B468A" w:rsidRDefault="002A6FD0" w:rsidP="00AC343D">
                  <w:pPr>
                    <w:rPr>
                      <w:rFonts w:cs="Arial"/>
                      <w:lang w:val="fr-FR"/>
                    </w:rPr>
                  </w:pPr>
                </w:p>
              </w:tc>
              <w:tc>
                <w:tcPr>
                  <w:tcW w:w="1691" w:type="dxa"/>
                  <w:tcBorders>
                    <w:top w:val="single" w:sz="4" w:space="0" w:color="000000"/>
                    <w:left w:val="single" w:sz="4" w:space="0" w:color="000000"/>
                    <w:bottom w:val="single" w:sz="4" w:space="0" w:color="000000"/>
                    <w:right w:val="single" w:sz="4" w:space="0" w:color="000000"/>
                  </w:tcBorders>
                </w:tcPr>
                <w:p w14:paraId="197BFBAB" w14:textId="77777777" w:rsidR="002A6FD0" w:rsidRPr="002B468A" w:rsidRDefault="002A6FD0" w:rsidP="00AC343D">
                  <w:pPr>
                    <w:spacing w:after="0"/>
                    <w:jc w:val="left"/>
                    <w:rPr>
                      <w:color w:val="A6A6A6"/>
                      <w:lang w:val="fr-FR"/>
                    </w:rPr>
                  </w:pPr>
                </w:p>
              </w:tc>
              <w:tc>
                <w:tcPr>
                  <w:tcW w:w="1850" w:type="dxa"/>
                  <w:tcBorders>
                    <w:top w:val="single" w:sz="4" w:space="0" w:color="000000"/>
                    <w:left w:val="single" w:sz="4" w:space="0" w:color="000000"/>
                    <w:bottom w:val="single" w:sz="4" w:space="0" w:color="000000"/>
                    <w:right w:val="single" w:sz="4" w:space="0" w:color="000000"/>
                  </w:tcBorders>
                </w:tcPr>
                <w:p w14:paraId="4472885E" w14:textId="77777777" w:rsidR="002A6FD0" w:rsidRPr="002B468A" w:rsidRDefault="002A6FD0" w:rsidP="00AC343D">
                  <w:pPr>
                    <w:spacing w:after="0"/>
                    <w:jc w:val="left"/>
                    <w:rPr>
                      <w:color w:val="A6A6A6"/>
                      <w:lang w:val="fr-FR"/>
                    </w:rPr>
                  </w:pPr>
                </w:p>
              </w:tc>
              <w:tc>
                <w:tcPr>
                  <w:tcW w:w="1707" w:type="dxa"/>
                  <w:tcBorders>
                    <w:top w:val="single" w:sz="4" w:space="0" w:color="000000"/>
                    <w:left w:val="single" w:sz="4" w:space="0" w:color="000000"/>
                    <w:bottom w:val="single" w:sz="4" w:space="0" w:color="000000"/>
                    <w:right w:val="single" w:sz="4" w:space="0" w:color="000000"/>
                  </w:tcBorders>
                </w:tcPr>
                <w:p w14:paraId="78E64F4B" w14:textId="77777777" w:rsidR="002A6FD0" w:rsidRPr="002B468A" w:rsidRDefault="002A6FD0" w:rsidP="00AC343D">
                  <w:pPr>
                    <w:spacing w:after="0"/>
                    <w:jc w:val="left"/>
                    <w:rPr>
                      <w:color w:val="A6A6A6"/>
                      <w:lang w:val="fr-FR"/>
                    </w:rPr>
                  </w:pPr>
                </w:p>
              </w:tc>
            </w:tr>
            <w:tr w:rsidR="002A6FD0" w:rsidRPr="00422D21" w14:paraId="3677453A" w14:textId="77777777" w:rsidTr="00AC343D">
              <w:tc>
                <w:tcPr>
                  <w:tcW w:w="1691" w:type="dxa"/>
                  <w:tcBorders>
                    <w:top w:val="single" w:sz="4" w:space="0" w:color="000000"/>
                    <w:left w:val="single" w:sz="4" w:space="0" w:color="000000"/>
                    <w:bottom w:val="single" w:sz="4" w:space="0" w:color="000000"/>
                    <w:right w:val="single" w:sz="4" w:space="0" w:color="000000"/>
                  </w:tcBorders>
                  <w:shd w:val="clear" w:color="auto" w:fill="BFBFBF"/>
                </w:tcPr>
                <w:p w14:paraId="70807059" w14:textId="77777777" w:rsidR="002A6FD0" w:rsidRPr="002B468A" w:rsidRDefault="002A6FD0" w:rsidP="00AC343D">
                  <w:pPr>
                    <w:spacing w:after="0"/>
                    <w:jc w:val="left"/>
                    <w:rPr>
                      <w:rFonts w:cs="Arial"/>
                      <w:i/>
                      <w:sz w:val="18"/>
                      <w:szCs w:val="18"/>
                      <w:lang w:val="fr-FR"/>
                    </w:rPr>
                  </w:pPr>
                </w:p>
              </w:tc>
              <w:tc>
                <w:tcPr>
                  <w:tcW w:w="12366" w:type="dxa"/>
                  <w:gridSpan w:val="7"/>
                  <w:tcBorders>
                    <w:top w:val="single" w:sz="4" w:space="0" w:color="000000"/>
                    <w:left w:val="single" w:sz="4" w:space="0" w:color="000000"/>
                    <w:bottom w:val="single" w:sz="4" w:space="0" w:color="000000"/>
                    <w:right w:val="single" w:sz="4" w:space="0" w:color="000000"/>
                  </w:tcBorders>
                  <w:shd w:val="clear" w:color="auto" w:fill="BFBFBF"/>
                </w:tcPr>
                <w:p w14:paraId="0A6303C4" w14:textId="77777777" w:rsidR="002A6FD0" w:rsidRPr="002B468A" w:rsidRDefault="002A6FD0" w:rsidP="00AC343D">
                  <w:pPr>
                    <w:spacing w:after="0"/>
                    <w:jc w:val="left"/>
                    <w:rPr>
                      <w:rFonts w:cs="Arial"/>
                      <w:color w:val="A6A6A6"/>
                      <w:lang w:val="fr-FR"/>
                    </w:rPr>
                  </w:pPr>
                  <w:r w:rsidRPr="002B468A">
                    <w:rPr>
                      <w:rFonts w:cs="Arial"/>
                      <w:color w:val="000000"/>
                      <w:lang w:val="fr-FR"/>
                    </w:rPr>
                    <w:t>Indicateurs liés au développement durable</w:t>
                  </w:r>
                </w:p>
              </w:tc>
              <w:tc>
                <w:tcPr>
                  <w:tcW w:w="360" w:type="dxa"/>
                  <w:tcBorders>
                    <w:top w:val="single" w:sz="4" w:space="0" w:color="000000"/>
                    <w:left w:val="single" w:sz="4" w:space="0" w:color="000000"/>
                    <w:bottom w:val="single" w:sz="4" w:space="0" w:color="000000"/>
                    <w:right w:val="single" w:sz="4" w:space="0" w:color="000000"/>
                  </w:tcBorders>
                </w:tcPr>
                <w:p w14:paraId="13942C61" w14:textId="77777777" w:rsidR="002A6FD0" w:rsidRPr="002B468A" w:rsidRDefault="002A6FD0" w:rsidP="00AC343D">
                  <w:pPr>
                    <w:spacing w:after="0"/>
                    <w:jc w:val="left"/>
                    <w:rPr>
                      <w:lang w:val="fr-FR"/>
                    </w:rPr>
                  </w:pPr>
                  <w:r w:rsidRPr="002B468A">
                    <w:rPr>
                      <w:lang w:val="fr-FR"/>
                    </w:rPr>
                    <w:t>Indicateurs liés au développement dura</w:t>
                  </w:r>
                  <w:r w:rsidRPr="002B468A">
                    <w:rPr>
                      <w:lang w:val="fr-FR"/>
                    </w:rPr>
                    <w:lastRenderedPageBreak/>
                    <w:t>ble</w:t>
                  </w:r>
                </w:p>
              </w:tc>
            </w:tr>
            <w:tr w:rsidR="002A6FD0" w:rsidRPr="00422D21" w14:paraId="7B7FF4BC"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vAlign w:val="center"/>
                </w:tcPr>
                <w:p w14:paraId="18A7A08F" w14:textId="77777777" w:rsidR="002A6FD0" w:rsidRPr="002B468A" w:rsidRDefault="002A6FD0" w:rsidP="00AC343D">
                  <w:pPr>
                    <w:jc w:val="left"/>
                    <w:rPr>
                      <w:rFonts w:cs="Arial"/>
                      <w:i/>
                      <w:color w:val="595959"/>
                      <w:sz w:val="18"/>
                      <w:szCs w:val="18"/>
                      <w:lang w:val="fr-FR"/>
                    </w:rPr>
                  </w:pPr>
                  <w:r w:rsidRPr="002B468A">
                    <w:rPr>
                      <w:rFonts w:cs="Arial"/>
                      <w:bCs/>
                      <w:i/>
                      <w:color w:val="595959"/>
                      <w:sz w:val="18"/>
                      <w:szCs w:val="18"/>
                      <w:lang w:val="fr-FR"/>
                    </w:rPr>
                    <w:lastRenderedPageBreak/>
                    <w:t>Par ex. c</w:t>
                  </w:r>
                  <w:r w:rsidRPr="002B468A">
                    <w:rPr>
                      <w:rFonts w:cs="Arial"/>
                      <w:i/>
                      <w:color w:val="595959"/>
                      <w:sz w:val="18"/>
                      <w:szCs w:val="18"/>
                      <w:lang w:val="fr-FR"/>
                    </w:rPr>
                    <w:t>oncentration annuelle moyenne de PM2,5 dans la ville X</w:t>
                  </w:r>
                </w:p>
              </w:tc>
              <w:tc>
                <w:tcPr>
                  <w:tcW w:w="1643" w:type="dxa"/>
                  <w:tcBorders>
                    <w:top w:val="single" w:sz="4" w:space="0" w:color="000000"/>
                    <w:left w:val="single" w:sz="4" w:space="0" w:color="000000"/>
                    <w:bottom w:val="single" w:sz="4" w:space="0" w:color="000000"/>
                    <w:right w:val="single" w:sz="4" w:space="0" w:color="000000"/>
                  </w:tcBorders>
                  <w:vAlign w:val="center"/>
                </w:tcPr>
                <w:p w14:paraId="71C7434C"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μg/m3</w:t>
                  </w:r>
                </w:p>
              </w:tc>
              <w:tc>
                <w:tcPr>
                  <w:tcW w:w="2076" w:type="dxa"/>
                  <w:tcBorders>
                    <w:top w:val="single" w:sz="4" w:space="0" w:color="000000"/>
                    <w:left w:val="single" w:sz="4" w:space="0" w:color="000000"/>
                    <w:bottom w:val="single" w:sz="4" w:space="0" w:color="000000"/>
                    <w:right w:val="single" w:sz="4" w:space="0" w:color="000000"/>
                  </w:tcBorders>
                  <w:vAlign w:val="center"/>
                </w:tcPr>
                <w:p w14:paraId="046DA10A"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50 μg/m3</w:t>
                  </w:r>
                </w:p>
              </w:tc>
              <w:tc>
                <w:tcPr>
                  <w:tcW w:w="1692" w:type="dxa"/>
                  <w:tcBorders>
                    <w:top w:val="single" w:sz="4" w:space="0" w:color="000000"/>
                    <w:left w:val="single" w:sz="4" w:space="0" w:color="000000"/>
                    <w:bottom w:val="single" w:sz="4" w:space="0" w:color="000000"/>
                    <w:right w:val="single" w:sz="4" w:space="0" w:color="000000"/>
                  </w:tcBorders>
                  <w:vAlign w:val="center"/>
                </w:tcPr>
                <w:p w14:paraId="7CC7BBCB"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30 μg/m3</w:t>
                  </w:r>
                </w:p>
              </w:tc>
              <w:tc>
                <w:tcPr>
                  <w:tcW w:w="1707" w:type="dxa"/>
                  <w:tcBorders>
                    <w:top w:val="single" w:sz="4" w:space="0" w:color="000000"/>
                    <w:left w:val="single" w:sz="4" w:space="0" w:color="000000"/>
                    <w:bottom w:val="single" w:sz="4" w:space="0" w:color="000000"/>
                    <w:right w:val="single" w:sz="4" w:space="0" w:color="000000"/>
                  </w:tcBorders>
                  <w:vAlign w:val="center"/>
                </w:tcPr>
                <w:p w14:paraId="157C5FAC" w14:textId="77777777" w:rsidR="002A6FD0" w:rsidRPr="002B468A" w:rsidRDefault="002A6FD0" w:rsidP="00AC343D">
                  <w:pPr>
                    <w:jc w:val="left"/>
                    <w:rPr>
                      <w:rFonts w:cs="Arial"/>
                      <w:i/>
                      <w:color w:val="595959"/>
                      <w:sz w:val="18"/>
                      <w:szCs w:val="18"/>
                      <w:lang w:val="fr-FR"/>
                    </w:rPr>
                  </w:pPr>
                  <w:r w:rsidRPr="002B468A">
                    <w:rPr>
                      <w:rFonts w:cs="Arial"/>
                      <w:i/>
                      <w:color w:val="595959"/>
                      <w:sz w:val="18"/>
                      <w:szCs w:val="18"/>
                      <w:lang w:val="fr-FR"/>
                    </w:rPr>
                    <w:t>2020</w:t>
                  </w:r>
                </w:p>
              </w:tc>
              <w:tc>
                <w:tcPr>
                  <w:tcW w:w="1691" w:type="dxa"/>
                  <w:tcBorders>
                    <w:top w:val="single" w:sz="4" w:space="0" w:color="000000"/>
                    <w:left w:val="single" w:sz="4" w:space="0" w:color="000000"/>
                    <w:bottom w:val="single" w:sz="4" w:space="0" w:color="000000"/>
                    <w:right w:val="single" w:sz="4" w:space="0" w:color="000000"/>
                  </w:tcBorders>
                  <w:vAlign w:val="center"/>
                </w:tcPr>
                <w:p w14:paraId="5F6F05F3"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 xml:space="preserve">52 </w:t>
                  </w:r>
                  <w:r w:rsidRPr="002B468A">
                    <w:rPr>
                      <w:rFonts w:cs="Arial"/>
                      <w:i/>
                      <w:color w:val="595959"/>
                      <w:sz w:val="18"/>
                      <w:szCs w:val="18"/>
                      <w:lang w:val="fr-FR"/>
                    </w:rPr>
                    <w:t>μg/m3</w:t>
                  </w:r>
                </w:p>
              </w:tc>
              <w:tc>
                <w:tcPr>
                  <w:tcW w:w="1850" w:type="dxa"/>
                  <w:tcBorders>
                    <w:top w:val="single" w:sz="4" w:space="0" w:color="000000"/>
                    <w:left w:val="single" w:sz="4" w:space="0" w:color="000000"/>
                    <w:bottom w:val="single" w:sz="4" w:space="0" w:color="000000"/>
                    <w:right w:val="single" w:sz="4" w:space="0" w:color="000000"/>
                  </w:tcBorders>
                  <w:vAlign w:val="center"/>
                </w:tcPr>
                <w:p w14:paraId="41442B85"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2014</w:t>
                  </w:r>
                </w:p>
              </w:tc>
              <w:tc>
                <w:tcPr>
                  <w:tcW w:w="1707" w:type="dxa"/>
                  <w:tcBorders>
                    <w:top w:val="single" w:sz="4" w:space="0" w:color="000000"/>
                    <w:left w:val="single" w:sz="4" w:space="0" w:color="000000"/>
                    <w:bottom w:val="single" w:sz="4" w:space="0" w:color="000000"/>
                    <w:right w:val="single" w:sz="4" w:space="0" w:color="000000"/>
                  </w:tcBorders>
                  <w:vAlign w:val="center"/>
                </w:tcPr>
                <w:p w14:paraId="6F466AE6" w14:textId="77777777" w:rsidR="002A6FD0" w:rsidRPr="002B468A" w:rsidRDefault="002A6FD0" w:rsidP="00AC343D">
                  <w:pPr>
                    <w:spacing w:after="0"/>
                    <w:jc w:val="left"/>
                    <w:rPr>
                      <w:i/>
                      <w:color w:val="595959"/>
                      <w:sz w:val="18"/>
                      <w:szCs w:val="18"/>
                      <w:lang w:val="fr-FR"/>
                    </w:rPr>
                  </w:pPr>
                  <w:r w:rsidRPr="002B468A">
                    <w:rPr>
                      <w:i/>
                      <w:color w:val="595959"/>
                      <w:sz w:val="18"/>
                      <w:szCs w:val="18"/>
                      <w:lang w:val="fr-FR"/>
                    </w:rPr>
                    <w:t>Autorité environnementale de la ville X</w:t>
                  </w:r>
                </w:p>
              </w:tc>
            </w:tr>
            <w:tr w:rsidR="002A6FD0" w:rsidRPr="00422D21" w14:paraId="1DA6B1D5" w14:textId="77777777" w:rsidTr="00AC343D">
              <w:trPr>
                <w:gridAfter w:val="1"/>
                <w:wAfter w:w="360" w:type="dxa"/>
              </w:trPr>
              <w:tc>
                <w:tcPr>
                  <w:tcW w:w="1691" w:type="dxa"/>
                  <w:tcBorders>
                    <w:top w:val="single" w:sz="4" w:space="0" w:color="000000"/>
                    <w:left w:val="single" w:sz="4" w:space="0" w:color="000000"/>
                    <w:bottom w:val="single" w:sz="4" w:space="0" w:color="000000"/>
                    <w:right w:val="single" w:sz="4" w:space="0" w:color="000000"/>
                  </w:tcBorders>
                </w:tcPr>
                <w:p w14:paraId="76DCC1CF" w14:textId="77777777" w:rsidR="002A6FD0" w:rsidRPr="002B468A" w:rsidRDefault="002A6FD0" w:rsidP="00AC343D">
                  <w:pPr>
                    <w:rPr>
                      <w:rFonts w:cs="Arial"/>
                      <w:lang w:val="fr-FR"/>
                    </w:rPr>
                  </w:pPr>
                </w:p>
              </w:tc>
              <w:tc>
                <w:tcPr>
                  <w:tcW w:w="1643" w:type="dxa"/>
                  <w:tcBorders>
                    <w:top w:val="single" w:sz="4" w:space="0" w:color="000000"/>
                    <w:left w:val="single" w:sz="4" w:space="0" w:color="000000"/>
                    <w:bottom w:val="single" w:sz="4" w:space="0" w:color="000000"/>
                    <w:right w:val="single" w:sz="4" w:space="0" w:color="000000"/>
                  </w:tcBorders>
                </w:tcPr>
                <w:p w14:paraId="0E042999" w14:textId="77777777" w:rsidR="002A6FD0" w:rsidRPr="002B468A" w:rsidRDefault="002A6FD0" w:rsidP="00AC343D">
                  <w:pPr>
                    <w:rPr>
                      <w:rFonts w:cs="Arial"/>
                      <w:lang w:val="fr-FR"/>
                    </w:rPr>
                  </w:pPr>
                </w:p>
              </w:tc>
              <w:tc>
                <w:tcPr>
                  <w:tcW w:w="2076" w:type="dxa"/>
                  <w:tcBorders>
                    <w:top w:val="single" w:sz="4" w:space="0" w:color="000000"/>
                    <w:left w:val="single" w:sz="4" w:space="0" w:color="000000"/>
                    <w:bottom w:val="single" w:sz="4" w:space="0" w:color="000000"/>
                    <w:right w:val="single" w:sz="4" w:space="0" w:color="000000"/>
                  </w:tcBorders>
                </w:tcPr>
                <w:p w14:paraId="50BC8EC0" w14:textId="77777777" w:rsidR="002A6FD0" w:rsidRPr="002B468A" w:rsidRDefault="002A6FD0" w:rsidP="00AC343D">
                  <w:pPr>
                    <w:rPr>
                      <w:rFonts w:cs="Arial"/>
                      <w:lang w:val="fr-FR"/>
                    </w:rPr>
                  </w:pPr>
                </w:p>
              </w:tc>
              <w:tc>
                <w:tcPr>
                  <w:tcW w:w="1692" w:type="dxa"/>
                  <w:tcBorders>
                    <w:top w:val="single" w:sz="4" w:space="0" w:color="000000"/>
                    <w:left w:val="single" w:sz="4" w:space="0" w:color="000000"/>
                    <w:bottom w:val="single" w:sz="4" w:space="0" w:color="000000"/>
                    <w:right w:val="single" w:sz="4" w:space="0" w:color="000000"/>
                  </w:tcBorders>
                </w:tcPr>
                <w:p w14:paraId="6CBD301E" w14:textId="77777777" w:rsidR="002A6FD0" w:rsidRPr="002B468A" w:rsidRDefault="002A6FD0" w:rsidP="00AC343D">
                  <w:pPr>
                    <w:rPr>
                      <w:rFonts w:cs="Arial"/>
                      <w:lang w:val="fr-FR"/>
                    </w:rPr>
                  </w:pPr>
                </w:p>
              </w:tc>
              <w:tc>
                <w:tcPr>
                  <w:tcW w:w="1707" w:type="dxa"/>
                  <w:tcBorders>
                    <w:top w:val="single" w:sz="4" w:space="0" w:color="000000"/>
                    <w:left w:val="single" w:sz="4" w:space="0" w:color="000000"/>
                    <w:bottom w:val="single" w:sz="4" w:space="0" w:color="000000"/>
                    <w:right w:val="single" w:sz="4" w:space="0" w:color="000000"/>
                  </w:tcBorders>
                </w:tcPr>
                <w:p w14:paraId="30EBDCF8" w14:textId="77777777" w:rsidR="002A6FD0" w:rsidRPr="002B468A" w:rsidRDefault="002A6FD0" w:rsidP="00AC343D">
                  <w:pPr>
                    <w:rPr>
                      <w:rFonts w:cs="Arial"/>
                      <w:lang w:val="fr-FR"/>
                    </w:rPr>
                  </w:pPr>
                </w:p>
              </w:tc>
              <w:tc>
                <w:tcPr>
                  <w:tcW w:w="1691" w:type="dxa"/>
                  <w:tcBorders>
                    <w:top w:val="single" w:sz="4" w:space="0" w:color="000000"/>
                    <w:left w:val="single" w:sz="4" w:space="0" w:color="000000"/>
                    <w:bottom w:val="single" w:sz="4" w:space="0" w:color="000000"/>
                    <w:right w:val="single" w:sz="4" w:space="0" w:color="000000"/>
                  </w:tcBorders>
                </w:tcPr>
                <w:p w14:paraId="6388E97D" w14:textId="77777777" w:rsidR="002A6FD0" w:rsidRPr="002B468A" w:rsidRDefault="002A6FD0" w:rsidP="00AC343D">
                  <w:pPr>
                    <w:spacing w:after="0"/>
                    <w:jc w:val="left"/>
                    <w:rPr>
                      <w:color w:val="A6A6A6"/>
                      <w:lang w:val="fr-FR"/>
                    </w:rPr>
                  </w:pPr>
                </w:p>
              </w:tc>
              <w:tc>
                <w:tcPr>
                  <w:tcW w:w="1850" w:type="dxa"/>
                  <w:tcBorders>
                    <w:top w:val="single" w:sz="4" w:space="0" w:color="000000"/>
                    <w:left w:val="single" w:sz="4" w:space="0" w:color="000000"/>
                    <w:bottom w:val="single" w:sz="4" w:space="0" w:color="000000"/>
                    <w:right w:val="single" w:sz="4" w:space="0" w:color="000000"/>
                  </w:tcBorders>
                </w:tcPr>
                <w:p w14:paraId="1672409F" w14:textId="77777777" w:rsidR="002A6FD0" w:rsidRPr="002B468A" w:rsidRDefault="002A6FD0" w:rsidP="00AC343D">
                  <w:pPr>
                    <w:spacing w:after="0"/>
                    <w:jc w:val="left"/>
                    <w:rPr>
                      <w:color w:val="A6A6A6"/>
                      <w:lang w:val="fr-FR"/>
                    </w:rPr>
                  </w:pPr>
                </w:p>
              </w:tc>
              <w:tc>
                <w:tcPr>
                  <w:tcW w:w="1707" w:type="dxa"/>
                  <w:tcBorders>
                    <w:top w:val="single" w:sz="4" w:space="0" w:color="000000"/>
                    <w:left w:val="single" w:sz="4" w:space="0" w:color="000000"/>
                    <w:bottom w:val="single" w:sz="4" w:space="0" w:color="000000"/>
                    <w:right w:val="single" w:sz="4" w:space="0" w:color="000000"/>
                  </w:tcBorders>
                </w:tcPr>
                <w:p w14:paraId="3825CFEE" w14:textId="77777777" w:rsidR="002A6FD0" w:rsidRPr="002B468A" w:rsidRDefault="002A6FD0" w:rsidP="00AC343D">
                  <w:pPr>
                    <w:spacing w:after="0"/>
                    <w:jc w:val="left"/>
                    <w:rPr>
                      <w:color w:val="A6A6A6"/>
                      <w:lang w:val="fr-FR"/>
                    </w:rPr>
                  </w:pPr>
                </w:p>
              </w:tc>
            </w:tr>
          </w:tbl>
          <w:p w14:paraId="1F010016" w14:textId="77777777" w:rsidR="002A6FD0" w:rsidRPr="002B468A" w:rsidRDefault="002A6FD0" w:rsidP="00AC343D">
            <w:pPr>
              <w:spacing w:after="0"/>
              <w:jc w:val="left"/>
              <w:rPr>
                <w:lang w:val="fr-FR"/>
              </w:rPr>
            </w:pPr>
          </w:p>
          <w:p w14:paraId="046D1F51" w14:textId="77777777" w:rsidR="002A6FD0" w:rsidRPr="002B468A" w:rsidRDefault="002A6FD0" w:rsidP="00AC343D">
            <w:pPr>
              <w:spacing w:after="0"/>
              <w:jc w:val="left"/>
              <w:rPr>
                <w:lang w:val="fr-FR"/>
              </w:rPr>
            </w:pPr>
          </w:p>
          <w:p w14:paraId="6957194D" w14:textId="77777777" w:rsidR="002A6FD0" w:rsidRPr="002B468A" w:rsidRDefault="002A6FD0" w:rsidP="00AC343D">
            <w:pPr>
              <w:spacing w:after="0"/>
              <w:jc w:val="left"/>
              <w:rPr>
                <w:lang w:val="fr-FR"/>
              </w:rPr>
            </w:pPr>
          </w:p>
        </w:tc>
      </w:tr>
      <w:tr w:rsidR="002A6FD0" w:rsidRPr="00422D21" w14:paraId="041FB37E" w14:textId="77777777" w:rsidTr="00AC343D">
        <w:tc>
          <w:tcPr>
            <w:tcW w:w="14283" w:type="dxa"/>
            <w:tcBorders>
              <w:top w:val="single" w:sz="4" w:space="0" w:color="000000"/>
              <w:left w:val="single" w:sz="4" w:space="0" w:color="000000"/>
              <w:bottom w:val="single" w:sz="4" w:space="0" w:color="000000"/>
              <w:right w:val="single" w:sz="4" w:space="0" w:color="000000"/>
            </w:tcBorders>
          </w:tcPr>
          <w:p w14:paraId="3D7D1F1F" w14:textId="77777777" w:rsidR="002A6FD0" w:rsidRPr="002B468A" w:rsidRDefault="002A6FD0" w:rsidP="00AC343D">
            <w:pPr>
              <w:pStyle w:val="berschrift2"/>
              <w:rPr>
                <w:sz w:val="26"/>
                <w:szCs w:val="26"/>
                <w:lang w:val="fr-FR"/>
              </w:rPr>
            </w:pPr>
            <w:bookmarkStart w:id="151" w:name="_Ref399336438"/>
            <w:bookmarkStart w:id="152" w:name="_Toc400705473"/>
            <w:bookmarkStart w:id="153" w:name="_Toc413348834"/>
            <w:bookmarkStart w:id="154" w:name="_Toc494950335"/>
            <w:r w:rsidRPr="002B468A">
              <w:rPr>
                <w:color w:val="auto"/>
                <w:sz w:val="26"/>
                <w:szCs w:val="26"/>
                <w:lang w:val="fr-FR"/>
              </w:rPr>
              <w:lastRenderedPageBreak/>
              <w:t>Toute autre information sur les mesures d’atténuation</w:t>
            </w:r>
            <w:bookmarkEnd w:id="151"/>
            <w:bookmarkEnd w:id="152"/>
            <w:bookmarkEnd w:id="153"/>
            <w:bookmarkEnd w:id="154"/>
          </w:p>
        </w:tc>
      </w:tr>
      <w:tr w:rsidR="002A6FD0" w:rsidRPr="00422D21" w14:paraId="58D47C9B" w14:textId="77777777" w:rsidTr="00AC343D">
        <w:tc>
          <w:tcPr>
            <w:tcW w:w="14283" w:type="dxa"/>
            <w:tcBorders>
              <w:top w:val="single" w:sz="4" w:space="0" w:color="000000"/>
              <w:left w:val="single" w:sz="4" w:space="0" w:color="000000"/>
              <w:bottom w:val="single" w:sz="4" w:space="0" w:color="000000"/>
              <w:right w:val="single" w:sz="4" w:space="0" w:color="000000"/>
            </w:tcBorders>
          </w:tcPr>
          <w:p w14:paraId="4F35AA56" w14:textId="77777777" w:rsidR="002A6FD0" w:rsidRPr="002B468A" w:rsidRDefault="002A6FD0" w:rsidP="00AC343D">
            <w:pPr>
              <w:spacing w:after="0"/>
              <w:rPr>
                <w:color w:val="A6A6A6"/>
                <w:lang w:val="fr-FR"/>
              </w:rPr>
            </w:pPr>
            <w:r w:rsidRPr="002B468A">
              <w:rPr>
                <w:i/>
                <w:color w:val="595959"/>
                <w:lang w:val="fr-FR"/>
              </w:rPr>
              <w:t xml:space="preserve">Dans cette section vous pouvez fournir toutes les autres informations que vous souhaitez mentionner </w:t>
            </w:r>
            <w:r>
              <w:rPr>
                <w:i/>
                <w:color w:val="595959"/>
                <w:lang w:val="fr-FR"/>
              </w:rPr>
              <w:t>concernant</w:t>
            </w:r>
            <w:r w:rsidRPr="002B468A">
              <w:rPr>
                <w:i/>
                <w:color w:val="595959"/>
                <w:lang w:val="fr-FR"/>
              </w:rPr>
              <w:t xml:space="preserve"> vos mesures d’atténuation (par exemple liées à la formulation des politiques pour les actions d’atténuation décrites, coûts ou fonds destinés aux actions ou politiques spécifiques d’atténuation, co-bénéfices générés par les politiques et les mesures d’atténuation, les interactions avec d’autres politiques et mesures au niveau national et M</w:t>
            </w:r>
            <w:r>
              <w:rPr>
                <w:i/>
                <w:color w:val="595959"/>
                <w:lang w:val="fr-FR"/>
              </w:rPr>
              <w:t>N</w:t>
            </w:r>
            <w:r w:rsidRPr="002B468A">
              <w:rPr>
                <w:i/>
                <w:color w:val="595959"/>
                <w:lang w:val="fr-FR"/>
              </w:rPr>
              <w:t xml:space="preserve">V sur les mesures d’atténuation, etc.). Outre les informations présentées dans le tableau, vous pouvez utiliser ce chapitre pour fournir également d’autres informations sur les mécanismes </w:t>
            </w:r>
            <w:r>
              <w:rPr>
                <w:i/>
                <w:color w:val="595959"/>
                <w:lang w:val="fr-FR"/>
              </w:rPr>
              <w:t>internationaux</w:t>
            </w:r>
            <w:r w:rsidRPr="002B468A">
              <w:rPr>
                <w:i/>
                <w:color w:val="595959"/>
                <w:lang w:val="fr-FR"/>
              </w:rPr>
              <w:t xml:space="preserve"> d</w:t>
            </w:r>
            <w:r>
              <w:rPr>
                <w:i/>
                <w:color w:val="595959"/>
                <w:lang w:val="fr-FR"/>
              </w:rPr>
              <w:t>e</w:t>
            </w:r>
            <w:r w:rsidRPr="002B468A">
              <w:rPr>
                <w:i/>
                <w:color w:val="595959"/>
                <w:lang w:val="fr-FR"/>
              </w:rPr>
              <w:t xml:space="preserve"> marché (par exemple, en tant que sous-chapitre).</w:t>
            </w:r>
          </w:p>
        </w:tc>
      </w:tr>
      <w:tr w:rsidR="002A6FD0" w:rsidRPr="00422D21" w14:paraId="79162EF8" w14:textId="77777777" w:rsidTr="00AC343D">
        <w:tc>
          <w:tcPr>
            <w:tcW w:w="14283" w:type="dxa"/>
            <w:tcBorders>
              <w:top w:val="single" w:sz="4" w:space="0" w:color="000000"/>
              <w:left w:val="single" w:sz="4" w:space="0" w:color="000000"/>
              <w:bottom w:val="single" w:sz="4" w:space="0" w:color="000000"/>
              <w:right w:val="single" w:sz="4" w:space="0" w:color="000000"/>
            </w:tcBorders>
          </w:tcPr>
          <w:p w14:paraId="6ABD3E91" w14:textId="77777777" w:rsidR="002A6FD0" w:rsidRPr="002B468A" w:rsidRDefault="002A6FD0" w:rsidP="00AC343D">
            <w:pPr>
              <w:pStyle w:val="berschrift2"/>
              <w:rPr>
                <w:lang w:val="fr-FR"/>
              </w:rPr>
            </w:pPr>
            <w:bookmarkStart w:id="155" w:name="_Toc494950336"/>
            <w:bookmarkStart w:id="156" w:name="_Hlk494802721"/>
            <w:r w:rsidRPr="002B468A">
              <w:rPr>
                <w:color w:val="auto"/>
                <w:sz w:val="26"/>
                <w:szCs w:val="26"/>
                <w:lang w:val="fr-FR"/>
              </w:rPr>
              <w:t xml:space="preserve">Lacunes </w:t>
            </w:r>
            <w:r>
              <w:rPr>
                <w:color w:val="auto"/>
                <w:sz w:val="26"/>
                <w:szCs w:val="26"/>
                <w:lang w:val="fr-FR"/>
              </w:rPr>
              <w:t xml:space="preserve">en matière </w:t>
            </w:r>
            <w:r w:rsidRPr="002B468A">
              <w:rPr>
                <w:color w:val="auto"/>
                <w:sz w:val="26"/>
                <w:szCs w:val="26"/>
                <w:lang w:val="fr-FR"/>
              </w:rPr>
              <w:t>de données ou d’informations</w:t>
            </w:r>
            <w:bookmarkEnd w:id="155"/>
          </w:p>
        </w:tc>
      </w:tr>
      <w:tr w:rsidR="002A6FD0" w:rsidRPr="00422D21" w14:paraId="2F55BEBE" w14:textId="77777777" w:rsidTr="00AC343D">
        <w:tc>
          <w:tcPr>
            <w:tcW w:w="14283" w:type="dxa"/>
            <w:tcBorders>
              <w:top w:val="single" w:sz="4" w:space="0" w:color="000000"/>
              <w:left w:val="single" w:sz="4" w:space="0" w:color="000000"/>
              <w:bottom w:val="single" w:sz="4" w:space="0" w:color="000000"/>
              <w:right w:val="single" w:sz="4" w:space="0" w:color="000000"/>
            </w:tcBorders>
          </w:tcPr>
          <w:p w14:paraId="6314C851" w14:textId="77777777" w:rsidR="002A6FD0" w:rsidRPr="002B468A" w:rsidRDefault="002A6FD0" w:rsidP="00AC343D">
            <w:pPr>
              <w:spacing w:after="0"/>
              <w:jc w:val="left"/>
              <w:rPr>
                <w:i/>
                <w:color w:val="A6A6A6"/>
                <w:lang w:val="fr-FR"/>
              </w:rPr>
            </w:pPr>
            <w:r w:rsidRPr="002B468A">
              <w:rPr>
                <w:i/>
                <w:color w:val="595959"/>
                <w:lang w:val="fr-FR"/>
              </w:rPr>
              <w:t>Veuillez indiquer les données ou informations manquantes (intersectorielles ou spécifiques à l’action) qui vous ont posé des difficultés pour renseigner le chapitre de votre rapport consacré à vos politiques et actions d’atténuation.</w:t>
            </w:r>
          </w:p>
        </w:tc>
      </w:tr>
      <w:tr w:rsidR="002A6FD0" w:rsidRPr="00422D21" w14:paraId="52572617" w14:textId="77777777" w:rsidTr="00AC343D">
        <w:tc>
          <w:tcPr>
            <w:tcW w:w="14283" w:type="dxa"/>
            <w:tcBorders>
              <w:top w:val="single" w:sz="4" w:space="0" w:color="000000"/>
              <w:left w:val="single" w:sz="4" w:space="0" w:color="000000"/>
              <w:bottom w:val="single" w:sz="4" w:space="0" w:color="000000"/>
              <w:right w:val="single" w:sz="4" w:space="0" w:color="000000"/>
            </w:tcBorders>
          </w:tcPr>
          <w:p w14:paraId="07834768" w14:textId="77777777" w:rsidR="002A6FD0" w:rsidRPr="002B468A" w:rsidRDefault="002A6FD0" w:rsidP="00AC343D">
            <w:pPr>
              <w:pStyle w:val="berschrift2"/>
              <w:rPr>
                <w:lang w:val="fr-FR"/>
              </w:rPr>
            </w:pPr>
            <w:bookmarkStart w:id="157" w:name="_Suggestions_et_besoins_1"/>
            <w:bookmarkStart w:id="158" w:name="_Toc494950337"/>
            <w:bookmarkEnd w:id="156"/>
            <w:bookmarkEnd w:id="157"/>
            <w:r w:rsidRPr="002B468A">
              <w:rPr>
                <w:color w:val="auto"/>
                <w:sz w:val="26"/>
                <w:szCs w:val="26"/>
                <w:lang w:val="fr-FR"/>
              </w:rPr>
              <w:t xml:space="preserve">Suggestions et </w:t>
            </w:r>
            <w:r>
              <w:rPr>
                <w:color w:val="auto"/>
                <w:sz w:val="26"/>
                <w:szCs w:val="26"/>
                <w:lang w:val="fr-FR"/>
              </w:rPr>
              <w:t>besoins pour le rapportage</w:t>
            </w:r>
            <w:bookmarkEnd w:id="158"/>
          </w:p>
        </w:tc>
      </w:tr>
      <w:tr w:rsidR="002A6FD0" w:rsidRPr="00422D21" w14:paraId="32DCA0AC" w14:textId="77777777" w:rsidTr="00AC343D">
        <w:tc>
          <w:tcPr>
            <w:tcW w:w="14283" w:type="dxa"/>
            <w:tcBorders>
              <w:top w:val="single" w:sz="4" w:space="0" w:color="000000"/>
              <w:left w:val="single" w:sz="4" w:space="0" w:color="000000"/>
              <w:bottom w:val="single" w:sz="4" w:space="0" w:color="000000"/>
              <w:right w:val="single" w:sz="4" w:space="0" w:color="000000"/>
            </w:tcBorders>
          </w:tcPr>
          <w:p w14:paraId="745D1ADE" w14:textId="77777777" w:rsidR="002A6FD0" w:rsidRPr="002B468A" w:rsidRDefault="002A6FD0" w:rsidP="00AC343D">
            <w:pPr>
              <w:spacing w:after="0"/>
              <w:jc w:val="left"/>
              <w:rPr>
                <w:color w:val="A6A6A6"/>
                <w:lang w:val="fr-FR"/>
              </w:rPr>
            </w:pPr>
            <w:r w:rsidRPr="002B468A">
              <w:rPr>
                <w:i/>
                <w:color w:val="595959"/>
                <w:lang w:val="fr-FR"/>
              </w:rPr>
              <w:t>Veuillez fournir des suggestions pour combler les lacunes de données / informations identifiées ci-dessus et améliorer votre rapport</w:t>
            </w:r>
            <w:r>
              <w:rPr>
                <w:i/>
                <w:color w:val="595959"/>
                <w:lang w:val="fr-FR"/>
              </w:rPr>
              <w:t>age</w:t>
            </w:r>
            <w:r w:rsidRPr="002B468A">
              <w:rPr>
                <w:i/>
                <w:color w:val="595959"/>
                <w:lang w:val="fr-FR"/>
              </w:rPr>
              <w:t>.</w:t>
            </w:r>
            <w:r w:rsidRPr="002B468A">
              <w:rPr>
                <w:color w:val="595959"/>
                <w:lang w:val="fr-FR"/>
              </w:rPr>
              <w:t xml:space="preserve"> </w:t>
            </w:r>
          </w:p>
        </w:tc>
      </w:tr>
    </w:tbl>
    <w:p w14:paraId="550CC139" w14:textId="77777777" w:rsidR="002A6FD0" w:rsidRPr="00762674" w:rsidRDefault="002A6FD0" w:rsidP="002A6FD0">
      <w:pPr>
        <w:rPr>
          <w:lang w:val="fr-FR"/>
        </w:rPr>
      </w:pPr>
    </w:p>
    <w:p w14:paraId="655D8045" w14:textId="77777777" w:rsidR="002A6FD0" w:rsidRPr="00762674" w:rsidRDefault="002A6FD0" w:rsidP="002A6FD0">
      <w:pPr>
        <w:rPr>
          <w:lang w:val="fr-FR" w:eastAsia="zh-CN"/>
        </w:rPr>
        <w:sectPr w:rsidR="002A6FD0" w:rsidRPr="00762674" w:rsidSect="00E61947">
          <w:footerReference w:type="default" r:id="rId24"/>
          <w:pgSz w:w="16838" w:h="11906" w:orient="landscape" w:code="9"/>
          <w:pgMar w:top="1418" w:right="1134" w:bottom="1418" w:left="1474" w:header="964" w:footer="454" w:gutter="0"/>
          <w:cols w:space="708"/>
          <w:docGrid w:linePitch="360"/>
        </w:sectPr>
      </w:pPr>
    </w:p>
    <w:p w14:paraId="4F0ECBBB" w14:textId="77777777" w:rsidR="002A6FD0" w:rsidRPr="00762674" w:rsidRDefault="002A6FD0" w:rsidP="002A6FD0">
      <w:pPr>
        <w:pStyle w:val="berschrift1"/>
        <w:rPr>
          <w:lang w:val="fr-FR"/>
        </w:rPr>
      </w:pPr>
      <w:bookmarkStart w:id="159" w:name="_Financeial__Technology_and"/>
      <w:bookmarkStart w:id="160" w:name="_Besoins_financiers,_technologiques"/>
      <w:bookmarkStart w:id="161" w:name="_Toc400705474"/>
      <w:bookmarkStart w:id="162" w:name="_Toc413348836"/>
      <w:bookmarkStart w:id="163" w:name="_Toc494950338"/>
      <w:bookmarkEnd w:id="159"/>
      <w:bookmarkEnd w:id="160"/>
      <w:r w:rsidRPr="00762674">
        <w:rPr>
          <w:sz w:val="42"/>
          <w:szCs w:val="42"/>
          <w:lang w:val="fr-FR"/>
        </w:rPr>
        <w:lastRenderedPageBreak/>
        <w:t>Besoins financiers, technologiques et de renforcement des capacités et aide reçue</w:t>
      </w:r>
      <w:bookmarkEnd w:id="161"/>
      <w:bookmarkEnd w:id="162"/>
      <w:bookmarkEnd w:id="163"/>
    </w:p>
    <w:p w14:paraId="05AA97A9" w14:textId="77777777" w:rsidR="002A6FD0" w:rsidRPr="00762674" w:rsidRDefault="00422D21" w:rsidP="002A6FD0">
      <w:pPr>
        <w:framePr w:w="2203" w:h="1096" w:hSpace="141" w:wrap="auto" w:vAnchor="text" w:hAnchor="page" w:x="8264" w:y="81"/>
        <w:pBdr>
          <w:top w:val="single" w:sz="6" w:space="1" w:color="auto"/>
          <w:left w:val="single" w:sz="6" w:space="1" w:color="auto"/>
          <w:bottom w:val="single" w:sz="6" w:space="1" w:color="auto"/>
          <w:right w:val="single" w:sz="6" w:space="1" w:color="auto"/>
        </w:pBdr>
        <w:rPr>
          <w:b/>
          <w:i/>
          <w:color w:val="4D4D4D"/>
          <w:lang w:val="fr-FR"/>
        </w:rPr>
      </w:pPr>
      <w:hyperlink w:anchor="_UNFCCC_Requirements_related_3" w:history="1">
        <w:r w:rsidR="002A6FD0" w:rsidRPr="00762674">
          <w:rPr>
            <w:lang w:val="fr-FR" w:eastAsia="fr-FR"/>
          </w:rPr>
          <w:t xml:space="preserve"> </w:t>
        </w:r>
        <w:r w:rsidR="002A6FD0" w:rsidRPr="00762674">
          <w:rPr>
            <w:rStyle w:val="Hyperlink"/>
            <w:b/>
            <w:i/>
            <w:lang w:val="fr-FR"/>
          </w:rPr>
          <w:t>Comme l’exigent les paragraphes 14 à 16 de la décision 2/CP.17 de la CCNUCC, annexe III.</w:t>
        </w:r>
      </w:hyperlink>
      <w:r w:rsidR="002A6FD0" w:rsidRPr="00762674">
        <w:rPr>
          <w:i/>
          <w:color w:val="4D4D4D"/>
          <w:lang w:val="fr-FR"/>
        </w:rPr>
        <w:t xml:space="preserve"> </w:t>
      </w:r>
    </w:p>
    <w:p w14:paraId="7C88CFE2" w14:textId="77777777" w:rsidR="002A6FD0" w:rsidRPr="00762674" w:rsidRDefault="002A6FD0" w:rsidP="002A6FD0">
      <w:pPr>
        <w:rPr>
          <w:i/>
          <w:color w:val="595959"/>
          <w:lang w:val="fr-FR"/>
        </w:rPr>
      </w:pPr>
      <w:r w:rsidRPr="00762674">
        <w:rPr>
          <w:b/>
          <w:i/>
          <w:color w:val="4D4D4D"/>
          <w:lang w:val="fr-FR" w:eastAsia="fr-FR"/>
        </w:rPr>
        <w:t xml:space="preserve">Finalité : </w:t>
      </w:r>
      <w:r w:rsidRPr="00762674">
        <w:rPr>
          <w:i/>
          <w:color w:val="4D4D4D"/>
          <w:lang w:val="fr-FR" w:eastAsia="fr-FR"/>
        </w:rPr>
        <w:t>le but de ce chapitre est double : tout d’abord, présenter les contraintes et les lacunes d’un pays ainsi que les besoins correspondants qui en découlent en termes de renforcement des capacités, de transfert de technologie et d’aide financière ; et deuxièmement, fournir des informations sur l’aide reçue et promise à ce pays dans ces mêmes domaines. Les informations sur les besoins permettent aux donateurs de bien appréhender ces besoins et donc de vous offrir une aide mieux ciblée. Les informations sur l’aide reçue permettent de comprendre ce que différents pays ont reçu au niveau qualitatif et quantitatif, ce qui aidera à aligner les stratégies des donateurs et à améliorer la transparence sur la répartition géographique de l’aide. La transparence sur la réception de l’aide permet également de faire des comparaisons avec les rapports publiés par les donateurs et d’œuvrer à la résolution des éventuelles incohérences</w:t>
      </w:r>
      <w:r w:rsidRPr="00762674">
        <w:rPr>
          <w:i/>
          <w:color w:val="595959"/>
          <w:lang w:val="fr-FR"/>
        </w:rPr>
        <w:t>.</w:t>
      </w:r>
    </w:p>
    <w:p w14:paraId="279C18B9" w14:textId="77777777" w:rsidR="002A6FD0" w:rsidRPr="00762674" w:rsidRDefault="002A6FD0" w:rsidP="002A6FD0">
      <w:pPr>
        <w:rPr>
          <w:i/>
          <w:color w:val="595959"/>
          <w:lang w:val="fr-FR"/>
        </w:rPr>
      </w:pPr>
      <w:r w:rsidRPr="00762674">
        <w:rPr>
          <w:b/>
          <w:i/>
          <w:color w:val="4D4D4D"/>
          <w:lang w:val="fr-FR" w:eastAsia="fr-FR"/>
        </w:rPr>
        <w:t>Recommandations de rédaction.</w:t>
      </w:r>
      <w:r w:rsidRPr="00762674">
        <w:rPr>
          <w:i/>
          <w:color w:val="4D4D4D"/>
          <w:lang w:val="fr-FR" w:eastAsia="fr-FR"/>
        </w:rPr>
        <w:t xml:space="preserve"> Veuillez remplir la structure ci-dessous en utilisant les </w:t>
      </w:r>
      <w:r>
        <w:rPr>
          <w:i/>
          <w:color w:val="4D4D4D"/>
          <w:lang w:val="fr-FR" w:eastAsia="fr-FR"/>
        </w:rPr>
        <w:t>questions guides</w:t>
      </w:r>
      <w:r w:rsidRPr="00762674">
        <w:rPr>
          <w:i/>
          <w:color w:val="4D4D4D"/>
          <w:lang w:val="fr-FR" w:eastAsia="fr-FR"/>
        </w:rPr>
        <w:t xml:space="preserve"> et les tableaux pour produire et structurer votre texte. Les </w:t>
      </w:r>
      <w:r>
        <w:rPr>
          <w:i/>
          <w:color w:val="4D4D4D"/>
          <w:lang w:val="fr-FR" w:eastAsia="fr-FR"/>
        </w:rPr>
        <w:t>questions guides</w:t>
      </w:r>
      <w:r w:rsidRPr="00762674">
        <w:rPr>
          <w:i/>
          <w:color w:val="4D4D4D"/>
          <w:lang w:val="fr-FR" w:eastAsia="fr-FR"/>
        </w:rPr>
        <w:t xml:space="preserve"> pourront être effacées par la suite. Si vous avez publié une communication nationale au cours des deux années précédentes, vous pouvez vous contenter de fournir une mise à jour des informations qui figuraient dans votre dernière communication nationale. Si vous n’avez pas publié de communication nationale au cours des deux années précédentes, veuillez fournir des informations en vous basant sur les </w:t>
      </w:r>
      <w:r>
        <w:rPr>
          <w:i/>
          <w:color w:val="4D4D4D"/>
          <w:lang w:val="fr-FR" w:eastAsia="fr-FR"/>
        </w:rPr>
        <w:t>questions guides</w:t>
      </w:r>
      <w:r w:rsidRPr="00762674">
        <w:rPr>
          <w:i/>
          <w:color w:val="595959"/>
          <w:lang w:val="fr-FR"/>
        </w:rPr>
        <w:t>.</w:t>
      </w:r>
    </w:p>
    <w:p w14:paraId="2A6D425B" w14:textId="77777777" w:rsidR="002A6FD0" w:rsidRPr="00762674" w:rsidRDefault="002A6FD0" w:rsidP="002A6FD0">
      <w:pPr>
        <w:rPr>
          <w:i/>
          <w:color w:val="595959"/>
          <w:lang w:val="fr-FR"/>
        </w:rPr>
      </w:pPr>
      <w:r w:rsidRPr="00762674">
        <w:rPr>
          <w:i/>
          <w:color w:val="595959"/>
          <w:lang w:val="fr-FR"/>
        </w:rPr>
        <w:t>Le niveau de détail que vous pouvez fournir au sujet de l’aide reçue s’affinera probablement au fil du temps. Il est possible que vous ne soyez pas encore en mesure de fournir une vision complète et détaillée de l’aide reçue pour la période couverte par le rapport. En outre, il n’existe aucune définition ou méthodologie internationalement reconnue (par ex. sur la manière d’évaluer les financements privés mobilisés) pour l’élaboration des rapports sur l’aide reçue. Nous vous demandons donc simplement de fournir le maximum d’informations possible, en indiquant clairement ce qu</w:t>
      </w:r>
      <w:r>
        <w:rPr>
          <w:i/>
          <w:color w:val="595959"/>
          <w:lang w:val="fr-FR"/>
        </w:rPr>
        <w:t>e</w:t>
      </w:r>
      <w:r w:rsidRPr="00762674">
        <w:rPr>
          <w:i/>
          <w:color w:val="595959"/>
          <w:lang w:val="fr-FR"/>
        </w:rPr>
        <w:t xml:space="preserve"> l’aide </w:t>
      </w:r>
      <w:r>
        <w:rPr>
          <w:i/>
          <w:color w:val="595959"/>
          <w:lang w:val="fr-FR"/>
        </w:rPr>
        <w:t>recouvre</w:t>
      </w:r>
      <w:r w:rsidRPr="00762674">
        <w:rPr>
          <w:i/>
          <w:color w:val="595959"/>
          <w:lang w:val="fr-FR"/>
        </w:rPr>
        <w:t xml:space="preserve"> et, si possible, comment elle a été </w:t>
      </w:r>
      <w:r>
        <w:rPr>
          <w:i/>
          <w:color w:val="595959"/>
          <w:lang w:val="fr-FR"/>
        </w:rPr>
        <w:t>obtenue</w:t>
      </w:r>
      <w:r w:rsidRPr="00762674">
        <w:rPr>
          <w:i/>
          <w:color w:val="595959"/>
          <w:lang w:val="fr-FR"/>
        </w:rPr>
        <w:t>.</w:t>
      </w:r>
    </w:p>
    <w:p w14:paraId="3C976C09" w14:textId="77777777" w:rsidR="002A6FD0" w:rsidRPr="00762674" w:rsidRDefault="002A6FD0" w:rsidP="002A6FD0">
      <w:pPr>
        <w:rPr>
          <w:i/>
          <w:color w:val="595959"/>
          <w:lang w:val="fr-FR"/>
        </w:rPr>
      </w:pPr>
      <w:r w:rsidRPr="00762674">
        <w:rPr>
          <w:i/>
          <w:color w:val="595959"/>
          <w:lang w:val="fr-FR"/>
        </w:rPr>
        <w:t>Nous vous invitons à présenter les informations à l’aide des formats de tableaux</w:t>
      </w:r>
      <w:r w:rsidRPr="00762674">
        <w:rPr>
          <w:lang w:val="fr-FR"/>
        </w:rPr>
        <w:t xml:space="preserve"> </w:t>
      </w:r>
      <w:r w:rsidRPr="00762674">
        <w:rPr>
          <w:i/>
          <w:color w:val="595959"/>
          <w:lang w:val="fr-FR"/>
        </w:rPr>
        <w:t xml:space="preserve">ci-après. Le </w:t>
      </w:r>
      <w:r w:rsidRPr="00762674">
        <w:rPr>
          <w:rStyle w:val="Hyperlink"/>
          <w:color w:val="0432FF"/>
          <w:lang w:val="fr-FR"/>
        </w:rPr>
        <w:fldChar w:fldCharType="begin"/>
      </w:r>
      <w:r w:rsidRPr="00762674">
        <w:rPr>
          <w:rStyle w:val="Hyperlink"/>
          <w:color w:val="0432FF"/>
          <w:lang w:val="fr-FR"/>
        </w:rPr>
        <w:instrText xml:space="preserve"> REF _Ref393984724 \h  \* MERGEFORMAT </w:instrText>
      </w:r>
      <w:r w:rsidRPr="00762674">
        <w:rPr>
          <w:rStyle w:val="Hyperlink"/>
          <w:color w:val="0432FF"/>
          <w:lang w:val="fr-FR"/>
        </w:rPr>
      </w:r>
      <w:r w:rsidRPr="00762674">
        <w:rPr>
          <w:rStyle w:val="Hyperlink"/>
          <w:color w:val="0432FF"/>
          <w:lang w:val="fr-FR"/>
        </w:rPr>
        <w:fldChar w:fldCharType="separate"/>
      </w:r>
      <w:r w:rsidRPr="00762674">
        <w:rPr>
          <w:rStyle w:val="Hyperlink"/>
          <w:color w:val="0432FF"/>
          <w:lang w:val="fr-FR"/>
        </w:rPr>
        <w:t>Tableau 6</w:t>
      </w:r>
      <w:r w:rsidRPr="00762674">
        <w:rPr>
          <w:rStyle w:val="Hyperlink"/>
          <w:color w:val="0432FF"/>
          <w:lang w:val="fr-FR"/>
        </w:rPr>
        <w:fldChar w:fldCharType="end"/>
      </w:r>
      <w:r w:rsidRPr="00762674">
        <w:rPr>
          <w:i/>
          <w:color w:val="0432FF"/>
          <w:lang w:val="fr-FR"/>
        </w:rPr>
        <w:t xml:space="preserve"> </w:t>
      </w:r>
      <w:r w:rsidRPr="00762674">
        <w:rPr>
          <w:i/>
          <w:color w:val="595959"/>
          <w:lang w:val="fr-FR"/>
        </w:rPr>
        <w:t xml:space="preserve">présente l’aide reçue par origine, par ex. l’aide publique bilatérale (provenant d’autres pays) et l’aide publique multilatérale (par ex. provenant du Fonds pour l’Environnement Mondial), ce qui permet de comprendre d’où vient l’aide, tandis que le </w:t>
      </w:r>
      <w:r w:rsidRPr="00762674">
        <w:rPr>
          <w:rStyle w:val="Hyperlink"/>
          <w:color w:val="0432FF"/>
          <w:lang w:val="fr-FR"/>
        </w:rPr>
        <w:fldChar w:fldCharType="begin"/>
      </w:r>
      <w:r w:rsidRPr="00762674">
        <w:rPr>
          <w:rStyle w:val="Hyperlink"/>
          <w:color w:val="0432FF"/>
          <w:lang w:val="fr-FR"/>
        </w:rPr>
        <w:instrText xml:space="preserve"> REF _Ref393984534 \h  \* MERGEFORMAT </w:instrText>
      </w:r>
      <w:r w:rsidRPr="00762674">
        <w:rPr>
          <w:rStyle w:val="Hyperlink"/>
          <w:color w:val="0432FF"/>
          <w:lang w:val="fr-FR"/>
        </w:rPr>
      </w:r>
      <w:r w:rsidRPr="00762674">
        <w:rPr>
          <w:rStyle w:val="Hyperlink"/>
          <w:color w:val="0432FF"/>
          <w:lang w:val="fr-FR"/>
        </w:rPr>
        <w:fldChar w:fldCharType="separate"/>
      </w:r>
      <w:r w:rsidRPr="00762674">
        <w:rPr>
          <w:rStyle w:val="Hyperlink"/>
          <w:color w:val="0432FF"/>
          <w:lang w:val="fr-FR"/>
        </w:rPr>
        <w:t>Tableau 8</w:t>
      </w:r>
      <w:r w:rsidRPr="00762674">
        <w:rPr>
          <w:rStyle w:val="Hyperlink"/>
          <w:color w:val="0432FF"/>
          <w:lang w:val="fr-FR"/>
        </w:rPr>
        <w:fldChar w:fldCharType="end"/>
      </w:r>
      <w:r w:rsidRPr="00762674">
        <w:rPr>
          <w:i/>
          <w:color w:val="0432FF"/>
          <w:lang w:val="fr-FR"/>
        </w:rPr>
        <w:t xml:space="preserve"> </w:t>
      </w:r>
      <w:r w:rsidRPr="00762674">
        <w:rPr>
          <w:i/>
          <w:color w:val="595959"/>
          <w:lang w:val="fr-FR"/>
        </w:rPr>
        <w:t>et le</w:t>
      </w:r>
      <w:r w:rsidRPr="00762674">
        <w:rPr>
          <w:color w:val="0432FF"/>
          <w:lang w:val="fr-FR"/>
        </w:rPr>
        <w:fldChar w:fldCharType="begin"/>
      </w:r>
      <w:r w:rsidRPr="00762674">
        <w:rPr>
          <w:color w:val="0432FF"/>
          <w:lang w:val="fr-FR"/>
        </w:rPr>
        <w:instrText xml:space="preserve"> REF  B_Sec6 \h  \* MERGEFORMAT </w:instrText>
      </w:r>
      <w:r w:rsidRPr="00762674">
        <w:rPr>
          <w:color w:val="0432FF"/>
          <w:lang w:val="fr-FR"/>
        </w:rPr>
      </w:r>
      <w:r w:rsidRPr="00762674">
        <w:rPr>
          <w:color w:val="0432FF"/>
          <w:lang w:val="fr-FR"/>
        </w:rPr>
        <w:fldChar w:fldCharType="separate"/>
      </w:r>
      <w:r w:rsidRPr="00762674">
        <w:rPr>
          <w:rFonts w:cs="Arial"/>
          <w:color w:val="0432FF"/>
          <w:szCs w:val="20"/>
          <w:lang w:val="fr-FR"/>
        </w:rPr>
        <w:t xml:space="preserve"> </w:t>
      </w:r>
      <w:r w:rsidRPr="00FF1482">
        <w:rPr>
          <w:rStyle w:val="Hyperlink"/>
          <w:color w:val="0432FF"/>
          <w:lang w:val="fr-FR"/>
        </w:rPr>
        <w:t>Tableau</w:t>
      </w:r>
      <w:r w:rsidRPr="00762674">
        <w:rPr>
          <w:rFonts w:cs="Arial"/>
          <w:noProof/>
          <w:color w:val="0432FF"/>
          <w:szCs w:val="20"/>
          <w:lang w:val="fr-FR"/>
        </w:rPr>
        <w:t xml:space="preserve"> </w:t>
      </w:r>
      <w:r w:rsidRPr="00762674">
        <w:rPr>
          <w:rFonts w:cs="Arial"/>
          <w:noProof/>
          <w:szCs w:val="20"/>
          <w:lang w:val="fr-FR"/>
        </w:rPr>
        <w:t>9</w:t>
      </w:r>
      <w:r w:rsidRPr="00762674">
        <w:rPr>
          <w:color w:val="0432FF"/>
          <w:lang w:val="fr-FR"/>
        </w:rPr>
        <w:fldChar w:fldCharType="end"/>
      </w:r>
      <w:r w:rsidRPr="00762674">
        <w:rPr>
          <w:color w:val="0000FF"/>
          <w:lang w:val="fr-FR"/>
        </w:rPr>
        <w:t xml:space="preserve"> </w:t>
      </w:r>
      <w:r w:rsidRPr="00762674">
        <w:rPr>
          <w:i/>
          <w:color w:val="595959"/>
          <w:lang w:val="fr-FR"/>
        </w:rPr>
        <w:t>mettent l’accent sur la priorité des financements (atténuation, adaptation, général/combiné) ce qui permet de comprendre à quoi l’aide est destinée.</w:t>
      </w:r>
    </w:p>
    <w:p w14:paraId="181859FB" w14:textId="77777777" w:rsidR="002A6FD0" w:rsidRPr="00762674" w:rsidRDefault="002A6FD0" w:rsidP="002A6FD0">
      <w:pPr>
        <w:rPr>
          <w:i/>
          <w:color w:val="595959"/>
          <w:lang w:val="fr-FR"/>
        </w:rPr>
      </w:pPr>
      <w:r w:rsidRPr="00762674">
        <w:rPr>
          <w:i/>
          <w:color w:val="595959"/>
          <w:lang w:val="fr-FR"/>
        </w:rPr>
        <w:t>Si vous communiquez des informations sur l’aide requise ou reçue dans une devise différente de l’USD, veuillez indiquer le cas échéant le taux de conversion de la devise que vous avez choisi.</w:t>
      </w:r>
    </w:p>
    <w:p w14:paraId="7940BB4F" w14:textId="77777777" w:rsidR="002A6FD0" w:rsidRPr="00762674" w:rsidRDefault="002A6FD0" w:rsidP="002A6FD0">
      <w:pPr>
        <w:rPr>
          <w:i/>
          <w:color w:val="4D4D4D"/>
          <w:lang w:val="fr-FR"/>
        </w:rPr>
        <w:sectPr w:rsidR="002A6FD0" w:rsidRPr="00762674" w:rsidSect="008E5120">
          <w:footerReference w:type="default" r:id="rId25"/>
          <w:pgSz w:w="11906" w:h="16838" w:code="9"/>
          <w:pgMar w:top="1474" w:right="1418" w:bottom="1134" w:left="1418" w:header="964" w:footer="454" w:gutter="0"/>
          <w:cols w:space="708"/>
          <w:docGrid w:linePitch="360"/>
        </w:sectPr>
      </w:pPr>
      <w:r w:rsidRPr="00762674">
        <w:rPr>
          <w:i/>
          <w:color w:val="4D4D4D"/>
          <w:lang w:val="fr-FR"/>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28"/>
      </w:tblGrid>
      <w:tr w:rsidR="002A6FD0" w:rsidRPr="002B468A" w14:paraId="2778EE0B" w14:textId="77777777" w:rsidTr="00AC343D">
        <w:tc>
          <w:tcPr>
            <w:tcW w:w="14328" w:type="dxa"/>
            <w:tcBorders>
              <w:top w:val="single" w:sz="4" w:space="0" w:color="000000"/>
              <w:left w:val="single" w:sz="4" w:space="0" w:color="000000"/>
              <w:bottom w:val="single" w:sz="4" w:space="0" w:color="000000"/>
              <w:right w:val="single" w:sz="4" w:space="0" w:color="000000"/>
            </w:tcBorders>
          </w:tcPr>
          <w:p w14:paraId="435ED0B1" w14:textId="77777777" w:rsidR="002A6FD0" w:rsidRPr="002B468A" w:rsidRDefault="002A6FD0" w:rsidP="00AC343D">
            <w:pPr>
              <w:pStyle w:val="berschrift2"/>
              <w:rPr>
                <w:sz w:val="26"/>
                <w:szCs w:val="26"/>
                <w:lang w:val="fr-FR"/>
              </w:rPr>
            </w:pPr>
            <w:bookmarkStart w:id="164" w:name="_Ref398822062"/>
            <w:bookmarkStart w:id="165" w:name="_Ref398822088"/>
            <w:bookmarkStart w:id="166" w:name="_Toc400705475"/>
            <w:bookmarkStart w:id="167" w:name="_Toc413348837"/>
            <w:bookmarkStart w:id="168" w:name="_Toc494950339"/>
            <w:r w:rsidRPr="002B468A">
              <w:rPr>
                <w:color w:val="auto"/>
                <w:sz w:val="26"/>
                <w:szCs w:val="26"/>
                <w:lang w:val="fr-FR"/>
              </w:rPr>
              <w:lastRenderedPageBreak/>
              <w:t xml:space="preserve">Aide </w:t>
            </w:r>
            <w:bookmarkEnd w:id="164"/>
            <w:bookmarkEnd w:id="165"/>
            <w:bookmarkEnd w:id="166"/>
            <w:bookmarkEnd w:id="167"/>
            <w:r w:rsidRPr="002B468A">
              <w:rPr>
                <w:color w:val="auto"/>
                <w:sz w:val="26"/>
                <w:szCs w:val="26"/>
                <w:lang w:val="fr-FR"/>
              </w:rPr>
              <w:t>nécessaire</w:t>
            </w:r>
            <w:bookmarkEnd w:id="168"/>
          </w:p>
        </w:tc>
      </w:tr>
      <w:tr w:rsidR="002A6FD0" w:rsidRPr="00422D21" w14:paraId="6279F59A" w14:textId="77777777" w:rsidTr="00AC343D">
        <w:trPr>
          <w:trHeight w:val="977"/>
        </w:trPr>
        <w:tc>
          <w:tcPr>
            <w:tcW w:w="14328" w:type="dxa"/>
            <w:tcBorders>
              <w:top w:val="single" w:sz="4" w:space="0" w:color="000000"/>
              <w:left w:val="single" w:sz="4" w:space="0" w:color="000000"/>
              <w:bottom w:val="single" w:sz="4" w:space="0" w:color="000000"/>
              <w:right w:val="single" w:sz="4" w:space="0" w:color="000000"/>
            </w:tcBorders>
          </w:tcPr>
          <w:p w14:paraId="6550EA5E" w14:textId="77777777" w:rsidR="002A6FD0" w:rsidRPr="002B468A" w:rsidRDefault="002A6FD0" w:rsidP="00AC343D">
            <w:pPr>
              <w:spacing w:after="0"/>
              <w:jc w:val="left"/>
              <w:rPr>
                <w:i/>
                <w:color w:val="595959"/>
                <w:lang w:val="fr-FR"/>
              </w:rPr>
            </w:pPr>
            <w:r w:rsidRPr="002B468A">
              <w:rPr>
                <w:b/>
                <w:i/>
                <w:color w:val="595959"/>
                <w:lang w:val="fr-FR"/>
              </w:rPr>
              <w:t>Information minimale requise </w:t>
            </w:r>
            <w:r w:rsidRPr="002B468A">
              <w:rPr>
                <w:i/>
                <w:color w:val="595959"/>
                <w:lang w:val="fr-FR"/>
              </w:rPr>
              <w:t>:</w:t>
            </w:r>
          </w:p>
          <w:p w14:paraId="6C3C1833" w14:textId="77777777" w:rsidR="002A6FD0" w:rsidRPr="002B468A" w:rsidRDefault="002A6FD0" w:rsidP="00AC343D">
            <w:pPr>
              <w:spacing w:after="0"/>
              <w:jc w:val="left"/>
              <w:rPr>
                <w:i/>
                <w:color w:val="595959"/>
                <w:lang w:val="fr-FR"/>
              </w:rPr>
            </w:pPr>
            <w:r w:rsidRPr="002B468A">
              <w:rPr>
                <w:i/>
                <w:color w:val="595959"/>
                <w:lang w:val="fr-FR"/>
              </w:rPr>
              <w:t xml:space="preserve">Cette section doit </w:t>
            </w:r>
            <w:r>
              <w:rPr>
                <w:i/>
                <w:color w:val="595959"/>
                <w:lang w:val="fr-FR"/>
              </w:rPr>
              <w:t>aborder les questions suivantes</w:t>
            </w:r>
            <w:r w:rsidRPr="002B468A">
              <w:rPr>
                <w:i/>
                <w:color w:val="595959"/>
                <w:lang w:val="fr-FR"/>
              </w:rPr>
              <w:t>:</w:t>
            </w:r>
            <w:r>
              <w:rPr>
                <w:i/>
                <w:color w:val="595959"/>
                <w:lang w:val="fr-FR"/>
              </w:rPr>
              <w:t xml:space="preserve"> </w:t>
            </w:r>
          </w:p>
          <w:p w14:paraId="587946A0" w14:textId="77777777" w:rsidR="002A6FD0" w:rsidRPr="002B468A" w:rsidRDefault="002A6FD0" w:rsidP="00AC343D">
            <w:pPr>
              <w:pStyle w:val="Listenabsatz1"/>
              <w:numPr>
                <w:ilvl w:val="0"/>
                <w:numId w:val="2"/>
              </w:numPr>
              <w:jc w:val="left"/>
              <w:rPr>
                <w:i/>
                <w:color w:val="595959"/>
                <w:lang w:val="fr-FR"/>
              </w:rPr>
            </w:pPr>
            <w:r w:rsidRPr="002B468A">
              <w:rPr>
                <w:i/>
                <w:color w:val="595959"/>
                <w:lang w:val="fr-FR"/>
              </w:rPr>
              <w:t>Soutien nécessaire en termes d’informations sur les contraintes et lacunes et besoins correspondants</w:t>
            </w:r>
            <w:r>
              <w:rPr>
                <w:i/>
                <w:color w:val="595959"/>
                <w:lang w:val="fr-FR"/>
              </w:rPr>
              <w:t>,</w:t>
            </w:r>
            <w:r w:rsidRPr="002B468A">
              <w:rPr>
                <w:i/>
                <w:color w:val="595959"/>
                <w:lang w:val="fr-FR"/>
              </w:rPr>
              <w:t xml:space="preserve"> d’ordre financier et technique</w:t>
            </w:r>
            <w:r>
              <w:rPr>
                <w:i/>
                <w:color w:val="595959"/>
                <w:lang w:val="fr-FR"/>
              </w:rPr>
              <w:t>,</w:t>
            </w:r>
            <w:r w:rsidRPr="002B468A">
              <w:rPr>
                <w:i/>
                <w:color w:val="595959"/>
                <w:lang w:val="fr-FR"/>
              </w:rPr>
              <w:t xml:space="preserve"> et en matière de renforcement des capacités</w:t>
            </w:r>
            <w:r>
              <w:rPr>
                <w:i/>
                <w:color w:val="595959"/>
                <w:lang w:val="fr-FR"/>
              </w:rPr>
              <w:t xml:space="preserve"> qui en découlent</w:t>
            </w:r>
          </w:p>
          <w:p w14:paraId="3F9749C2" w14:textId="77777777" w:rsidR="002A6FD0" w:rsidRPr="002B468A" w:rsidRDefault="002A6FD0" w:rsidP="00AC343D">
            <w:pPr>
              <w:spacing w:after="0"/>
              <w:jc w:val="left"/>
              <w:rPr>
                <w:i/>
                <w:color w:val="595959"/>
                <w:lang w:val="fr-FR"/>
              </w:rPr>
            </w:pPr>
            <w:r w:rsidRPr="002B468A">
              <w:rPr>
                <w:b/>
                <w:i/>
                <w:color w:val="595959"/>
                <w:lang w:val="fr-FR"/>
              </w:rPr>
              <w:t>Informations sup</w:t>
            </w:r>
            <w:r>
              <w:rPr>
                <w:b/>
                <w:i/>
                <w:color w:val="595959"/>
                <w:lang w:val="fr-FR"/>
              </w:rPr>
              <w:t>plémentaires / bonnes pratiques</w:t>
            </w:r>
            <w:r w:rsidRPr="002B468A">
              <w:rPr>
                <w:b/>
                <w:i/>
                <w:color w:val="595959"/>
                <w:lang w:val="fr-FR"/>
              </w:rPr>
              <w:t>:</w:t>
            </w:r>
          </w:p>
          <w:p w14:paraId="29F564F4" w14:textId="77777777" w:rsidR="002A6FD0" w:rsidRPr="002B468A" w:rsidRDefault="002A6FD0" w:rsidP="00AC343D">
            <w:pPr>
              <w:spacing w:after="0"/>
              <w:jc w:val="left"/>
              <w:rPr>
                <w:i/>
                <w:color w:val="595959"/>
                <w:lang w:val="fr-FR"/>
              </w:rPr>
            </w:pPr>
            <w:r w:rsidRPr="002B468A">
              <w:rPr>
                <w:i/>
                <w:color w:val="595959"/>
                <w:lang w:val="fr-FR"/>
              </w:rPr>
              <w:t>Cette section peut aborder les questions suivantes :</w:t>
            </w:r>
          </w:p>
          <w:p w14:paraId="462EB770" w14:textId="77777777" w:rsidR="002A6FD0" w:rsidRPr="002B468A" w:rsidRDefault="002A6FD0" w:rsidP="002A6FD0">
            <w:pPr>
              <w:pStyle w:val="Listenabsatz1"/>
              <w:numPr>
                <w:ilvl w:val="0"/>
                <w:numId w:val="36"/>
              </w:numPr>
              <w:spacing w:after="0"/>
              <w:jc w:val="left"/>
              <w:rPr>
                <w:i/>
                <w:color w:val="595959"/>
                <w:lang w:val="fr-FR"/>
              </w:rPr>
            </w:pPr>
            <w:r w:rsidRPr="002B468A">
              <w:rPr>
                <w:i/>
                <w:color w:val="595959"/>
                <w:szCs w:val="20"/>
                <w:lang w:val="fr-FR"/>
              </w:rPr>
              <w:t xml:space="preserve">Vous pouvez expliquer comment vous définissez l’appui </w:t>
            </w:r>
            <w:r>
              <w:rPr>
                <w:i/>
                <w:color w:val="595959"/>
                <w:szCs w:val="20"/>
                <w:lang w:val="fr-FR"/>
              </w:rPr>
              <w:t>en matière de</w:t>
            </w:r>
            <w:r w:rsidRPr="002B468A">
              <w:rPr>
                <w:i/>
                <w:color w:val="595959"/>
                <w:szCs w:val="20"/>
                <w:lang w:val="fr-FR"/>
              </w:rPr>
              <w:t xml:space="preserve"> besoins d’ordre financier, technique et en matière de renforcement des capacités (par exemple contributions financières, activités, coopération bilatérale, etc.) et le </w:t>
            </w:r>
            <w:r>
              <w:rPr>
                <w:i/>
                <w:color w:val="595959"/>
                <w:szCs w:val="20"/>
                <w:lang w:val="fr-FR"/>
              </w:rPr>
              <w:t>lien</w:t>
            </w:r>
            <w:r w:rsidRPr="002B468A">
              <w:rPr>
                <w:i/>
                <w:color w:val="595959"/>
                <w:szCs w:val="20"/>
                <w:lang w:val="fr-FR"/>
              </w:rPr>
              <w:t xml:space="preserve"> avec l’</w:t>
            </w:r>
            <w:r w:rsidRPr="002B468A">
              <w:rPr>
                <w:i/>
                <w:color w:val="595959"/>
                <w:lang w:val="fr-FR"/>
              </w:rPr>
              <w:t>aide reçue</w:t>
            </w:r>
          </w:p>
          <w:p w14:paraId="09401284" w14:textId="77777777" w:rsidR="002A6FD0" w:rsidRPr="002B468A" w:rsidRDefault="002A6FD0" w:rsidP="002A6FD0">
            <w:pPr>
              <w:pStyle w:val="Listenabsatz1"/>
              <w:numPr>
                <w:ilvl w:val="0"/>
                <w:numId w:val="36"/>
              </w:numPr>
              <w:spacing w:after="0"/>
              <w:jc w:val="left"/>
              <w:rPr>
                <w:i/>
                <w:color w:val="595959"/>
                <w:lang w:val="fr-FR"/>
              </w:rPr>
            </w:pPr>
            <w:r w:rsidRPr="002B468A">
              <w:rPr>
                <w:i/>
                <w:color w:val="595959"/>
                <w:lang w:val="fr-FR"/>
              </w:rPr>
              <w:t xml:space="preserve">Vous pouvez communiquer des informations sur les besoins d’aide en utilisant le </w:t>
            </w:r>
            <w:r w:rsidRPr="002B468A">
              <w:rPr>
                <w:rStyle w:val="Hyperlink"/>
                <w:color w:val="0432FF"/>
                <w:lang w:val="fr-FR"/>
              </w:rPr>
              <w:fldChar w:fldCharType="begin"/>
            </w:r>
            <w:r w:rsidRPr="002B468A">
              <w:rPr>
                <w:rStyle w:val="Hyperlink"/>
                <w:color w:val="0432FF"/>
                <w:lang w:val="fr-FR"/>
              </w:rPr>
              <w:instrText xml:space="preserve"> REF _Ref465976594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Tableau 5</w:t>
            </w:r>
            <w:r w:rsidRPr="002B468A">
              <w:rPr>
                <w:rStyle w:val="Hyperlink"/>
                <w:color w:val="0432FF"/>
                <w:lang w:val="fr-FR"/>
              </w:rPr>
              <w:fldChar w:fldCharType="end"/>
            </w:r>
            <w:r w:rsidRPr="002B468A">
              <w:rPr>
                <w:i/>
                <w:color w:val="0432FF"/>
                <w:lang w:val="fr-FR"/>
              </w:rPr>
              <w:t xml:space="preserve"> </w:t>
            </w:r>
            <w:r w:rsidRPr="002B468A">
              <w:rPr>
                <w:i/>
                <w:color w:val="595959"/>
                <w:lang w:val="fr-FR"/>
              </w:rPr>
              <w:t>ci-dessous, qui structure les informations requises de manière transparente et précise le type de soutien que vous recherchez. N’hésitez pas à énumérer les besoins que vous avez identifiés, par ex. le manque de capacités ou de structures institutionnelles, et à suggérer l’aide nécessaire pour combler ces lacunes. Vous pouvez expliquer comment les estimations concernant l’aide nécessaire ont été calculées. Veuillez également indiquer les budgets nationaux disponibles par rapport à l’aide nécessaire. Si vous ne savez pas quel est le meilleur moyen de fournir de l’aide (par ex. colonnes « Aide nécessaire » et « Type spécifique de soutien demandé »),</w:t>
            </w:r>
            <w:r w:rsidRPr="002B468A">
              <w:rPr>
                <w:lang w:val="fr-FR"/>
              </w:rPr>
              <w:t xml:space="preserve"> </w:t>
            </w:r>
            <w:r w:rsidRPr="002B468A">
              <w:rPr>
                <w:i/>
                <w:color w:val="595959"/>
                <w:lang w:val="fr-FR"/>
              </w:rPr>
              <w:t>n’hésitez pas à le dire en indiquant, si possible, les options à envisager ou les considérations nationales pertinentes, afin que les donateurs puissent vous fournir des idées.</w:t>
            </w:r>
          </w:p>
          <w:p w14:paraId="7A1308B9" w14:textId="77777777" w:rsidR="002A6FD0" w:rsidRPr="002B468A" w:rsidRDefault="002A6FD0" w:rsidP="002A6FD0">
            <w:pPr>
              <w:pStyle w:val="Listenabsatz1"/>
              <w:numPr>
                <w:ilvl w:val="0"/>
                <w:numId w:val="36"/>
              </w:numPr>
              <w:spacing w:after="0"/>
              <w:jc w:val="left"/>
              <w:rPr>
                <w:i/>
                <w:color w:val="595959"/>
                <w:lang w:val="fr-FR"/>
              </w:rPr>
            </w:pPr>
            <w:r w:rsidRPr="002B468A">
              <w:rPr>
                <w:i/>
                <w:color w:val="595959"/>
                <w:lang w:val="fr-FR"/>
              </w:rPr>
              <w:t>Vous pouvez également indiquer comment les activités pour lesquelles une aide est nécessaire seront poursuivies ou pérennisées une fois que l’aide aura cessé</w:t>
            </w:r>
          </w:p>
          <w:p w14:paraId="474298F1" w14:textId="77777777" w:rsidR="002A6FD0" w:rsidRPr="002B468A" w:rsidRDefault="002A6FD0" w:rsidP="00AC343D">
            <w:pPr>
              <w:pStyle w:val="Listenabsatz1"/>
              <w:numPr>
                <w:ilvl w:val="0"/>
                <w:numId w:val="2"/>
              </w:numPr>
              <w:spacing w:after="0"/>
              <w:jc w:val="left"/>
              <w:rPr>
                <w:i/>
                <w:color w:val="595959"/>
                <w:lang w:val="fr-FR"/>
              </w:rPr>
            </w:pPr>
            <w:bookmarkStart w:id="169" w:name="_Ref393984627"/>
            <w:bookmarkStart w:id="170" w:name="_Toc399324803"/>
            <w:bookmarkStart w:id="171" w:name="_Ref399335363"/>
            <w:r w:rsidRPr="002B468A">
              <w:rPr>
                <w:i/>
                <w:color w:val="595959"/>
                <w:lang w:val="fr-FR"/>
              </w:rPr>
              <w:t xml:space="preserve">Vous pouvez également inclure dans ce tableau une description des besoins d’aide liés aux lacunes en matière de données et d’information et aux autres difficultés </w:t>
            </w:r>
            <w:r>
              <w:rPr>
                <w:i/>
                <w:color w:val="595959"/>
                <w:lang w:val="fr-FR"/>
              </w:rPr>
              <w:t>liées à</w:t>
            </w:r>
            <w:r w:rsidRPr="002B468A">
              <w:rPr>
                <w:i/>
                <w:color w:val="595959"/>
                <w:lang w:val="fr-FR"/>
              </w:rPr>
              <w:t xml:space="preserve"> la production de rapports identifiés dans les sous-chapitres </w:t>
            </w:r>
            <w:hyperlink w:anchor="_Suggestions_et_améliorations" w:history="1">
              <w:r w:rsidRPr="00FC1931">
                <w:rPr>
                  <w:rStyle w:val="Hyperlink"/>
                  <w:i/>
                  <w:lang w:val="fr-FR"/>
                </w:rPr>
                <w:t>2.7</w:t>
              </w:r>
            </w:hyperlink>
            <w:r w:rsidRPr="002B468A">
              <w:rPr>
                <w:i/>
                <w:color w:val="595959"/>
                <w:lang w:val="fr-FR"/>
              </w:rPr>
              <w:t xml:space="preserve">, </w:t>
            </w:r>
            <w:hyperlink w:anchor="_Suggestions_et_besoins" w:history="1">
              <w:r w:rsidRPr="00FC1931">
                <w:rPr>
                  <w:rStyle w:val="Hyperlink"/>
                  <w:i/>
                  <w:lang w:val="fr-FR"/>
                </w:rPr>
                <w:t>3.8</w:t>
              </w:r>
            </w:hyperlink>
            <w:r w:rsidRPr="002B468A">
              <w:rPr>
                <w:i/>
                <w:color w:val="595959"/>
                <w:lang w:val="fr-FR"/>
              </w:rPr>
              <w:t xml:space="preserve">, </w:t>
            </w:r>
            <w:hyperlink w:anchor="_Suggestions_et_besoins_1" w:history="1">
              <w:r w:rsidRPr="00FC1931">
                <w:rPr>
                  <w:rStyle w:val="Hyperlink"/>
                  <w:i/>
                  <w:lang w:val="fr-FR"/>
                </w:rPr>
                <w:t>4.7</w:t>
              </w:r>
            </w:hyperlink>
            <w:r w:rsidRPr="002B468A">
              <w:rPr>
                <w:i/>
                <w:color w:val="595959"/>
                <w:lang w:val="fr-FR"/>
              </w:rPr>
              <w:t xml:space="preserve">, </w:t>
            </w:r>
            <w:hyperlink w:anchor="_Suggestions_et_besoins_2" w:history="1">
              <w:r w:rsidRPr="00FC1931">
                <w:rPr>
                  <w:rStyle w:val="Hyperlink"/>
                  <w:i/>
                  <w:lang w:val="fr-FR"/>
                </w:rPr>
                <w:t>5.5</w:t>
              </w:r>
            </w:hyperlink>
            <w:r w:rsidRPr="002B468A">
              <w:rPr>
                <w:i/>
                <w:color w:val="595959"/>
                <w:lang w:val="fr-FR"/>
              </w:rPr>
              <w:t xml:space="preserve"> et </w:t>
            </w:r>
            <w:hyperlink w:anchor="_Observations_supplémentaires" w:history="1">
              <w:r w:rsidRPr="00FC1931">
                <w:rPr>
                  <w:rStyle w:val="Hyperlink"/>
                  <w:i/>
                  <w:lang w:val="fr-FR"/>
                </w:rPr>
                <w:t>6</w:t>
              </w:r>
            </w:hyperlink>
            <w:r w:rsidRPr="002B468A">
              <w:rPr>
                <w:i/>
                <w:color w:val="595959"/>
                <w:lang w:val="fr-FR"/>
              </w:rPr>
              <w:t>.</w:t>
            </w:r>
          </w:p>
          <w:p w14:paraId="60F23994" w14:textId="77777777" w:rsidR="002A6FD0" w:rsidRPr="002B468A" w:rsidRDefault="002A6FD0" w:rsidP="00AC343D">
            <w:pPr>
              <w:pStyle w:val="TableParagraph"/>
              <w:spacing w:before="120" w:after="120"/>
              <w:rPr>
                <w:rFonts w:ascii="Arial" w:hAnsi="Arial" w:cs="Arial"/>
                <w:sz w:val="20"/>
                <w:szCs w:val="20"/>
                <w:lang w:val="fr-FR" w:eastAsia="zh-CN"/>
              </w:rPr>
            </w:pPr>
            <w:bookmarkStart w:id="172" w:name="_Ref465976594"/>
            <w:bookmarkStart w:id="173" w:name="_Ref465976640"/>
            <w:bookmarkStart w:id="174" w:name="_Toc472329797"/>
            <w:bookmarkStart w:id="175" w:name="_Toc499115983"/>
            <w:r w:rsidRPr="002B468A">
              <w:rPr>
                <w:rFonts w:ascii="Arial" w:hAnsi="Arial" w:cs="Arial"/>
                <w:sz w:val="20"/>
                <w:szCs w:val="20"/>
                <w:lang w:val="fr-FR"/>
              </w:rPr>
              <w:t>Table</w:t>
            </w:r>
            <w:r>
              <w:rPr>
                <w:rFonts w:ascii="Arial" w:hAnsi="Arial" w:cs="Arial"/>
                <w:sz w:val="20"/>
                <w:szCs w:val="20"/>
                <w:lang w:val="fr-FR"/>
              </w:rPr>
              <w:t>au</w:t>
            </w:r>
            <w:r w:rsidRPr="002B468A">
              <w:rPr>
                <w:rFonts w:ascii="Arial" w:hAnsi="Arial" w:cs="Arial"/>
                <w:sz w:val="20"/>
                <w:szCs w:val="20"/>
                <w:lang w:val="fr-FR"/>
              </w:rPr>
              <w:t xml:space="preserve"> </w:t>
            </w:r>
            <w:r w:rsidRPr="002B468A">
              <w:rPr>
                <w:rFonts w:ascii="Arial" w:hAnsi="Arial" w:cs="Arial"/>
                <w:sz w:val="20"/>
                <w:szCs w:val="20"/>
                <w:lang w:val="fr-FR"/>
              </w:rPr>
              <w:fldChar w:fldCharType="begin"/>
            </w:r>
            <w:r w:rsidRPr="002B468A">
              <w:rPr>
                <w:rFonts w:ascii="Arial" w:hAnsi="Arial" w:cs="Arial"/>
                <w:sz w:val="20"/>
                <w:szCs w:val="20"/>
                <w:lang w:val="fr-FR"/>
              </w:rPr>
              <w:instrText xml:space="preserve"> SEQ Table \* ARABIC </w:instrText>
            </w:r>
            <w:r w:rsidRPr="002B468A">
              <w:rPr>
                <w:rFonts w:ascii="Arial" w:hAnsi="Arial" w:cs="Arial"/>
                <w:sz w:val="20"/>
                <w:szCs w:val="20"/>
                <w:lang w:val="fr-FR"/>
              </w:rPr>
              <w:fldChar w:fldCharType="separate"/>
            </w:r>
            <w:r w:rsidRPr="002B468A">
              <w:rPr>
                <w:rFonts w:ascii="Arial" w:hAnsi="Arial" w:cs="Arial"/>
                <w:noProof/>
                <w:sz w:val="20"/>
                <w:szCs w:val="20"/>
                <w:lang w:val="fr-FR"/>
              </w:rPr>
              <w:t>5</w:t>
            </w:r>
            <w:r w:rsidRPr="002B468A">
              <w:rPr>
                <w:rFonts w:ascii="Arial" w:hAnsi="Arial" w:cs="Arial"/>
                <w:sz w:val="20"/>
                <w:szCs w:val="20"/>
                <w:lang w:val="fr-FR"/>
              </w:rPr>
              <w:fldChar w:fldCharType="end"/>
            </w:r>
            <w:bookmarkEnd w:id="169"/>
            <w:bookmarkEnd w:id="172"/>
            <w:r w:rsidRPr="002B468A">
              <w:rPr>
                <w:rFonts w:ascii="Arial" w:hAnsi="Arial" w:cs="Arial"/>
                <w:sz w:val="20"/>
                <w:szCs w:val="20"/>
                <w:lang w:val="fr-FR" w:eastAsia="zh-CN"/>
              </w:rPr>
              <w:t>. Liste des besoins d’aide</w:t>
            </w:r>
            <w:bookmarkEnd w:id="170"/>
            <w:bookmarkEnd w:id="171"/>
            <w:bookmarkEnd w:id="173"/>
            <w:bookmarkEnd w:id="174"/>
            <w:bookmarkEnd w:id="175"/>
          </w:p>
          <w:tbl>
            <w:tblPr>
              <w:tblW w:w="140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2828"/>
              <w:gridCol w:w="2828"/>
              <w:gridCol w:w="2828"/>
              <w:gridCol w:w="2827"/>
              <w:gridCol w:w="1515"/>
              <w:gridCol w:w="11"/>
              <w:gridCol w:w="1214"/>
            </w:tblGrid>
            <w:tr w:rsidR="002A6FD0" w:rsidRPr="00422D21" w14:paraId="0F08340C" w14:textId="77777777" w:rsidTr="00AC343D">
              <w:trPr>
                <w:cantSplit/>
                <w:trHeight w:val="780"/>
              </w:trPr>
              <w:tc>
                <w:tcPr>
                  <w:tcW w:w="1006" w:type="pct"/>
                  <w:vMerge w:val="restart"/>
                  <w:tcBorders>
                    <w:top w:val="single" w:sz="6" w:space="0" w:color="auto"/>
                    <w:left w:val="single" w:sz="6" w:space="0" w:color="auto"/>
                    <w:bottom w:val="single" w:sz="6" w:space="0" w:color="auto"/>
                    <w:right w:val="single" w:sz="6" w:space="0" w:color="auto"/>
                  </w:tcBorders>
                  <w:shd w:val="clear" w:color="auto" w:fill="8DB3E2"/>
                  <w:vAlign w:val="center"/>
                </w:tcPr>
                <w:p w14:paraId="4797CF69" w14:textId="77777777" w:rsidR="002A6FD0" w:rsidRPr="002B468A" w:rsidRDefault="002A6FD0" w:rsidP="00AC343D">
                  <w:pPr>
                    <w:pStyle w:val="Default"/>
                    <w:spacing w:before="20" w:after="20"/>
                    <w:jc w:val="center"/>
                    <w:rPr>
                      <w:rFonts w:cs="Arial"/>
                      <w:b/>
                      <w:sz w:val="18"/>
                      <w:szCs w:val="18"/>
                      <w:lang w:val="fr-FR" w:eastAsia="zh-CN"/>
                    </w:rPr>
                  </w:pPr>
                  <w:r w:rsidRPr="002B468A">
                    <w:rPr>
                      <w:rFonts w:ascii="Arial" w:hAnsi="Arial" w:cs="Arial"/>
                      <w:b/>
                      <w:color w:val="FFFFFF"/>
                      <w:sz w:val="18"/>
                      <w:szCs w:val="18"/>
                      <w:lang w:val="fr-FR" w:eastAsia="zh-CN"/>
                    </w:rPr>
                    <w:t xml:space="preserve">Besoin identifié </w:t>
                  </w:r>
                  <w:r w:rsidRPr="002B468A">
                    <w:rPr>
                      <w:rStyle w:val="Funotenzeichen"/>
                      <w:rFonts w:ascii="Arial" w:hAnsi="Arial" w:cs="Arial"/>
                      <w:b/>
                      <w:color w:val="FFFFFF"/>
                      <w:sz w:val="20"/>
                      <w:szCs w:val="20"/>
                      <w:lang w:val="fr-FR" w:eastAsia="zh-CN"/>
                    </w:rPr>
                    <w:t>f</w:t>
                  </w:r>
                </w:p>
              </w:tc>
              <w:tc>
                <w:tcPr>
                  <w:tcW w:w="1006" w:type="pct"/>
                  <w:vMerge w:val="restart"/>
                  <w:tcBorders>
                    <w:top w:val="single" w:sz="6" w:space="0" w:color="auto"/>
                    <w:left w:val="single" w:sz="6" w:space="0" w:color="auto"/>
                    <w:bottom w:val="single" w:sz="6" w:space="0" w:color="auto"/>
                    <w:right w:val="single" w:sz="6" w:space="0" w:color="auto"/>
                  </w:tcBorders>
                  <w:shd w:val="clear" w:color="auto" w:fill="8DB3E2"/>
                  <w:vAlign w:val="center"/>
                </w:tcPr>
                <w:p w14:paraId="25FCD786" w14:textId="77777777" w:rsidR="002A6FD0" w:rsidRPr="002B468A" w:rsidRDefault="002A6FD0" w:rsidP="00AC343D">
                  <w:pPr>
                    <w:pStyle w:val="Default"/>
                    <w:spacing w:before="20" w:after="20"/>
                    <w:jc w:val="center"/>
                    <w:rPr>
                      <w:rFonts w:cs="Arial"/>
                      <w:b/>
                      <w:sz w:val="18"/>
                      <w:szCs w:val="18"/>
                      <w:lang w:val="fr-FR" w:eastAsia="zh-CN"/>
                    </w:rPr>
                  </w:pPr>
                  <w:r w:rsidRPr="002B468A">
                    <w:rPr>
                      <w:rFonts w:ascii="Arial" w:hAnsi="Arial" w:cs="Arial"/>
                      <w:b/>
                      <w:color w:val="FFFFFF"/>
                      <w:sz w:val="18"/>
                      <w:szCs w:val="18"/>
                      <w:lang w:val="fr-FR" w:eastAsia="zh-CN"/>
                    </w:rPr>
                    <w:t>Aide nécessaire</w:t>
                  </w:r>
                </w:p>
              </w:tc>
              <w:tc>
                <w:tcPr>
                  <w:tcW w:w="1006" w:type="pct"/>
                  <w:vMerge w:val="restart"/>
                  <w:tcBorders>
                    <w:top w:val="single" w:sz="6" w:space="0" w:color="auto"/>
                    <w:left w:val="single" w:sz="6" w:space="0" w:color="auto"/>
                    <w:bottom w:val="single" w:sz="6" w:space="0" w:color="auto"/>
                    <w:right w:val="single" w:sz="6" w:space="0" w:color="auto"/>
                  </w:tcBorders>
                  <w:shd w:val="clear" w:color="auto" w:fill="8DB3E2"/>
                  <w:vAlign w:val="center"/>
                </w:tcPr>
                <w:p w14:paraId="6FE4E420" w14:textId="77777777" w:rsidR="002A6FD0" w:rsidRPr="002B468A" w:rsidRDefault="002A6FD0" w:rsidP="00AC343D">
                  <w:pPr>
                    <w:pStyle w:val="Default"/>
                    <w:spacing w:before="20" w:after="20"/>
                    <w:jc w:val="center"/>
                    <w:rPr>
                      <w:rFonts w:ascii="Arial" w:hAnsi="Arial" w:cs="Arial"/>
                      <w:b/>
                      <w:color w:val="FFFFFF"/>
                      <w:sz w:val="18"/>
                      <w:szCs w:val="18"/>
                      <w:lang w:val="fr-FR" w:eastAsia="zh-CN"/>
                    </w:rPr>
                  </w:pPr>
                  <w:r w:rsidRPr="002B468A">
                    <w:rPr>
                      <w:rFonts w:ascii="Arial" w:hAnsi="Arial" w:cs="Arial"/>
                      <w:b/>
                      <w:color w:val="FFFFFF"/>
                      <w:sz w:val="18"/>
                      <w:szCs w:val="18"/>
                      <w:lang w:val="fr-FR" w:eastAsia="zh-CN"/>
                    </w:rPr>
                    <w:t>Type d’aide demandé</w:t>
                  </w:r>
                </w:p>
                <w:p w14:paraId="3B10A586" w14:textId="77777777" w:rsidR="002A6FD0" w:rsidRPr="002B468A" w:rsidRDefault="002A6FD0" w:rsidP="00AC343D">
                  <w:pPr>
                    <w:pStyle w:val="Default"/>
                    <w:spacing w:before="20" w:after="20"/>
                    <w:jc w:val="center"/>
                    <w:rPr>
                      <w:rFonts w:cs="Arial"/>
                      <w:b/>
                      <w:sz w:val="18"/>
                      <w:szCs w:val="18"/>
                      <w:lang w:val="fr-FR" w:eastAsia="zh-CN"/>
                    </w:rPr>
                  </w:pPr>
                  <w:r w:rsidRPr="002B468A">
                    <w:rPr>
                      <w:rFonts w:ascii="Arial" w:hAnsi="Arial" w:cs="Arial"/>
                      <w:b/>
                      <w:color w:val="FFFFFF"/>
                      <w:sz w:val="18"/>
                      <w:szCs w:val="18"/>
                      <w:lang w:val="fr-FR" w:eastAsia="zh-CN"/>
                    </w:rPr>
                    <w:t>[transfert de technologie, renforcement des capacités, aide financière]</w:t>
                  </w:r>
                </w:p>
              </w:tc>
              <w:tc>
                <w:tcPr>
                  <w:tcW w:w="1006" w:type="pct"/>
                  <w:vMerge w:val="restart"/>
                  <w:tcBorders>
                    <w:top w:val="single" w:sz="6" w:space="0" w:color="auto"/>
                    <w:left w:val="single" w:sz="6" w:space="0" w:color="auto"/>
                    <w:bottom w:val="single" w:sz="6" w:space="0" w:color="auto"/>
                    <w:right w:val="single" w:sz="6" w:space="0" w:color="auto"/>
                  </w:tcBorders>
                  <w:shd w:val="clear" w:color="auto" w:fill="8DB3E2"/>
                  <w:vAlign w:val="center"/>
                </w:tcPr>
                <w:p w14:paraId="08AACFF0" w14:textId="77777777" w:rsidR="002A6FD0" w:rsidRPr="002B468A" w:rsidRDefault="002A6FD0" w:rsidP="00AC343D">
                  <w:pPr>
                    <w:pStyle w:val="Default"/>
                    <w:spacing w:before="20" w:after="20"/>
                    <w:jc w:val="center"/>
                    <w:rPr>
                      <w:rFonts w:ascii="Arial" w:hAnsi="Arial" w:cs="Arial"/>
                      <w:b/>
                      <w:color w:val="FFFFFF"/>
                      <w:sz w:val="18"/>
                      <w:szCs w:val="18"/>
                      <w:lang w:val="fr-FR" w:eastAsia="zh-CN"/>
                    </w:rPr>
                  </w:pPr>
                  <w:r w:rsidRPr="002B468A">
                    <w:rPr>
                      <w:rFonts w:ascii="Arial" w:hAnsi="Arial" w:cs="Arial"/>
                      <w:b/>
                      <w:color w:val="FFFFFF"/>
                      <w:sz w:val="18"/>
                      <w:szCs w:val="18"/>
                      <w:lang w:val="fr-FR" w:eastAsia="zh-CN"/>
                    </w:rPr>
                    <w:t>À quel moment et pour combien de temps l’aide est-elle nécessaire ?</w:t>
                  </w:r>
                </w:p>
              </w:tc>
              <w:tc>
                <w:tcPr>
                  <w:tcW w:w="975" w:type="pct"/>
                  <w:gridSpan w:val="3"/>
                  <w:tcBorders>
                    <w:top w:val="single" w:sz="6" w:space="0" w:color="auto"/>
                    <w:left w:val="single" w:sz="6" w:space="0" w:color="auto"/>
                    <w:bottom w:val="single" w:sz="6" w:space="0" w:color="auto"/>
                    <w:right w:val="single" w:sz="6" w:space="0" w:color="auto"/>
                  </w:tcBorders>
                  <w:shd w:val="clear" w:color="auto" w:fill="8DB3E2"/>
                  <w:vAlign w:val="center"/>
                </w:tcPr>
                <w:p w14:paraId="1BF7DDE4" w14:textId="77777777" w:rsidR="002A6FD0" w:rsidRPr="002B468A" w:rsidRDefault="002A6FD0" w:rsidP="00AC343D">
                  <w:pPr>
                    <w:pStyle w:val="Default"/>
                    <w:spacing w:before="20" w:after="20"/>
                    <w:jc w:val="center"/>
                    <w:rPr>
                      <w:rFonts w:ascii="Arial" w:hAnsi="Arial" w:cs="Arial"/>
                      <w:b/>
                      <w:color w:val="FFFFFF"/>
                      <w:sz w:val="18"/>
                      <w:szCs w:val="18"/>
                      <w:lang w:val="fr-FR" w:eastAsia="zh-CN"/>
                    </w:rPr>
                  </w:pPr>
                  <w:r w:rsidRPr="002B468A">
                    <w:rPr>
                      <w:rFonts w:ascii="Arial" w:hAnsi="Arial" w:cs="Arial"/>
                      <w:b/>
                      <w:color w:val="FFFFFF"/>
                      <w:sz w:val="18"/>
                      <w:szCs w:val="18"/>
                      <w:lang w:val="fr-FR" w:eastAsia="zh-CN"/>
                    </w:rPr>
                    <w:t>Lorsque l’aide nécessaire est de nature financière, veuillez indiquer</w:t>
                  </w:r>
                </w:p>
              </w:tc>
            </w:tr>
            <w:tr w:rsidR="002A6FD0" w:rsidRPr="00422D21" w14:paraId="17254DBC" w14:textId="77777777" w:rsidTr="00AC343D">
              <w:trPr>
                <w:cantSplit/>
                <w:trHeight w:val="780"/>
              </w:trPr>
              <w:tc>
                <w:tcPr>
                  <w:tcW w:w="1006" w:type="pct"/>
                  <w:vMerge/>
                  <w:tcBorders>
                    <w:top w:val="single" w:sz="6" w:space="0" w:color="auto"/>
                    <w:left w:val="single" w:sz="6" w:space="0" w:color="auto"/>
                    <w:bottom w:val="single" w:sz="6" w:space="0" w:color="auto"/>
                    <w:right w:val="single" w:sz="6" w:space="0" w:color="auto"/>
                  </w:tcBorders>
                  <w:shd w:val="clear" w:color="auto" w:fill="8DB3E2"/>
                  <w:vAlign w:val="center"/>
                </w:tcPr>
                <w:p w14:paraId="48C15706" w14:textId="77777777" w:rsidR="002A6FD0" w:rsidRPr="002B468A" w:rsidRDefault="002A6FD0" w:rsidP="00AC343D">
                  <w:pPr>
                    <w:pStyle w:val="Default"/>
                    <w:spacing w:before="20" w:after="20"/>
                    <w:jc w:val="center"/>
                    <w:rPr>
                      <w:rFonts w:ascii="Arial" w:hAnsi="Arial" w:cs="Arial"/>
                      <w:color w:val="FFFFFF"/>
                      <w:sz w:val="18"/>
                      <w:szCs w:val="18"/>
                      <w:lang w:val="fr-FR" w:eastAsia="zh-CN"/>
                    </w:rPr>
                  </w:pPr>
                </w:p>
              </w:tc>
              <w:tc>
                <w:tcPr>
                  <w:tcW w:w="1006" w:type="pct"/>
                  <w:vMerge/>
                  <w:tcBorders>
                    <w:top w:val="single" w:sz="6" w:space="0" w:color="auto"/>
                    <w:left w:val="single" w:sz="6" w:space="0" w:color="auto"/>
                    <w:bottom w:val="single" w:sz="6" w:space="0" w:color="auto"/>
                    <w:right w:val="single" w:sz="6" w:space="0" w:color="auto"/>
                  </w:tcBorders>
                  <w:shd w:val="clear" w:color="auto" w:fill="8DB3E2"/>
                  <w:vAlign w:val="center"/>
                </w:tcPr>
                <w:p w14:paraId="3C345088" w14:textId="77777777" w:rsidR="002A6FD0" w:rsidRPr="002B468A" w:rsidRDefault="002A6FD0" w:rsidP="00AC343D">
                  <w:pPr>
                    <w:pStyle w:val="Default"/>
                    <w:spacing w:before="20" w:after="20"/>
                    <w:jc w:val="center"/>
                    <w:rPr>
                      <w:rFonts w:ascii="Arial" w:hAnsi="Arial" w:cs="Arial"/>
                      <w:color w:val="FFFFFF"/>
                      <w:sz w:val="18"/>
                      <w:szCs w:val="18"/>
                      <w:lang w:val="fr-FR" w:eastAsia="zh-CN"/>
                    </w:rPr>
                  </w:pPr>
                </w:p>
              </w:tc>
              <w:tc>
                <w:tcPr>
                  <w:tcW w:w="1006" w:type="pct"/>
                  <w:vMerge/>
                  <w:tcBorders>
                    <w:top w:val="single" w:sz="6" w:space="0" w:color="auto"/>
                    <w:left w:val="single" w:sz="6" w:space="0" w:color="auto"/>
                    <w:bottom w:val="single" w:sz="6" w:space="0" w:color="auto"/>
                    <w:right w:val="single" w:sz="6" w:space="0" w:color="auto"/>
                  </w:tcBorders>
                  <w:shd w:val="clear" w:color="auto" w:fill="8DB3E2"/>
                  <w:vAlign w:val="center"/>
                </w:tcPr>
                <w:p w14:paraId="3E023298" w14:textId="77777777" w:rsidR="002A6FD0" w:rsidRPr="002B468A" w:rsidRDefault="002A6FD0" w:rsidP="00AC343D">
                  <w:pPr>
                    <w:pStyle w:val="Default"/>
                    <w:spacing w:before="20" w:after="20"/>
                    <w:jc w:val="center"/>
                    <w:rPr>
                      <w:rFonts w:ascii="Arial" w:hAnsi="Arial" w:cs="Arial"/>
                      <w:color w:val="FFFFFF"/>
                      <w:sz w:val="18"/>
                      <w:szCs w:val="18"/>
                      <w:lang w:val="fr-FR" w:eastAsia="zh-CN"/>
                    </w:rPr>
                  </w:pPr>
                </w:p>
              </w:tc>
              <w:tc>
                <w:tcPr>
                  <w:tcW w:w="1006" w:type="pct"/>
                  <w:vMerge/>
                  <w:tcBorders>
                    <w:top w:val="single" w:sz="6" w:space="0" w:color="auto"/>
                    <w:left w:val="single" w:sz="6" w:space="0" w:color="auto"/>
                    <w:bottom w:val="single" w:sz="6" w:space="0" w:color="auto"/>
                    <w:right w:val="single" w:sz="6" w:space="0" w:color="auto"/>
                  </w:tcBorders>
                  <w:shd w:val="clear" w:color="auto" w:fill="8DB3E2"/>
                </w:tcPr>
                <w:p w14:paraId="755BCC1B" w14:textId="77777777" w:rsidR="002A6FD0" w:rsidRPr="002B468A" w:rsidRDefault="002A6FD0" w:rsidP="00AC343D">
                  <w:pPr>
                    <w:pStyle w:val="Default"/>
                    <w:spacing w:before="20" w:after="20"/>
                    <w:jc w:val="center"/>
                    <w:rPr>
                      <w:rFonts w:ascii="Arial" w:hAnsi="Arial" w:cs="Arial"/>
                      <w:color w:val="FFFFFF"/>
                      <w:sz w:val="18"/>
                      <w:szCs w:val="18"/>
                      <w:lang w:val="fr-FR" w:eastAsia="zh-CN"/>
                    </w:rPr>
                  </w:pPr>
                </w:p>
              </w:tc>
              <w:tc>
                <w:tcPr>
                  <w:tcW w:w="543" w:type="pct"/>
                  <w:gridSpan w:val="2"/>
                  <w:tcBorders>
                    <w:top w:val="single" w:sz="6" w:space="0" w:color="auto"/>
                    <w:left w:val="single" w:sz="6" w:space="0" w:color="auto"/>
                    <w:bottom w:val="single" w:sz="6" w:space="0" w:color="auto"/>
                    <w:right w:val="single" w:sz="6" w:space="0" w:color="auto"/>
                  </w:tcBorders>
                  <w:shd w:val="clear" w:color="auto" w:fill="8DB3E2"/>
                </w:tcPr>
                <w:p w14:paraId="5DB20E4F" w14:textId="77777777" w:rsidR="002A6FD0" w:rsidRPr="002B468A" w:rsidRDefault="002A6FD0" w:rsidP="00AC343D">
                  <w:pPr>
                    <w:pStyle w:val="Default"/>
                    <w:spacing w:before="20" w:after="20"/>
                    <w:jc w:val="center"/>
                    <w:rPr>
                      <w:rFonts w:ascii="Arial" w:hAnsi="Arial" w:cs="Arial"/>
                      <w:color w:val="FFFFFF"/>
                      <w:sz w:val="18"/>
                      <w:szCs w:val="18"/>
                      <w:lang w:val="fr-FR" w:eastAsia="zh-CN"/>
                    </w:rPr>
                  </w:pPr>
                  <w:r w:rsidRPr="002B468A">
                    <w:rPr>
                      <w:rFonts w:ascii="Arial" w:hAnsi="Arial" w:cs="Arial"/>
                      <w:color w:val="FFFFFF"/>
                      <w:sz w:val="18"/>
                      <w:szCs w:val="18"/>
                      <w:lang w:val="fr-FR" w:eastAsia="zh-CN"/>
                    </w:rPr>
                    <w:t>Budget national disponible en USD</w:t>
                  </w:r>
                </w:p>
              </w:tc>
              <w:tc>
                <w:tcPr>
                  <w:tcW w:w="432" w:type="pct"/>
                  <w:tcBorders>
                    <w:top w:val="single" w:sz="6" w:space="0" w:color="auto"/>
                    <w:left w:val="single" w:sz="6" w:space="0" w:color="auto"/>
                    <w:bottom w:val="single" w:sz="6" w:space="0" w:color="auto"/>
                    <w:right w:val="single" w:sz="6" w:space="0" w:color="auto"/>
                  </w:tcBorders>
                  <w:shd w:val="clear" w:color="auto" w:fill="8DB3E2"/>
                </w:tcPr>
                <w:p w14:paraId="12DBD920" w14:textId="77777777" w:rsidR="002A6FD0" w:rsidRPr="002B468A" w:rsidRDefault="002A6FD0" w:rsidP="00AC343D">
                  <w:pPr>
                    <w:pStyle w:val="Default"/>
                    <w:spacing w:before="20" w:after="20"/>
                    <w:jc w:val="center"/>
                    <w:rPr>
                      <w:rFonts w:ascii="Arial" w:hAnsi="Arial" w:cs="Arial"/>
                      <w:color w:val="FFFFFF"/>
                      <w:sz w:val="18"/>
                      <w:szCs w:val="18"/>
                      <w:lang w:val="fr-FR" w:eastAsia="zh-CN"/>
                    </w:rPr>
                  </w:pPr>
                  <w:r w:rsidRPr="002B468A">
                    <w:rPr>
                      <w:rFonts w:ascii="Arial" w:hAnsi="Arial" w:cs="Arial"/>
                      <w:color w:val="FFFFFF"/>
                      <w:sz w:val="18"/>
                      <w:szCs w:val="18"/>
                      <w:lang w:val="fr-FR" w:eastAsia="zh-CN"/>
                    </w:rPr>
                    <w:t>Aide financière requise en USD</w:t>
                  </w:r>
                </w:p>
              </w:tc>
            </w:tr>
            <w:tr w:rsidR="002A6FD0" w:rsidRPr="002B468A" w14:paraId="0FBFAF14" w14:textId="77777777" w:rsidTr="00AC343D">
              <w:tc>
                <w:tcPr>
                  <w:tcW w:w="1006" w:type="pct"/>
                  <w:tcBorders>
                    <w:top w:val="single" w:sz="6" w:space="0" w:color="auto"/>
                    <w:left w:val="single" w:sz="6" w:space="0" w:color="auto"/>
                    <w:bottom w:val="single" w:sz="6" w:space="0" w:color="auto"/>
                    <w:right w:val="single" w:sz="6" w:space="0" w:color="auto"/>
                  </w:tcBorders>
                  <w:shd w:val="clear" w:color="auto" w:fill="FFFFFF"/>
                </w:tcPr>
                <w:p w14:paraId="0D23E61D" w14:textId="77777777" w:rsidR="002A6FD0" w:rsidRPr="002B468A" w:rsidRDefault="002A6FD0" w:rsidP="00AC343D">
                  <w:pPr>
                    <w:spacing w:before="20"/>
                    <w:jc w:val="center"/>
                    <w:rPr>
                      <w:rFonts w:cs="Arial"/>
                      <w:i/>
                      <w:sz w:val="18"/>
                      <w:szCs w:val="18"/>
                      <w:lang w:val="fr-FR" w:eastAsia="zh-CN"/>
                    </w:rPr>
                  </w:pPr>
                  <w:r w:rsidRPr="002B468A">
                    <w:rPr>
                      <w:rFonts w:cs="Arial"/>
                      <w:i/>
                      <w:sz w:val="18"/>
                      <w:szCs w:val="18"/>
                      <w:lang w:val="fr-FR" w:eastAsia="zh-CN"/>
                    </w:rPr>
                    <w:t>Par ex. compréhension limitée du modèle de décomposition de premier ordre du GIEC et de son application aux données du pays (sous-chapitre 3.5)</w:t>
                  </w:r>
                </w:p>
              </w:tc>
              <w:tc>
                <w:tcPr>
                  <w:tcW w:w="1006" w:type="pct"/>
                  <w:tcBorders>
                    <w:top w:val="single" w:sz="6" w:space="0" w:color="auto"/>
                    <w:left w:val="single" w:sz="6" w:space="0" w:color="auto"/>
                    <w:bottom w:val="single" w:sz="6" w:space="0" w:color="auto"/>
                    <w:right w:val="single" w:sz="6" w:space="0" w:color="auto"/>
                  </w:tcBorders>
                </w:tcPr>
                <w:p w14:paraId="353F9E95" w14:textId="77777777" w:rsidR="002A6FD0" w:rsidRPr="002B468A" w:rsidRDefault="002A6FD0" w:rsidP="00AC343D">
                  <w:pPr>
                    <w:spacing w:before="20"/>
                    <w:jc w:val="center"/>
                    <w:rPr>
                      <w:rFonts w:cs="Arial"/>
                      <w:i/>
                      <w:sz w:val="18"/>
                      <w:szCs w:val="18"/>
                      <w:lang w:val="fr-FR" w:eastAsia="zh-CN"/>
                    </w:rPr>
                  </w:pPr>
                  <w:r w:rsidRPr="002B468A">
                    <w:rPr>
                      <w:rFonts w:cs="Arial"/>
                      <w:i/>
                      <w:sz w:val="18"/>
                      <w:szCs w:val="18"/>
                      <w:lang w:val="fr-FR" w:eastAsia="zh-CN"/>
                    </w:rPr>
                    <w:t>Renforcement des capacités pour l’inventaire du secteur des déchets afin de pouvoir s’orienter vers une méthodologie adaptée au pays</w:t>
                  </w:r>
                </w:p>
              </w:tc>
              <w:tc>
                <w:tcPr>
                  <w:tcW w:w="1006" w:type="pct"/>
                  <w:tcBorders>
                    <w:top w:val="single" w:sz="6" w:space="0" w:color="auto"/>
                    <w:left w:val="single" w:sz="6" w:space="0" w:color="auto"/>
                    <w:bottom w:val="single" w:sz="6" w:space="0" w:color="auto"/>
                    <w:right w:val="single" w:sz="6" w:space="0" w:color="auto"/>
                  </w:tcBorders>
                </w:tcPr>
                <w:p w14:paraId="64B38EDF" w14:textId="77777777" w:rsidR="002A6FD0" w:rsidRPr="002B468A" w:rsidRDefault="002A6FD0" w:rsidP="00AC343D">
                  <w:pPr>
                    <w:pStyle w:val="Default"/>
                    <w:spacing w:before="20" w:after="20"/>
                    <w:ind w:right="113"/>
                    <w:jc w:val="center"/>
                    <w:rPr>
                      <w:rFonts w:ascii="Arial" w:hAnsi="Arial" w:cs="Arial"/>
                      <w:i/>
                      <w:color w:val="auto"/>
                      <w:sz w:val="18"/>
                      <w:szCs w:val="18"/>
                      <w:lang w:val="fr-FR" w:eastAsia="zh-CN"/>
                    </w:rPr>
                  </w:pPr>
                  <w:r w:rsidRPr="002B468A">
                    <w:rPr>
                      <w:rFonts w:ascii="Arial" w:hAnsi="Arial" w:cs="Arial"/>
                      <w:i/>
                      <w:color w:val="auto"/>
                      <w:sz w:val="18"/>
                      <w:szCs w:val="18"/>
                      <w:lang w:val="fr-FR" w:eastAsia="zh-CN"/>
                    </w:rPr>
                    <w:t>Renforcement des capacités</w:t>
                  </w:r>
                </w:p>
              </w:tc>
              <w:tc>
                <w:tcPr>
                  <w:tcW w:w="1006" w:type="pct"/>
                  <w:tcBorders>
                    <w:top w:val="single" w:sz="6" w:space="0" w:color="auto"/>
                    <w:left w:val="single" w:sz="6" w:space="0" w:color="auto"/>
                    <w:bottom w:val="single" w:sz="6" w:space="0" w:color="auto"/>
                    <w:right w:val="single" w:sz="6" w:space="0" w:color="auto"/>
                  </w:tcBorders>
                </w:tcPr>
                <w:p w14:paraId="577CEB8F" w14:textId="77777777" w:rsidR="002A6FD0" w:rsidRPr="002B468A" w:rsidRDefault="002A6FD0" w:rsidP="00AC343D">
                  <w:pPr>
                    <w:spacing w:before="20"/>
                    <w:jc w:val="center"/>
                    <w:rPr>
                      <w:rFonts w:cs="Arial"/>
                      <w:i/>
                      <w:sz w:val="18"/>
                      <w:szCs w:val="18"/>
                      <w:lang w:val="fr-FR" w:eastAsia="zh-CN"/>
                    </w:rPr>
                  </w:pPr>
                  <w:r w:rsidRPr="002B468A">
                    <w:rPr>
                      <w:rFonts w:cs="Arial"/>
                      <w:i/>
                      <w:sz w:val="18"/>
                      <w:szCs w:val="18"/>
                      <w:lang w:val="fr-FR" w:eastAsia="zh-CN"/>
                    </w:rPr>
                    <w:t>Dès que possible</w:t>
                  </w:r>
                </w:p>
              </w:tc>
              <w:tc>
                <w:tcPr>
                  <w:tcW w:w="539" w:type="pct"/>
                  <w:tcBorders>
                    <w:top w:val="single" w:sz="6" w:space="0" w:color="auto"/>
                    <w:left w:val="single" w:sz="6" w:space="0" w:color="auto"/>
                    <w:bottom w:val="single" w:sz="6" w:space="0" w:color="auto"/>
                    <w:right w:val="single" w:sz="6" w:space="0" w:color="auto"/>
                  </w:tcBorders>
                </w:tcPr>
                <w:p w14:paraId="6E65B206" w14:textId="77777777" w:rsidR="002A6FD0" w:rsidRPr="002B468A" w:rsidRDefault="002A6FD0" w:rsidP="00AC343D">
                  <w:pPr>
                    <w:spacing w:before="20"/>
                    <w:jc w:val="center"/>
                    <w:rPr>
                      <w:rFonts w:cs="Arial"/>
                      <w:i/>
                      <w:color w:val="808080"/>
                      <w:sz w:val="18"/>
                      <w:szCs w:val="18"/>
                      <w:lang w:val="fr-FR" w:eastAsia="zh-CN"/>
                    </w:rPr>
                  </w:pPr>
                </w:p>
              </w:tc>
              <w:tc>
                <w:tcPr>
                  <w:tcW w:w="436" w:type="pct"/>
                  <w:gridSpan w:val="2"/>
                  <w:tcBorders>
                    <w:top w:val="single" w:sz="6" w:space="0" w:color="auto"/>
                    <w:left w:val="single" w:sz="6" w:space="0" w:color="auto"/>
                    <w:bottom w:val="single" w:sz="6" w:space="0" w:color="auto"/>
                    <w:right w:val="single" w:sz="6" w:space="0" w:color="auto"/>
                  </w:tcBorders>
                </w:tcPr>
                <w:p w14:paraId="4E6B91A8" w14:textId="77777777" w:rsidR="002A6FD0" w:rsidRPr="002B468A" w:rsidRDefault="002A6FD0" w:rsidP="00AC343D">
                  <w:pPr>
                    <w:spacing w:before="20"/>
                    <w:jc w:val="center"/>
                    <w:rPr>
                      <w:rFonts w:cs="Arial"/>
                      <w:i/>
                      <w:color w:val="808080"/>
                      <w:sz w:val="18"/>
                      <w:szCs w:val="18"/>
                      <w:lang w:val="fr-FR" w:eastAsia="zh-CN"/>
                    </w:rPr>
                  </w:pPr>
                </w:p>
              </w:tc>
            </w:tr>
            <w:tr w:rsidR="002A6FD0" w:rsidRPr="002B468A" w14:paraId="2FC0849F" w14:textId="77777777" w:rsidTr="00AC343D">
              <w:tc>
                <w:tcPr>
                  <w:tcW w:w="1006" w:type="pct"/>
                  <w:tcBorders>
                    <w:top w:val="single" w:sz="6" w:space="0" w:color="auto"/>
                    <w:left w:val="single" w:sz="6" w:space="0" w:color="auto"/>
                    <w:bottom w:val="single" w:sz="6" w:space="0" w:color="auto"/>
                    <w:right w:val="single" w:sz="6" w:space="0" w:color="auto"/>
                  </w:tcBorders>
                  <w:shd w:val="clear" w:color="auto" w:fill="FFFFFF"/>
                </w:tcPr>
                <w:p w14:paraId="47AC4BF6" w14:textId="77777777" w:rsidR="002A6FD0" w:rsidRPr="002B468A" w:rsidRDefault="002A6FD0" w:rsidP="00AC343D">
                  <w:pPr>
                    <w:spacing w:before="20"/>
                    <w:jc w:val="center"/>
                    <w:rPr>
                      <w:rFonts w:cs="Arial"/>
                      <w:i/>
                      <w:color w:val="808080"/>
                      <w:sz w:val="18"/>
                      <w:szCs w:val="18"/>
                      <w:lang w:val="fr-FR" w:eastAsia="zh-CN"/>
                    </w:rPr>
                  </w:pPr>
                  <w:r w:rsidRPr="002B468A">
                    <w:rPr>
                      <w:i/>
                      <w:sz w:val="18"/>
                      <w:lang w:val="fr-FR"/>
                    </w:rPr>
                    <w:lastRenderedPageBreak/>
                    <w:t>Par ex. il n’existe aucune structure de coordination pour les MAAN</w:t>
                  </w:r>
                </w:p>
              </w:tc>
              <w:tc>
                <w:tcPr>
                  <w:tcW w:w="1006" w:type="pct"/>
                  <w:tcBorders>
                    <w:top w:val="single" w:sz="6" w:space="0" w:color="auto"/>
                    <w:left w:val="single" w:sz="6" w:space="0" w:color="auto"/>
                    <w:bottom w:val="single" w:sz="6" w:space="0" w:color="auto"/>
                    <w:right w:val="single" w:sz="6" w:space="0" w:color="auto"/>
                  </w:tcBorders>
                </w:tcPr>
                <w:p w14:paraId="37EAF0F6" w14:textId="77777777" w:rsidR="002A6FD0" w:rsidRPr="002B468A" w:rsidRDefault="002A6FD0" w:rsidP="00AC343D">
                  <w:pPr>
                    <w:spacing w:before="20"/>
                    <w:jc w:val="center"/>
                    <w:rPr>
                      <w:rFonts w:cs="Arial"/>
                      <w:i/>
                      <w:color w:val="808080"/>
                      <w:sz w:val="18"/>
                      <w:szCs w:val="18"/>
                      <w:lang w:val="fr-FR" w:eastAsia="zh-CN"/>
                    </w:rPr>
                  </w:pPr>
                  <w:r w:rsidRPr="002B468A">
                    <w:rPr>
                      <w:i/>
                      <w:sz w:val="18"/>
                      <w:lang w:val="fr-FR"/>
                    </w:rPr>
                    <w:t>Aide financière pour l’embauche d’un salarié chargé de créer la structure de coordination</w:t>
                  </w:r>
                </w:p>
              </w:tc>
              <w:tc>
                <w:tcPr>
                  <w:tcW w:w="1006" w:type="pct"/>
                  <w:tcBorders>
                    <w:top w:val="single" w:sz="6" w:space="0" w:color="auto"/>
                    <w:left w:val="single" w:sz="6" w:space="0" w:color="auto"/>
                    <w:bottom w:val="single" w:sz="6" w:space="0" w:color="auto"/>
                    <w:right w:val="single" w:sz="6" w:space="0" w:color="auto"/>
                  </w:tcBorders>
                </w:tcPr>
                <w:p w14:paraId="4B2AE9FA" w14:textId="77777777" w:rsidR="002A6FD0" w:rsidRPr="002B468A" w:rsidRDefault="002A6FD0" w:rsidP="00AC343D">
                  <w:pPr>
                    <w:pStyle w:val="Default"/>
                    <w:spacing w:before="20" w:after="20"/>
                    <w:ind w:right="113"/>
                    <w:jc w:val="center"/>
                    <w:rPr>
                      <w:rFonts w:ascii="Arial" w:hAnsi="Arial" w:cs="Arial"/>
                      <w:i/>
                      <w:color w:val="808080"/>
                      <w:sz w:val="18"/>
                      <w:szCs w:val="18"/>
                      <w:lang w:val="fr-FR" w:eastAsia="zh-CN"/>
                    </w:rPr>
                  </w:pPr>
                  <w:r w:rsidRPr="002B468A">
                    <w:rPr>
                      <w:rFonts w:ascii="Arial" w:hAnsi="Arial"/>
                      <w:i/>
                      <w:sz w:val="18"/>
                      <w:lang w:val="fr-FR"/>
                    </w:rPr>
                    <w:t>Aide financière</w:t>
                  </w:r>
                </w:p>
              </w:tc>
              <w:tc>
                <w:tcPr>
                  <w:tcW w:w="1006" w:type="pct"/>
                  <w:tcBorders>
                    <w:top w:val="single" w:sz="6" w:space="0" w:color="auto"/>
                    <w:left w:val="single" w:sz="6" w:space="0" w:color="auto"/>
                    <w:bottom w:val="single" w:sz="6" w:space="0" w:color="auto"/>
                    <w:right w:val="single" w:sz="6" w:space="0" w:color="auto"/>
                  </w:tcBorders>
                </w:tcPr>
                <w:p w14:paraId="485F0924" w14:textId="77777777" w:rsidR="002A6FD0" w:rsidRPr="002B468A" w:rsidRDefault="002A6FD0" w:rsidP="00AC343D">
                  <w:pPr>
                    <w:pStyle w:val="Default"/>
                    <w:spacing w:before="20" w:after="20"/>
                    <w:jc w:val="center"/>
                    <w:rPr>
                      <w:rFonts w:ascii="Arial" w:hAnsi="Arial" w:cs="Arial"/>
                      <w:i/>
                      <w:color w:val="auto"/>
                      <w:sz w:val="18"/>
                      <w:szCs w:val="18"/>
                      <w:lang w:val="fr-FR" w:eastAsia="zh-CN"/>
                    </w:rPr>
                  </w:pPr>
                  <w:r w:rsidRPr="002B468A">
                    <w:rPr>
                      <w:rFonts w:ascii="Arial" w:hAnsi="Arial" w:cs="Arial"/>
                      <w:i/>
                      <w:color w:val="auto"/>
                      <w:sz w:val="18"/>
                      <w:szCs w:val="18"/>
                      <w:lang w:val="fr-FR" w:eastAsia="zh-CN"/>
                    </w:rPr>
                    <w:t>2017</w:t>
                  </w:r>
                </w:p>
              </w:tc>
              <w:tc>
                <w:tcPr>
                  <w:tcW w:w="539" w:type="pct"/>
                  <w:tcBorders>
                    <w:top w:val="single" w:sz="6" w:space="0" w:color="auto"/>
                    <w:left w:val="single" w:sz="6" w:space="0" w:color="auto"/>
                    <w:bottom w:val="single" w:sz="6" w:space="0" w:color="auto"/>
                    <w:right w:val="single" w:sz="6" w:space="0" w:color="auto"/>
                  </w:tcBorders>
                </w:tcPr>
                <w:p w14:paraId="00EE8472" w14:textId="77777777" w:rsidR="002A6FD0" w:rsidRPr="002B468A" w:rsidRDefault="002A6FD0" w:rsidP="00AC343D">
                  <w:pPr>
                    <w:pStyle w:val="Default"/>
                    <w:spacing w:before="20" w:after="20"/>
                    <w:jc w:val="center"/>
                    <w:rPr>
                      <w:rFonts w:ascii="Arial" w:hAnsi="Arial" w:cs="Arial"/>
                      <w:i/>
                      <w:color w:val="808080"/>
                      <w:sz w:val="18"/>
                      <w:szCs w:val="18"/>
                      <w:lang w:val="fr-FR" w:eastAsia="zh-CN"/>
                    </w:rPr>
                  </w:pPr>
                  <w:r w:rsidRPr="002B468A">
                    <w:rPr>
                      <w:rFonts w:ascii="Arial" w:hAnsi="Arial"/>
                      <w:i/>
                      <w:sz w:val="18"/>
                      <w:lang w:val="fr-FR"/>
                    </w:rPr>
                    <w:t>10 000 USD</w:t>
                  </w:r>
                </w:p>
              </w:tc>
              <w:tc>
                <w:tcPr>
                  <w:tcW w:w="436" w:type="pct"/>
                  <w:gridSpan w:val="2"/>
                  <w:tcBorders>
                    <w:top w:val="single" w:sz="6" w:space="0" w:color="auto"/>
                    <w:left w:val="single" w:sz="6" w:space="0" w:color="auto"/>
                    <w:bottom w:val="single" w:sz="6" w:space="0" w:color="auto"/>
                    <w:right w:val="single" w:sz="6" w:space="0" w:color="auto"/>
                  </w:tcBorders>
                </w:tcPr>
                <w:p w14:paraId="595BBF23" w14:textId="77777777" w:rsidR="002A6FD0" w:rsidRPr="002B468A" w:rsidRDefault="002A6FD0" w:rsidP="00AC343D">
                  <w:pPr>
                    <w:spacing w:before="20"/>
                    <w:jc w:val="center"/>
                    <w:rPr>
                      <w:rFonts w:cs="Arial"/>
                      <w:i/>
                      <w:color w:val="808080"/>
                      <w:sz w:val="18"/>
                      <w:szCs w:val="18"/>
                      <w:lang w:val="fr-FR" w:eastAsia="zh-CN"/>
                    </w:rPr>
                  </w:pPr>
                  <w:r w:rsidRPr="002B468A">
                    <w:rPr>
                      <w:i/>
                      <w:sz w:val="18"/>
                      <w:lang w:val="fr-FR"/>
                    </w:rPr>
                    <w:t>45 000 USD</w:t>
                  </w:r>
                </w:p>
              </w:tc>
            </w:tr>
            <w:tr w:rsidR="002A6FD0" w:rsidRPr="00422D21" w14:paraId="39AAB562" w14:textId="77777777" w:rsidTr="00AC343D">
              <w:tc>
                <w:tcPr>
                  <w:tcW w:w="1006" w:type="pct"/>
                  <w:tcBorders>
                    <w:top w:val="single" w:sz="6" w:space="0" w:color="auto"/>
                    <w:left w:val="single" w:sz="6" w:space="0" w:color="auto"/>
                    <w:bottom w:val="single" w:sz="6" w:space="0" w:color="auto"/>
                    <w:right w:val="single" w:sz="6" w:space="0" w:color="auto"/>
                  </w:tcBorders>
                  <w:shd w:val="clear" w:color="auto" w:fill="FFFFFF"/>
                </w:tcPr>
                <w:p w14:paraId="07ACA414" w14:textId="77777777" w:rsidR="002A6FD0" w:rsidRPr="002B468A" w:rsidRDefault="002A6FD0" w:rsidP="00AC343D">
                  <w:pPr>
                    <w:spacing w:before="20"/>
                    <w:jc w:val="center"/>
                    <w:rPr>
                      <w:rFonts w:cs="Arial"/>
                      <w:i/>
                      <w:color w:val="808080"/>
                      <w:sz w:val="18"/>
                      <w:szCs w:val="18"/>
                      <w:lang w:val="fr-FR" w:eastAsia="zh-CN"/>
                    </w:rPr>
                  </w:pPr>
                  <w:r w:rsidRPr="002B468A">
                    <w:rPr>
                      <w:i/>
                      <w:sz w:val="18"/>
                      <w:lang w:val="fr-FR"/>
                    </w:rPr>
                    <w:t>Par ex. financement de la mise en œuvre de la MAAN</w:t>
                  </w:r>
                  <w:r w:rsidRPr="002B468A">
                    <w:rPr>
                      <w:lang w:val="fr-FR"/>
                    </w:rPr>
                    <w:t xml:space="preserve"> </w:t>
                  </w:r>
                  <w:r w:rsidRPr="002B468A">
                    <w:rPr>
                      <w:i/>
                      <w:sz w:val="18"/>
                      <w:lang w:val="fr-FR"/>
                    </w:rPr>
                    <w:t>déchets provenant des marchés</w:t>
                  </w:r>
                </w:p>
              </w:tc>
              <w:tc>
                <w:tcPr>
                  <w:tcW w:w="1006" w:type="pct"/>
                  <w:tcBorders>
                    <w:top w:val="single" w:sz="6" w:space="0" w:color="auto"/>
                    <w:left w:val="single" w:sz="6" w:space="0" w:color="auto"/>
                    <w:bottom w:val="single" w:sz="6" w:space="0" w:color="auto"/>
                    <w:right w:val="single" w:sz="6" w:space="0" w:color="auto"/>
                  </w:tcBorders>
                </w:tcPr>
                <w:p w14:paraId="051F3E5A" w14:textId="77777777" w:rsidR="002A6FD0" w:rsidRPr="002B468A" w:rsidRDefault="002A6FD0" w:rsidP="00AC343D">
                  <w:pPr>
                    <w:spacing w:before="20"/>
                    <w:jc w:val="center"/>
                    <w:rPr>
                      <w:rFonts w:cs="Arial"/>
                      <w:i/>
                      <w:color w:val="808080"/>
                      <w:sz w:val="18"/>
                      <w:szCs w:val="18"/>
                      <w:lang w:val="fr-FR" w:eastAsia="zh-CN"/>
                    </w:rPr>
                  </w:pPr>
                  <w:r w:rsidRPr="002B468A">
                    <w:rPr>
                      <w:i/>
                      <w:sz w:val="18"/>
                      <w:lang w:val="fr-FR"/>
                    </w:rPr>
                    <w:t>Aide financière pour la création d’installations de digestion anaérobie à sec d’une capacité de...</w:t>
                  </w:r>
                </w:p>
              </w:tc>
              <w:tc>
                <w:tcPr>
                  <w:tcW w:w="1006" w:type="pct"/>
                  <w:tcBorders>
                    <w:top w:val="single" w:sz="6" w:space="0" w:color="auto"/>
                    <w:left w:val="single" w:sz="6" w:space="0" w:color="auto"/>
                    <w:bottom w:val="single" w:sz="6" w:space="0" w:color="auto"/>
                    <w:right w:val="single" w:sz="6" w:space="0" w:color="auto"/>
                  </w:tcBorders>
                </w:tcPr>
                <w:p w14:paraId="1AA7C72F" w14:textId="77777777" w:rsidR="002A6FD0" w:rsidRPr="002B468A" w:rsidRDefault="002A6FD0" w:rsidP="00AC343D">
                  <w:pPr>
                    <w:pStyle w:val="Default"/>
                    <w:spacing w:before="20" w:after="20"/>
                    <w:ind w:right="113"/>
                    <w:jc w:val="center"/>
                    <w:rPr>
                      <w:rFonts w:ascii="Arial" w:hAnsi="Arial" w:cs="Arial"/>
                      <w:i/>
                      <w:color w:val="808080"/>
                      <w:sz w:val="18"/>
                      <w:szCs w:val="18"/>
                      <w:lang w:val="fr-FR" w:eastAsia="zh-CN"/>
                    </w:rPr>
                  </w:pPr>
                  <w:r w:rsidRPr="002B468A">
                    <w:rPr>
                      <w:rFonts w:ascii="Arial" w:hAnsi="Arial"/>
                      <w:i/>
                      <w:sz w:val="18"/>
                      <w:lang w:val="fr-FR"/>
                    </w:rPr>
                    <w:t>Aide financière</w:t>
                  </w:r>
                </w:p>
              </w:tc>
              <w:tc>
                <w:tcPr>
                  <w:tcW w:w="1006" w:type="pct"/>
                  <w:tcBorders>
                    <w:top w:val="single" w:sz="6" w:space="0" w:color="auto"/>
                    <w:left w:val="single" w:sz="6" w:space="0" w:color="auto"/>
                    <w:bottom w:val="single" w:sz="6" w:space="0" w:color="auto"/>
                    <w:right w:val="single" w:sz="6" w:space="0" w:color="auto"/>
                  </w:tcBorders>
                </w:tcPr>
                <w:p w14:paraId="31910A4D" w14:textId="77777777" w:rsidR="002A6FD0" w:rsidRPr="002B468A" w:rsidRDefault="002A6FD0" w:rsidP="00AC343D">
                  <w:pPr>
                    <w:spacing w:before="20"/>
                    <w:jc w:val="center"/>
                    <w:rPr>
                      <w:rFonts w:cs="Arial"/>
                      <w:i/>
                      <w:sz w:val="18"/>
                      <w:szCs w:val="18"/>
                      <w:lang w:val="fr-FR" w:eastAsia="zh-CN"/>
                    </w:rPr>
                  </w:pPr>
                  <w:r w:rsidRPr="002B468A">
                    <w:rPr>
                      <w:rFonts w:cs="Arial"/>
                      <w:i/>
                      <w:sz w:val="18"/>
                      <w:szCs w:val="18"/>
                      <w:lang w:val="fr-FR" w:eastAsia="zh-CN"/>
                    </w:rPr>
                    <w:t>2018</w:t>
                  </w:r>
                </w:p>
              </w:tc>
              <w:tc>
                <w:tcPr>
                  <w:tcW w:w="539" w:type="pct"/>
                  <w:tcBorders>
                    <w:top w:val="single" w:sz="6" w:space="0" w:color="auto"/>
                    <w:left w:val="single" w:sz="6" w:space="0" w:color="auto"/>
                    <w:bottom w:val="single" w:sz="6" w:space="0" w:color="auto"/>
                    <w:right w:val="single" w:sz="6" w:space="0" w:color="auto"/>
                  </w:tcBorders>
                </w:tcPr>
                <w:p w14:paraId="2444F69A" w14:textId="77777777" w:rsidR="002A6FD0" w:rsidRPr="002B468A" w:rsidRDefault="002A6FD0" w:rsidP="00AC343D">
                  <w:pPr>
                    <w:spacing w:before="20"/>
                    <w:jc w:val="center"/>
                    <w:rPr>
                      <w:rFonts w:cs="Arial"/>
                      <w:i/>
                      <w:color w:val="808080"/>
                      <w:sz w:val="18"/>
                      <w:szCs w:val="18"/>
                      <w:lang w:val="fr-FR" w:eastAsia="zh-CN"/>
                    </w:rPr>
                  </w:pPr>
                  <w:r w:rsidRPr="002B468A">
                    <w:rPr>
                      <w:i/>
                      <w:sz w:val="18"/>
                      <w:lang w:val="fr-FR"/>
                    </w:rPr>
                    <w:t>30 000 USD</w:t>
                  </w:r>
                </w:p>
              </w:tc>
              <w:tc>
                <w:tcPr>
                  <w:tcW w:w="436" w:type="pct"/>
                  <w:gridSpan w:val="2"/>
                  <w:tcBorders>
                    <w:top w:val="single" w:sz="6" w:space="0" w:color="auto"/>
                    <w:left w:val="single" w:sz="6" w:space="0" w:color="auto"/>
                    <w:bottom w:val="single" w:sz="6" w:space="0" w:color="auto"/>
                    <w:right w:val="single" w:sz="6" w:space="0" w:color="auto"/>
                  </w:tcBorders>
                </w:tcPr>
                <w:p w14:paraId="04B5487E" w14:textId="77777777" w:rsidR="002A6FD0" w:rsidRPr="002B468A" w:rsidRDefault="002A6FD0" w:rsidP="00AC343D">
                  <w:pPr>
                    <w:spacing w:before="20"/>
                    <w:jc w:val="center"/>
                    <w:rPr>
                      <w:rFonts w:cs="Arial"/>
                      <w:i/>
                      <w:color w:val="808080"/>
                      <w:sz w:val="18"/>
                      <w:szCs w:val="18"/>
                      <w:lang w:val="fr-FR" w:eastAsia="zh-CN"/>
                    </w:rPr>
                  </w:pPr>
                  <w:r w:rsidRPr="002B468A">
                    <w:rPr>
                      <w:i/>
                      <w:sz w:val="18"/>
                      <w:lang w:val="fr-FR"/>
                    </w:rPr>
                    <w:t>500 000 USD</w:t>
                  </w:r>
                </w:p>
              </w:tc>
            </w:tr>
          </w:tbl>
          <w:p w14:paraId="64FD3F80" w14:textId="77777777" w:rsidR="002A6FD0" w:rsidRPr="002B468A" w:rsidRDefault="002A6FD0" w:rsidP="00AC343D">
            <w:pPr>
              <w:spacing w:after="0"/>
              <w:jc w:val="left"/>
              <w:rPr>
                <w:lang w:val="fr-FR"/>
              </w:rPr>
            </w:pPr>
            <w:r w:rsidRPr="002B468A">
              <w:rPr>
                <w:szCs w:val="20"/>
                <w:vertAlign w:val="superscript"/>
                <w:lang w:val="fr-FR"/>
              </w:rPr>
              <w:t>f</w:t>
            </w:r>
            <w:r w:rsidRPr="002B468A">
              <w:rPr>
                <w:lang w:val="fr-FR"/>
              </w:rPr>
              <w:t xml:space="preserve"> </w:t>
            </w:r>
            <w:r w:rsidRPr="002B468A">
              <w:rPr>
                <w:i/>
                <w:sz w:val="14"/>
                <w:szCs w:val="14"/>
                <w:lang w:val="fr-FR"/>
              </w:rPr>
              <w:t>Veuillez indiquer, le cas échéant, dans quel sous-chapitre de ce rapport il est possible de trouver des informations supplémentaires sur le besoin en question.</w:t>
            </w:r>
          </w:p>
        </w:tc>
      </w:tr>
      <w:tr w:rsidR="002A6FD0" w:rsidRPr="002B468A" w14:paraId="76E53A33" w14:textId="77777777" w:rsidTr="00AC343D">
        <w:tc>
          <w:tcPr>
            <w:tcW w:w="14328" w:type="dxa"/>
            <w:tcBorders>
              <w:top w:val="single" w:sz="4" w:space="0" w:color="000000"/>
              <w:left w:val="single" w:sz="4" w:space="0" w:color="000000"/>
              <w:bottom w:val="single" w:sz="4" w:space="0" w:color="000000"/>
              <w:right w:val="single" w:sz="4" w:space="0" w:color="000000"/>
            </w:tcBorders>
          </w:tcPr>
          <w:p w14:paraId="7BD0088E" w14:textId="77777777" w:rsidR="002A6FD0" w:rsidRPr="002B468A" w:rsidRDefault="002A6FD0" w:rsidP="00AC343D">
            <w:pPr>
              <w:pStyle w:val="berschrift2"/>
              <w:rPr>
                <w:sz w:val="26"/>
                <w:szCs w:val="26"/>
                <w:lang w:val="fr-FR"/>
              </w:rPr>
            </w:pPr>
            <w:bookmarkStart w:id="176" w:name="_Toc494950340"/>
            <w:r w:rsidRPr="002B468A">
              <w:rPr>
                <w:color w:val="auto"/>
                <w:sz w:val="26"/>
                <w:szCs w:val="26"/>
                <w:lang w:val="fr-FR"/>
              </w:rPr>
              <w:lastRenderedPageBreak/>
              <w:t>Aide financière reçue</w:t>
            </w:r>
            <w:bookmarkEnd w:id="176"/>
          </w:p>
        </w:tc>
      </w:tr>
      <w:tr w:rsidR="002A6FD0" w:rsidRPr="00422D21" w14:paraId="0045A19A" w14:textId="77777777" w:rsidTr="00AC343D">
        <w:trPr>
          <w:trHeight w:val="7497"/>
        </w:trPr>
        <w:tc>
          <w:tcPr>
            <w:tcW w:w="14328" w:type="dxa"/>
            <w:tcBorders>
              <w:top w:val="single" w:sz="4" w:space="0" w:color="000000"/>
              <w:left w:val="single" w:sz="4" w:space="0" w:color="000000"/>
              <w:bottom w:val="single" w:sz="4" w:space="0" w:color="000000"/>
              <w:right w:val="single" w:sz="4" w:space="0" w:color="000000"/>
            </w:tcBorders>
          </w:tcPr>
          <w:p w14:paraId="52F6B83A" w14:textId="77777777" w:rsidR="002A6FD0" w:rsidRPr="002B468A" w:rsidRDefault="002A6FD0" w:rsidP="00AC343D">
            <w:pPr>
              <w:spacing w:after="0"/>
              <w:jc w:val="left"/>
              <w:rPr>
                <w:i/>
                <w:color w:val="595959"/>
                <w:lang w:val="fr-FR"/>
              </w:rPr>
            </w:pPr>
            <w:r w:rsidRPr="002B468A">
              <w:rPr>
                <w:b/>
                <w:i/>
                <w:color w:val="595959"/>
                <w:lang w:val="fr-FR"/>
              </w:rPr>
              <w:t>Information minimale requise </w:t>
            </w:r>
            <w:r w:rsidRPr="002B468A">
              <w:rPr>
                <w:i/>
                <w:color w:val="595959"/>
                <w:lang w:val="fr-FR"/>
              </w:rPr>
              <w:t>:</w:t>
            </w:r>
          </w:p>
          <w:p w14:paraId="5E067318" w14:textId="77777777" w:rsidR="002A6FD0" w:rsidRPr="002B468A" w:rsidRDefault="002A6FD0" w:rsidP="00AC343D">
            <w:pPr>
              <w:spacing w:after="0"/>
              <w:jc w:val="left"/>
              <w:rPr>
                <w:i/>
                <w:color w:val="595959"/>
                <w:lang w:val="fr-FR"/>
              </w:rPr>
            </w:pPr>
            <w:r w:rsidRPr="002B468A">
              <w:rPr>
                <w:i/>
                <w:color w:val="595959"/>
                <w:lang w:val="fr-FR"/>
              </w:rPr>
              <w:t>Cette section doit aborder les questions suivantes :</w:t>
            </w:r>
          </w:p>
          <w:p w14:paraId="387A3A62" w14:textId="77777777" w:rsidR="002A6FD0" w:rsidRPr="002B468A" w:rsidRDefault="002A6FD0" w:rsidP="00AC343D">
            <w:pPr>
              <w:pStyle w:val="Listenabsatz1"/>
              <w:numPr>
                <w:ilvl w:val="0"/>
                <w:numId w:val="3"/>
              </w:numPr>
              <w:jc w:val="left"/>
              <w:rPr>
                <w:b/>
                <w:i/>
                <w:lang w:val="fr-FR"/>
              </w:rPr>
            </w:pPr>
            <w:r w:rsidRPr="002B468A">
              <w:rPr>
                <w:lang w:val="fr-FR" w:eastAsia="fr-FR"/>
              </w:rPr>
              <w:t>Vue d’ensemble de l’aide financière reçue du Fonds pour l’Environnement Mondial, de sources bilatérales, de sources multilatérales (y inclus le Fonds vert pour le climat) y compris pour la préparation du</w:t>
            </w:r>
            <w:r>
              <w:rPr>
                <w:lang w:val="fr-FR" w:eastAsia="fr-FR"/>
              </w:rPr>
              <w:t xml:space="preserve"> présent</w:t>
            </w:r>
            <w:r w:rsidRPr="002B468A">
              <w:rPr>
                <w:lang w:val="fr-FR" w:eastAsia="fr-FR"/>
              </w:rPr>
              <w:t xml:space="preserve"> rapport biennal actualisé</w:t>
            </w:r>
            <w:r w:rsidRPr="002B468A">
              <w:rPr>
                <w:i/>
                <w:lang w:val="fr-FR"/>
              </w:rPr>
              <w:t xml:space="preserve">. </w:t>
            </w:r>
          </w:p>
          <w:p w14:paraId="441E9333" w14:textId="77777777" w:rsidR="002A6FD0" w:rsidRPr="002B468A" w:rsidRDefault="002A6FD0" w:rsidP="00AC343D">
            <w:pPr>
              <w:spacing w:after="0"/>
              <w:jc w:val="left"/>
              <w:rPr>
                <w:i/>
                <w:color w:val="595959"/>
                <w:lang w:val="fr-FR"/>
              </w:rPr>
            </w:pPr>
            <w:r w:rsidRPr="002B468A">
              <w:rPr>
                <w:b/>
                <w:i/>
                <w:color w:val="595959"/>
                <w:lang w:val="fr-FR"/>
              </w:rPr>
              <w:t>Informations sup</w:t>
            </w:r>
            <w:r>
              <w:rPr>
                <w:b/>
                <w:i/>
                <w:color w:val="595959"/>
                <w:lang w:val="fr-FR"/>
              </w:rPr>
              <w:t>plémentaires / bonnes pratiques</w:t>
            </w:r>
            <w:r w:rsidRPr="002B468A">
              <w:rPr>
                <w:b/>
                <w:i/>
                <w:color w:val="595959"/>
                <w:lang w:val="fr-FR"/>
              </w:rPr>
              <w:t>:</w:t>
            </w:r>
          </w:p>
          <w:p w14:paraId="6401DDF2" w14:textId="77777777" w:rsidR="002A6FD0" w:rsidRPr="002B468A" w:rsidRDefault="002A6FD0" w:rsidP="00AC343D">
            <w:pPr>
              <w:spacing w:after="0"/>
              <w:jc w:val="left"/>
              <w:rPr>
                <w:i/>
                <w:color w:val="595959"/>
                <w:lang w:val="fr-FR"/>
              </w:rPr>
            </w:pPr>
            <w:r w:rsidRPr="002B468A">
              <w:rPr>
                <w:i/>
                <w:color w:val="595959"/>
                <w:lang w:val="fr-FR"/>
              </w:rPr>
              <w:t>Cette section peut aborder les questions suivantes :</w:t>
            </w:r>
          </w:p>
          <w:p w14:paraId="36AC85A0" w14:textId="77777777" w:rsidR="002A6FD0" w:rsidRPr="002B468A" w:rsidRDefault="002A6FD0" w:rsidP="00AC343D">
            <w:pPr>
              <w:spacing w:after="0"/>
              <w:jc w:val="left"/>
              <w:rPr>
                <w:i/>
                <w:color w:val="595959"/>
                <w:lang w:val="fr-FR"/>
              </w:rPr>
            </w:pPr>
            <w:r w:rsidRPr="002B468A">
              <w:rPr>
                <w:i/>
                <w:color w:val="595959"/>
                <w:lang w:val="fr-FR"/>
              </w:rPr>
              <w:t xml:space="preserve">Vous êtes invité à indiquer l’aide financière reçue en utilisant le </w:t>
            </w:r>
            <w:r w:rsidRPr="002B468A">
              <w:rPr>
                <w:rStyle w:val="Hyperlink"/>
                <w:color w:val="0432FF"/>
                <w:lang w:val="fr-FR"/>
              </w:rPr>
              <w:fldChar w:fldCharType="begin"/>
            </w:r>
            <w:r w:rsidRPr="002B468A">
              <w:rPr>
                <w:rStyle w:val="Hyperlink"/>
                <w:color w:val="0432FF"/>
                <w:lang w:val="fr-FR"/>
              </w:rPr>
              <w:instrText xml:space="preserve"> REF _Ref393984724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Tableau 6</w:t>
            </w:r>
            <w:r w:rsidRPr="002B468A">
              <w:rPr>
                <w:rStyle w:val="Hyperlink"/>
                <w:color w:val="0432FF"/>
                <w:lang w:val="fr-FR"/>
              </w:rPr>
              <w:fldChar w:fldCharType="end"/>
            </w:r>
            <w:r w:rsidRPr="002B468A">
              <w:rPr>
                <w:i/>
                <w:color w:val="595959"/>
                <w:lang w:val="fr-FR"/>
              </w:rPr>
              <w:t xml:space="preserve"> ci-dessous pour structurer l’information requise.</w:t>
            </w:r>
          </w:p>
          <w:p w14:paraId="138F1682" w14:textId="77777777" w:rsidR="002A6FD0" w:rsidRPr="002B468A" w:rsidRDefault="002A6FD0" w:rsidP="00AC343D">
            <w:pPr>
              <w:pStyle w:val="Listenabsatz1"/>
              <w:numPr>
                <w:ilvl w:val="0"/>
                <w:numId w:val="3"/>
              </w:numPr>
              <w:spacing w:after="0"/>
              <w:jc w:val="left"/>
              <w:rPr>
                <w:i/>
                <w:color w:val="595959"/>
                <w:lang w:val="fr-FR"/>
              </w:rPr>
            </w:pPr>
            <w:r w:rsidRPr="002B468A">
              <w:rPr>
                <w:i/>
                <w:color w:val="595959"/>
                <w:lang w:val="fr-FR"/>
              </w:rPr>
              <w:t xml:space="preserve">Vous pouvez inclure des informations sur les financements privés mobilisés pour des activités d’atténuation et d’adaptation dans le </w:t>
            </w:r>
            <w:r w:rsidRPr="002B468A">
              <w:rPr>
                <w:rStyle w:val="Hyperlink"/>
                <w:color w:val="0432FF"/>
                <w:lang w:val="fr-FR"/>
              </w:rPr>
              <w:fldChar w:fldCharType="begin"/>
            </w:r>
            <w:r w:rsidRPr="002B468A">
              <w:rPr>
                <w:rStyle w:val="Hyperlink"/>
                <w:color w:val="0432FF"/>
                <w:lang w:val="fr-FR"/>
              </w:rPr>
              <w:instrText xml:space="preserve"> REF _Ref393984724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Tableau 6</w:t>
            </w:r>
            <w:r w:rsidRPr="002B468A">
              <w:rPr>
                <w:rStyle w:val="Hyperlink"/>
                <w:color w:val="0432FF"/>
                <w:lang w:val="fr-FR"/>
              </w:rPr>
              <w:fldChar w:fldCharType="end"/>
            </w:r>
            <w:r w:rsidRPr="002B468A">
              <w:rPr>
                <w:i/>
                <w:color w:val="595959"/>
                <w:lang w:val="fr-FR"/>
              </w:rPr>
              <w:t>.</w:t>
            </w:r>
          </w:p>
          <w:p w14:paraId="735F225C" w14:textId="77777777" w:rsidR="002A6FD0" w:rsidRPr="002B468A" w:rsidRDefault="002A6FD0" w:rsidP="00AC343D">
            <w:pPr>
              <w:pStyle w:val="Listenabsatz1"/>
              <w:numPr>
                <w:ilvl w:val="0"/>
                <w:numId w:val="3"/>
              </w:numPr>
              <w:spacing w:after="0"/>
              <w:jc w:val="left"/>
              <w:rPr>
                <w:i/>
                <w:color w:val="595959"/>
                <w:lang w:val="fr-FR"/>
              </w:rPr>
            </w:pPr>
            <w:r w:rsidRPr="002B468A">
              <w:rPr>
                <w:i/>
                <w:color w:val="595959"/>
                <w:lang w:val="fr-FR"/>
              </w:rPr>
              <w:t>Vous pouvez également indiquer, le cas échéant, les financements provenant de budgets nationaux. Ces informations sont facultatives, mais risquent de jouer un rôle de plus en plus important au fur et à mesure que les mesures de lutte contre le changement climatique seront intégrées dans les budgets nationaux.</w:t>
            </w:r>
          </w:p>
          <w:p w14:paraId="23B618E9" w14:textId="77777777" w:rsidR="002A6FD0" w:rsidRPr="002B468A" w:rsidRDefault="002A6FD0" w:rsidP="00AC343D">
            <w:pPr>
              <w:pStyle w:val="Listenabsatz1"/>
              <w:numPr>
                <w:ilvl w:val="0"/>
                <w:numId w:val="3"/>
              </w:numPr>
              <w:rPr>
                <w:i/>
                <w:color w:val="595959"/>
                <w:lang w:val="fr-FR"/>
              </w:rPr>
            </w:pPr>
            <w:r w:rsidRPr="002B468A">
              <w:rPr>
                <w:i/>
                <w:color w:val="595959"/>
                <w:lang w:val="fr-FR"/>
              </w:rPr>
              <w:t xml:space="preserve">Dans la mesure du possible, veuillez fournir un résumé des montants d’aide financière que les mêmes sources se sont engagées à </w:t>
            </w:r>
            <w:r>
              <w:rPr>
                <w:i/>
                <w:color w:val="595959"/>
                <w:lang w:val="fr-FR"/>
              </w:rPr>
              <w:t>fournir dans le futur</w:t>
            </w:r>
            <w:r w:rsidRPr="002B468A">
              <w:rPr>
                <w:i/>
                <w:color w:val="595959"/>
                <w:lang w:val="fr-FR"/>
              </w:rPr>
              <w:t>, en utilisant des périodes de deux ans (par ex. 2015-2016,2017-2018) dans le</w:t>
            </w:r>
            <w:r w:rsidRPr="002B468A">
              <w:rPr>
                <w:i/>
                <w:color w:val="0432FF"/>
                <w:lang w:val="fr-FR"/>
              </w:rPr>
              <w:t xml:space="preserve"> </w:t>
            </w:r>
            <w:hyperlink w:anchor="reftable7" w:history="1">
              <w:r w:rsidRPr="00FC1931">
                <w:rPr>
                  <w:rStyle w:val="Hyperlink"/>
                  <w:lang w:val="fr-FR"/>
                </w:rPr>
                <w:t>Tableau 7</w:t>
              </w:r>
            </w:hyperlink>
            <w:r w:rsidRPr="002B468A">
              <w:rPr>
                <w:rStyle w:val="Hyperlink"/>
                <w:color w:val="0432FF"/>
                <w:lang w:val="fr-FR"/>
              </w:rPr>
              <w:t xml:space="preserve"> </w:t>
            </w:r>
            <w:r w:rsidRPr="002B468A">
              <w:rPr>
                <w:i/>
                <w:color w:val="595959"/>
                <w:lang w:val="fr-FR"/>
              </w:rPr>
              <w:t>ci-dessous.</w:t>
            </w:r>
          </w:p>
          <w:p w14:paraId="1BE6754B" w14:textId="77777777" w:rsidR="002A6FD0" w:rsidRPr="002B468A" w:rsidRDefault="002A6FD0" w:rsidP="00AC343D">
            <w:pPr>
              <w:pStyle w:val="Listenabsatz1"/>
              <w:numPr>
                <w:ilvl w:val="0"/>
                <w:numId w:val="3"/>
              </w:numPr>
              <w:spacing w:after="0"/>
              <w:jc w:val="left"/>
              <w:rPr>
                <w:i/>
                <w:color w:val="595959"/>
                <w:lang w:val="fr-FR"/>
              </w:rPr>
            </w:pPr>
            <w:r w:rsidRPr="002B468A">
              <w:rPr>
                <w:i/>
                <w:color w:val="595959"/>
                <w:lang w:val="fr-FR"/>
              </w:rPr>
              <w:t xml:space="preserve">Dans la mesure du possible, veuillez comparer l'aide promise / perçue pendant la période du rapport (le cadre temporel sur lequel porte votre rapport), par ex. si une part importante de l’aide </w:t>
            </w:r>
            <w:r>
              <w:rPr>
                <w:i/>
                <w:color w:val="595959"/>
                <w:lang w:val="fr-FR"/>
              </w:rPr>
              <w:t>due au titre des engagements</w:t>
            </w:r>
            <w:r w:rsidRPr="002B468A">
              <w:rPr>
                <w:i/>
                <w:color w:val="595959"/>
                <w:lang w:val="fr-FR"/>
              </w:rPr>
              <w:t xml:space="preserve"> </w:t>
            </w:r>
            <w:r>
              <w:rPr>
                <w:i/>
                <w:color w:val="595959"/>
                <w:lang w:val="fr-FR"/>
              </w:rPr>
              <w:t xml:space="preserve">pris </w:t>
            </w:r>
            <w:r w:rsidRPr="002B468A">
              <w:rPr>
                <w:i/>
                <w:color w:val="595959"/>
                <w:lang w:val="fr-FR"/>
              </w:rPr>
              <w:t>n’a pas été reçue ou payée et/ou si certains financements promis ont été retardés mais devraient être reçus à une date ultérieure.</w:t>
            </w:r>
          </w:p>
          <w:p w14:paraId="732E7F22" w14:textId="77777777" w:rsidR="002A6FD0" w:rsidRPr="002B468A" w:rsidRDefault="002A6FD0" w:rsidP="00AC343D">
            <w:pPr>
              <w:pStyle w:val="Listenabsatz1"/>
              <w:numPr>
                <w:ilvl w:val="0"/>
                <w:numId w:val="3"/>
              </w:numPr>
              <w:spacing w:after="0"/>
              <w:jc w:val="left"/>
              <w:rPr>
                <w:i/>
                <w:color w:val="595959"/>
                <w:lang w:val="fr-FR"/>
              </w:rPr>
            </w:pPr>
            <w:r w:rsidRPr="002B468A">
              <w:rPr>
                <w:i/>
                <w:color w:val="595959"/>
                <w:lang w:val="fr-FR"/>
              </w:rPr>
              <w:t xml:space="preserve">Dans la mesure du possible, veuillez indiquer les financements individuels reçus et la priorité </w:t>
            </w:r>
            <w:r>
              <w:rPr>
                <w:i/>
                <w:color w:val="595959"/>
                <w:lang w:val="fr-FR"/>
              </w:rPr>
              <w:t>correspondante</w:t>
            </w:r>
            <w:r w:rsidRPr="002B468A">
              <w:rPr>
                <w:i/>
                <w:color w:val="595959"/>
                <w:lang w:val="fr-FR"/>
              </w:rPr>
              <w:t xml:space="preserve"> (adaptation, atténuation, non précisé/combiné). Les informations concernant la priorité peuvent notamment être tirées des marqueurs de Rio du DAC de l’OCDE</w:t>
            </w:r>
            <w:r w:rsidRPr="002B468A">
              <w:rPr>
                <w:i/>
                <w:color w:val="595959"/>
                <w:vertAlign w:val="superscript"/>
                <w:lang w:val="fr-FR"/>
              </w:rPr>
              <w:footnoteReference w:id="9"/>
            </w:r>
            <w:r w:rsidRPr="002B468A">
              <w:rPr>
                <w:i/>
                <w:color w:val="595959"/>
                <w:lang w:val="fr-FR"/>
              </w:rPr>
              <w:t>. Cela permettrait de comparer les informations que vous fournissez dans les RBA avec celles contenues dans les rapports des bailleurs de fonds sur le financement fourni.</w:t>
            </w:r>
          </w:p>
          <w:p w14:paraId="59D020BA" w14:textId="77777777" w:rsidR="002A6FD0" w:rsidRPr="002B468A" w:rsidRDefault="002A6FD0" w:rsidP="00AC343D">
            <w:pPr>
              <w:pStyle w:val="Listenabsatz1"/>
              <w:numPr>
                <w:ilvl w:val="0"/>
                <w:numId w:val="3"/>
              </w:numPr>
              <w:spacing w:after="0"/>
              <w:jc w:val="left"/>
              <w:rPr>
                <w:i/>
                <w:color w:val="595959"/>
                <w:lang w:val="fr-FR"/>
              </w:rPr>
            </w:pPr>
            <w:r w:rsidRPr="002B468A">
              <w:rPr>
                <w:i/>
                <w:color w:val="595959"/>
                <w:lang w:val="fr-FR"/>
              </w:rPr>
              <w:t xml:space="preserve">Le cas échéant, veuillez fournir des liens vers d’autres paragraphes ou sous-chapitres dans lesquels vous décrivez la mise en œuvre de l’objectif de financement, par exemple des mesures spécifiques d’atténuation ou d’adaptation, </w:t>
            </w:r>
            <w:r>
              <w:rPr>
                <w:i/>
                <w:color w:val="595959"/>
                <w:lang w:val="fr-FR"/>
              </w:rPr>
              <w:t>de l’aide</w:t>
            </w:r>
            <w:r w:rsidRPr="002B468A">
              <w:rPr>
                <w:i/>
                <w:color w:val="595959"/>
                <w:lang w:val="fr-FR"/>
              </w:rPr>
              <w:t xml:space="preserve"> que vous </w:t>
            </w:r>
            <w:r>
              <w:rPr>
                <w:i/>
                <w:color w:val="595959"/>
                <w:lang w:val="fr-FR"/>
              </w:rPr>
              <w:t>décrivez</w:t>
            </w:r>
            <w:r w:rsidRPr="002B468A">
              <w:rPr>
                <w:i/>
                <w:color w:val="595959"/>
                <w:lang w:val="fr-FR"/>
              </w:rPr>
              <w:t xml:space="preserve"> ici.</w:t>
            </w:r>
          </w:p>
          <w:p w14:paraId="208476A2" w14:textId="77777777" w:rsidR="002A6FD0" w:rsidRPr="002B468A" w:rsidRDefault="002A6FD0" w:rsidP="00AC343D">
            <w:pPr>
              <w:spacing w:after="0"/>
              <w:ind w:left="720"/>
              <w:jc w:val="left"/>
              <w:rPr>
                <w:color w:val="A6A6A6"/>
                <w:lang w:val="fr-FR"/>
              </w:rPr>
            </w:pPr>
          </w:p>
          <w:p w14:paraId="14C7F062" w14:textId="77777777" w:rsidR="002A6FD0" w:rsidRPr="002B468A" w:rsidRDefault="002A6FD0" w:rsidP="00AC343D">
            <w:pPr>
              <w:spacing w:after="0"/>
              <w:ind w:left="720"/>
              <w:jc w:val="left"/>
              <w:rPr>
                <w:color w:val="A6A6A6"/>
                <w:lang w:val="fr-FR"/>
              </w:rPr>
            </w:pPr>
          </w:p>
          <w:p w14:paraId="555D96AC" w14:textId="77777777" w:rsidR="002A6FD0" w:rsidRPr="002B468A" w:rsidRDefault="002A6FD0" w:rsidP="00AC343D">
            <w:pPr>
              <w:spacing w:after="0"/>
              <w:ind w:left="720"/>
              <w:jc w:val="left"/>
              <w:rPr>
                <w:color w:val="A6A6A6"/>
                <w:lang w:val="fr-FR"/>
              </w:rPr>
            </w:pPr>
          </w:p>
          <w:p w14:paraId="026A31BC" w14:textId="77777777" w:rsidR="002A6FD0" w:rsidRPr="002B468A" w:rsidRDefault="002A6FD0" w:rsidP="00AC343D">
            <w:pPr>
              <w:spacing w:after="0"/>
              <w:ind w:left="720"/>
              <w:jc w:val="left"/>
              <w:rPr>
                <w:color w:val="A6A6A6"/>
                <w:lang w:val="fr-FR"/>
              </w:rPr>
            </w:pPr>
          </w:p>
          <w:p w14:paraId="3F02A654" w14:textId="77777777" w:rsidR="002A6FD0" w:rsidRPr="002B468A" w:rsidRDefault="002A6FD0" w:rsidP="00AC343D">
            <w:pPr>
              <w:spacing w:after="0"/>
              <w:ind w:left="720"/>
              <w:jc w:val="left"/>
              <w:rPr>
                <w:color w:val="A6A6A6"/>
                <w:lang w:val="fr-FR"/>
              </w:rPr>
            </w:pPr>
          </w:p>
          <w:p w14:paraId="63B3C4B9" w14:textId="77777777" w:rsidR="002A6FD0" w:rsidRPr="002B468A" w:rsidRDefault="002A6FD0" w:rsidP="00AC343D">
            <w:pPr>
              <w:spacing w:after="0"/>
              <w:ind w:left="720"/>
              <w:jc w:val="left"/>
              <w:rPr>
                <w:color w:val="A6A6A6"/>
                <w:lang w:val="fr-FR"/>
              </w:rPr>
            </w:pPr>
          </w:p>
          <w:p w14:paraId="028EE6BF" w14:textId="77777777" w:rsidR="002A6FD0" w:rsidRPr="002B468A" w:rsidRDefault="002A6FD0" w:rsidP="00AC343D">
            <w:pPr>
              <w:spacing w:after="0"/>
              <w:ind w:left="720"/>
              <w:jc w:val="left"/>
              <w:rPr>
                <w:color w:val="A6A6A6"/>
                <w:lang w:val="fr-FR"/>
              </w:rPr>
            </w:pPr>
          </w:p>
          <w:p w14:paraId="3F36D254" w14:textId="77777777" w:rsidR="002A6FD0" w:rsidRPr="002B468A" w:rsidRDefault="002A6FD0" w:rsidP="00AC343D">
            <w:pPr>
              <w:spacing w:after="0"/>
              <w:ind w:left="720"/>
              <w:jc w:val="left"/>
              <w:rPr>
                <w:color w:val="A6A6A6"/>
                <w:lang w:val="fr-FR"/>
              </w:rPr>
            </w:pPr>
          </w:p>
          <w:p w14:paraId="352FA90D" w14:textId="77777777" w:rsidR="002A6FD0" w:rsidRPr="002B468A" w:rsidRDefault="002A6FD0" w:rsidP="00AC343D">
            <w:pPr>
              <w:spacing w:after="0"/>
              <w:ind w:left="720"/>
              <w:jc w:val="left"/>
              <w:rPr>
                <w:color w:val="A6A6A6"/>
                <w:lang w:val="fr-FR"/>
              </w:rPr>
            </w:pPr>
          </w:p>
          <w:p w14:paraId="00751B9D" w14:textId="77777777" w:rsidR="002A6FD0" w:rsidRPr="002B468A" w:rsidRDefault="002A6FD0" w:rsidP="00AC343D">
            <w:pPr>
              <w:spacing w:after="0"/>
              <w:ind w:left="720"/>
              <w:jc w:val="left"/>
              <w:rPr>
                <w:color w:val="A6A6A6"/>
                <w:lang w:val="fr-FR"/>
              </w:rPr>
            </w:pPr>
          </w:p>
          <w:p w14:paraId="27B0F8E1" w14:textId="77777777" w:rsidR="002A6FD0" w:rsidRPr="002B468A" w:rsidRDefault="002A6FD0" w:rsidP="00AC343D">
            <w:pPr>
              <w:pStyle w:val="TableParagraph"/>
              <w:spacing w:before="240" w:after="120"/>
              <w:rPr>
                <w:rFonts w:ascii="Arial" w:hAnsi="Arial" w:cs="Arial"/>
                <w:sz w:val="20"/>
                <w:szCs w:val="20"/>
                <w:lang w:val="fr-FR" w:eastAsia="zh-CN"/>
              </w:rPr>
            </w:pPr>
            <w:bookmarkStart w:id="177" w:name="_Ref393984724"/>
            <w:bookmarkStart w:id="178" w:name="_Toc399324804"/>
            <w:bookmarkStart w:id="179" w:name="_Ref399331109"/>
            <w:bookmarkStart w:id="180" w:name="_Toc499115984"/>
            <w:r w:rsidRPr="002B468A">
              <w:rPr>
                <w:rFonts w:ascii="Arial" w:hAnsi="Arial" w:cs="Arial"/>
                <w:sz w:val="20"/>
                <w:szCs w:val="20"/>
                <w:lang w:val="fr-FR"/>
              </w:rPr>
              <w:lastRenderedPageBreak/>
              <w:t xml:space="preserve">Tableau </w:t>
            </w:r>
            <w:r w:rsidRPr="002B468A">
              <w:rPr>
                <w:rFonts w:ascii="Arial" w:hAnsi="Arial" w:cs="Arial"/>
                <w:sz w:val="20"/>
                <w:szCs w:val="20"/>
                <w:lang w:val="fr-FR"/>
              </w:rPr>
              <w:fldChar w:fldCharType="begin"/>
            </w:r>
            <w:r w:rsidRPr="002B468A">
              <w:rPr>
                <w:rFonts w:ascii="Arial" w:hAnsi="Arial" w:cs="Arial"/>
                <w:sz w:val="20"/>
                <w:szCs w:val="20"/>
                <w:lang w:val="fr-FR"/>
              </w:rPr>
              <w:instrText xml:space="preserve"> SEQ Table \* ARABIC </w:instrText>
            </w:r>
            <w:r w:rsidRPr="002B468A">
              <w:rPr>
                <w:rFonts w:ascii="Arial" w:hAnsi="Arial" w:cs="Arial"/>
                <w:sz w:val="20"/>
                <w:szCs w:val="20"/>
                <w:lang w:val="fr-FR"/>
              </w:rPr>
              <w:fldChar w:fldCharType="separate"/>
            </w:r>
            <w:r w:rsidRPr="002B468A">
              <w:rPr>
                <w:rFonts w:ascii="Arial" w:hAnsi="Arial" w:cs="Arial"/>
                <w:sz w:val="20"/>
                <w:szCs w:val="20"/>
                <w:lang w:val="fr-FR"/>
              </w:rPr>
              <w:t>6</w:t>
            </w:r>
            <w:r w:rsidRPr="002B468A">
              <w:rPr>
                <w:rFonts w:ascii="Arial" w:hAnsi="Arial" w:cs="Arial"/>
                <w:sz w:val="20"/>
                <w:szCs w:val="20"/>
                <w:lang w:val="fr-FR"/>
              </w:rPr>
              <w:fldChar w:fldCharType="end"/>
            </w:r>
            <w:bookmarkEnd w:id="177"/>
            <w:r w:rsidRPr="002B468A">
              <w:rPr>
                <w:rFonts w:ascii="Arial" w:hAnsi="Arial" w:cs="Arial"/>
                <w:sz w:val="20"/>
                <w:szCs w:val="20"/>
                <w:lang w:val="fr-FR"/>
              </w:rPr>
              <w:t>. Aide financière reçue pour la lutte contre le changement climatique, par origine</w:t>
            </w:r>
            <w:bookmarkEnd w:id="178"/>
            <w:bookmarkEnd w:id="179"/>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78"/>
              <w:gridCol w:w="1084"/>
              <w:gridCol w:w="1089"/>
              <w:gridCol w:w="1476"/>
              <w:gridCol w:w="1258"/>
              <w:gridCol w:w="2497"/>
              <w:gridCol w:w="1905"/>
              <w:gridCol w:w="675"/>
              <w:gridCol w:w="1286"/>
            </w:tblGrid>
            <w:tr w:rsidR="002A6FD0" w:rsidRPr="00422D21" w14:paraId="5C4FF1E1" w14:textId="77777777" w:rsidTr="00AC343D">
              <w:tc>
                <w:tcPr>
                  <w:tcW w:w="2778" w:type="dxa"/>
                  <w:vMerge w:val="restart"/>
                  <w:tcBorders>
                    <w:top w:val="single" w:sz="6" w:space="0" w:color="auto"/>
                    <w:left w:val="single" w:sz="6" w:space="0" w:color="auto"/>
                    <w:bottom w:val="single" w:sz="6" w:space="0" w:color="auto"/>
                    <w:right w:val="single" w:sz="6" w:space="0" w:color="auto"/>
                  </w:tcBorders>
                  <w:shd w:val="clear" w:color="auto" w:fill="FFFFFF"/>
                </w:tcPr>
                <w:p w14:paraId="4B4894F9" w14:textId="77777777" w:rsidR="002A6FD0" w:rsidRPr="002B468A" w:rsidRDefault="002A6FD0" w:rsidP="00AC343D">
                  <w:pPr>
                    <w:spacing w:before="20"/>
                    <w:jc w:val="center"/>
                    <w:rPr>
                      <w:rFonts w:cs="Arial"/>
                      <w:b/>
                      <w:color w:val="FFFFFF"/>
                      <w:sz w:val="18"/>
                      <w:szCs w:val="18"/>
                      <w:lang w:val="fr-FR" w:eastAsia="zh-CN"/>
                    </w:rPr>
                  </w:pPr>
                </w:p>
              </w:tc>
              <w:tc>
                <w:tcPr>
                  <w:tcW w:w="9984" w:type="dxa"/>
                  <w:gridSpan w:val="7"/>
                  <w:tcBorders>
                    <w:top w:val="single" w:sz="4" w:space="0" w:color="auto"/>
                    <w:left w:val="single" w:sz="4" w:space="0" w:color="auto"/>
                    <w:bottom w:val="single" w:sz="4" w:space="0" w:color="auto"/>
                    <w:right w:val="single" w:sz="4" w:space="0" w:color="auto"/>
                  </w:tcBorders>
                  <w:shd w:val="clear" w:color="auto" w:fill="8DB3E2"/>
                </w:tcPr>
                <w:p w14:paraId="3A87F381" w14:textId="77777777" w:rsidR="002A6FD0" w:rsidRPr="002B468A" w:rsidRDefault="002A6FD0" w:rsidP="00AC343D">
                  <w:pPr>
                    <w:spacing w:before="20"/>
                    <w:jc w:val="center"/>
                    <w:rPr>
                      <w:rFonts w:cs="Arial"/>
                      <w:b/>
                      <w:color w:val="FFFFFF"/>
                      <w:sz w:val="18"/>
                      <w:szCs w:val="18"/>
                      <w:lang w:val="fr-FR" w:eastAsia="zh-CN"/>
                    </w:rPr>
                  </w:pPr>
                  <w:r w:rsidRPr="002B468A">
                    <w:rPr>
                      <w:rFonts w:cs="Arial"/>
                      <w:b/>
                      <w:color w:val="FFFFFF"/>
                      <w:sz w:val="18"/>
                      <w:szCs w:val="18"/>
                      <w:lang w:val="fr-FR" w:eastAsia="zh-CN"/>
                    </w:rPr>
                    <w:t>Période du rapport (cadre temporel couvert)</w:t>
                  </w:r>
                </w:p>
              </w:tc>
              <w:tc>
                <w:tcPr>
                  <w:tcW w:w="1286" w:type="dxa"/>
                  <w:tcBorders>
                    <w:top w:val="single" w:sz="4" w:space="0" w:color="auto"/>
                    <w:left w:val="single" w:sz="4" w:space="0" w:color="auto"/>
                    <w:bottom w:val="single" w:sz="4" w:space="0" w:color="auto"/>
                    <w:right w:val="single" w:sz="4" w:space="0" w:color="auto"/>
                  </w:tcBorders>
                  <w:shd w:val="clear" w:color="auto" w:fill="8DB3E2"/>
                </w:tcPr>
                <w:p w14:paraId="0C957256" w14:textId="77777777" w:rsidR="002A6FD0" w:rsidRPr="002B468A" w:rsidRDefault="002A6FD0" w:rsidP="00AC343D">
                  <w:pPr>
                    <w:spacing w:before="20"/>
                    <w:jc w:val="center"/>
                    <w:rPr>
                      <w:rFonts w:cs="Arial"/>
                      <w:b/>
                      <w:color w:val="FFFFFF"/>
                      <w:sz w:val="18"/>
                      <w:szCs w:val="18"/>
                      <w:lang w:val="fr-FR" w:eastAsia="zh-CN"/>
                    </w:rPr>
                  </w:pPr>
                </w:p>
              </w:tc>
            </w:tr>
            <w:tr w:rsidR="002A6FD0" w:rsidRPr="002B468A" w14:paraId="408870DC" w14:textId="77777777" w:rsidTr="00AC343D">
              <w:tc>
                <w:tcPr>
                  <w:tcW w:w="2778" w:type="dxa"/>
                  <w:vMerge/>
                  <w:tcBorders>
                    <w:top w:val="single" w:sz="4" w:space="0" w:color="auto"/>
                    <w:left w:val="single" w:sz="6" w:space="0" w:color="auto"/>
                    <w:bottom w:val="single" w:sz="6" w:space="0" w:color="auto"/>
                    <w:right w:val="single" w:sz="6" w:space="0" w:color="auto"/>
                  </w:tcBorders>
                  <w:shd w:val="clear" w:color="auto" w:fill="FFFFFF"/>
                </w:tcPr>
                <w:p w14:paraId="01FF3E20" w14:textId="77777777" w:rsidR="002A6FD0" w:rsidRPr="002B468A" w:rsidRDefault="002A6FD0" w:rsidP="00AC343D">
                  <w:pPr>
                    <w:spacing w:before="20"/>
                    <w:jc w:val="center"/>
                    <w:rPr>
                      <w:rFonts w:cs="Arial"/>
                      <w:sz w:val="18"/>
                      <w:szCs w:val="18"/>
                      <w:lang w:val="fr-FR" w:eastAsia="zh-CN"/>
                    </w:rPr>
                  </w:pPr>
                </w:p>
              </w:tc>
              <w:tc>
                <w:tcPr>
                  <w:tcW w:w="9984" w:type="dxa"/>
                  <w:gridSpan w:val="7"/>
                  <w:tcBorders>
                    <w:top w:val="single" w:sz="4" w:space="0" w:color="auto"/>
                    <w:left w:val="single" w:sz="4" w:space="0" w:color="auto"/>
                    <w:bottom w:val="single" w:sz="4" w:space="0" w:color="auto"/>
                    <w:right w:val="single" w:sz="4" w:space="0" w:color="auto"/>
                  </w:tcBorders>
                </w:tcPr>
                <w:p w14:paraId="37FF0EFE" w14:textId="77777777" w:rsidR="002A6FD0" w:rsidRPr="002B468A" w:rsidRDefault="002A6FD0" w:rsidP="00AC343D">
                  <w:pPr>
                    <w:spacing w:before="20"/>
                    <w:jc w:val="center"/>
                    <w:rPr>
                      <w:i/>
                      <w:color w:val="A6A6A6"/>
                      <w:lang w:val="fr-FR"/>
                    </w:rPr>
                  </w:pPr>
                  <w:r w:rsidRPr="002B468A">
                    <w:rPr>
                      <w:i/>
                      <w:color w:val="595959"/>
                      <w:lang w:val="fr-FR"/>
                    </w:rPr>
                    <w:t xml:space="preserve">Par ex. 2014-2015 </w:t>
                  </w:r>
                </w:p>
              </w:tc>
              <w:tc>
                <w:tcPr>
                  <w:tcW w:w="1286" w:type="dxa"/>
                  <w:tcBorders>
                    <w:top w:val="single" w:sz="4" w:space="0" w:color="auto"/>
                    <w:left w:val="single" w:sz="4" w:space="0" w:color="auto"/>
                    <w:bottom w:val="single" w:sz="4" w:space="0" w:color="auto"/>
                    <w:right w:val="single" w:sz="4" w:space="0" w:color="auto"/>
                  </w:tcBorders>
                </w:tcPr>
                <w:p w14:paraId="4EEEF70C" w14:textId="77777777" w:rsidR="002A6FD0" w:rsidRPr="002B468A" w:rsidRDefault="002A6FD0" w:rsidP="00AC343D">
                  <w:pPr>
                    <w:spacing w:before="20"/>
                    <w:jc w:val="center"/>
                    <w:rPr>
                      <w:color w:val="A6A6A6"/>
                      <w:lang w:val="fr-FR"/>
                    </w:rPr>
                  </w:pPr>
                </w:p>
              </w:tc>
            </w:tr>
            <w:tr w:rsidR="002A6FD0" w:rsidRPr="00422D21" w14:paraId="1FF70275" w14:textId="77777777" w:rsidTr="00AC343D">
              <w:tc>
                <w:tcPr>
                  <w:tcW w:w="2778" w:type="dxa"/>
                  <w:tcBorders>
                    <w:top w:val="single" w:sz="4" w:space="0" w:color="auto"/>
                    <w:left w:val="single" w:sz="6" w:space="0" w:color="auto"/>
                    <w:bottom w:val="single" w:sz="6" w:space="0" w:color="auto"/>
                    <w:right w:val="single" w:sz="6" w:space="0" w:color="auto"/>
                  </w:tcBorders>
                  <w:shd w:val="clear" w:color="auto" w:fill="FFFFFF"/>
                </w:tcPr>
                <w:p w14:paraId="4D5E782B" w14:textId="77777777" w:rsidR="002A6FD0" w:rsidRPr="002B468A" w:rsidRDefault="002A6FD0" w:rsidP="00AC343D">
                  <w:pPr>
                    <w:spacing w:before="20"/>
                    <w:rPr>
                      <w:rFonts w:cs="Arial"/>
                      <w:sz w:val="18"/>
                      <w:szCs w:val="18"/>
                      <w:lang w:val="fr-FR" w:eastAsia="zh-CN"/>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D9D9D9"/>
                </w:tcPr>
                <w:p w14:paraId="3C34F811" w14:textId="77777777" w:rsidR="002A6FD0" w:rsidRPr="002B468A" w:rsidRDefault="002A6FD0" w:rsidP="00AC343D">
                  <w:pPr>
                    <w:spacing w:before="20"/>
                    <w:jc w:val="center"/>
                    <w:rPr>
                      <w:b/>
                      <w:color w:val="000000"/>
                      <w:lang w:val="fr-FR"/>
                    </w:rPr>
                  </w:pPr>
                  <w:r w:rsidRPr="002B468A">
                    <w:rPr>
                      <w:b/>
                      <w:color w:val="000000"/>
                      <w:lang w:val="fr-FR"/>
                    </w:rPr>
                    <w:t>Montant spécifiquement reçu pour des actions climatiques</w:t>
                  </w:r>
                </w:p>
              </w:tc>
              <w:tc>
                <w:tcPr>
                  <w:tcW w:w="9097" w:type="dxa"/>
                  <w:gridSpan w:val="6"/>
                  <w:tcBorders>
                    <w:top w:val="single" w:sz="4" w:space="0" w:color="auto"/>
                    <w:left w:val="single" w:sz="4" w:space="0" w:color="auto"/>
                    <w:bottom w:val="single" w:sz="4" w:space="0" w:color="auto"/>
                    <w:right w:val="single" w:sz="4" w:space="0" w:color="auto"/>
                  </w:tcBorders>
                  <w:shd w:val="clear" w:color="auto" w:fill="D9D9D9"/>
                </w:tcPr>
                <w:p w14:paraId="571D73F9" w14:textId="77777777" w:rsidR="002A6FD0" w:rsidRPr="002B468A" w:rsidDel="009C0B72" w:rsidRDefault="002A6FD0" w:rsidP="00AC343D">
                  <w:pPr>
                    <w:spacing w:before="20"/>
                    <w:jc w:val="center"/>
                    <w:rPr>
                      <w:b/>
                      <w:color w:val="000000"/>
                      <w:lang w:val="fr-FR"/>
                    </w:rPr>
                  </w:pPr>
                </w:p>
              </w:tc>
            </w:tr>
            <w:tr w:rsidR="002A6FD0" w:rsidRPr="002B468A" w14:paraId="7309784C" w14:textId="77777777" w:rsidTr="00AC343D">
              <w:tc>
                <w:tcPr>
                  <w:tcW w:w="2778" w:type="dxa"/>
                  <w:tcBorders>
                    <w:top w:val="single" w:sz="4" w:space="0" w:color="auto"/>
                    <w:left w:val="single" w:sz="6" w:space="0" w:color="auto"/>
                    <w:bottom w:val="single" w:sz="6" w:space="0" w:color="auto"/>
                    <w:right w:val="single" w:sz="6" w:space="0" w:color="auto"/>
                  </w:tcBorders>
                  <w:shd w:val="clear" w:color="auto" w:fill="8DB3E2"/>
                </w:tcPr>
                <w:p w14:paraId="622604AA" w14:textId="77777777" w:rsidR="002A6FD0" w:rsidRPr="002B468A" w:rsidRDefault="002A6FD0" w:rsidP="00AC343D">
                  <w:pPr>
                    <w:spacing w:before="20"/>
                    <w:jc w:val="left"/>
                    <w:rPr>
                      <w:rFonts w:cs="Arial"/>
                      <w:b/>
                      <w:sz w:val="18"/>
                      <w:szCs w:val="18"/>
                      <w:lang w:val="fr-FR" w:eastAsia="zh-CN"/>
                    </w:rPr>
                  </w:pPr>
                  <w:r w:rsidRPr="002B468A">
                    <w:rPr>
                      <w:rFonts w:cs="Arial"/>
                      <w:b/>
                      <w:color w:val="FFFFFF"/>
                      <w:sz w:val="18"/>
                      <w:szCs w:val="18"/>
                      <w:lang w:val="fr-FR" w:eastAsia="zh-CN"/>
                    </w:rPr>
                    <w:t>Financements mobilisés</w:t>
                  </w:r>
                </w:p>
              </w:tc>
              <w:tc>
                <w:tcPr>
                  <w:tcW w:w="1084" w:type="dxa"/>
                  <w:tcBorders>
                    <w:top w:val="single" w:sz="4" w:space="0" w:color="auto"/>
                    <w:left w:val="single" w:sz="4" w:space="0" w:color="auto"/>
                    <w:bottom w:val="single" w:sz="4" w:space="0" w:color="auto"/>
                    <w:right w:val="single" w:sz="4" w:space="0" w:color="auto"/>
                  </w:tcBorders>
                  <w:shd w:val="clear" w:color="auto" w:fill="D9D9D9"/>
                </w:tcPr>
                <w:p w14:paraId="678DD681" w14:textId="77777777" w:rsidR="002A6FD0" w:rsidRPr="002B468A" w:rsidRDefault="002A6FD0" w:rsidP="00AC343D">
                  <w:pPr>
                    <w:spacing w:before="20"/>
                    <w:jc w:val="center"/>
                    <w:rPr>
                      <w:rFonts w:cs="Arial"/>
                      <w:b/>
                      <w:sz w:val="18"/>
                      <w:szCs w:val="18"/>
                      <w:lang w:val="fr-FR" w:eastAsia="zh-CN"/>
                    </w:rPr>
                  </w:pPr>
                  <w:r w:rsidRPr="002B468A">
                    <w:rPr>
                      <w:rStyle w:val="hps"/>
                      <w:rFonts w:cs="Arial"/>
                      <w:b/>
                      <w:sz w:val="18"/>
                      <w:szCs w:val="18"/>
                      <w:lang w:val="fr-FR"/>
                    </w:rPr>
                    <w:t>Monnaie nationale</w:t>
                  </w:r>
                  <w:r w:rsidRPr="002B468A" w:rsidDel="003E0E2E">
                    <w:rPr>
                      <w:b/>
                      <w:sz w:val="18"/>
                      <w:szCs w:val="18"/>
                      <w:lang w:val="fr-FR"/>
                    </w:rPr>
                    <w:t xml:space="preserve"> </w:t>
                  </w:r>
                </w:p>
              </w:tc>
              <w:tc>
                <w:tcPr>
                  <w:tcW w:w="1089" w:type="dxa"/>
                  <w:tcBorders>
                    <w:top w:val="single" w:sz="4" w:space="0" w:color="auto"/>
                    <w:left w:val="single" w:sz="4" w:space="0" w:color="auto"/>
                    <w:bottom w:val="single" w:sz="4" w:space="0" w:color="auto"/>
                    <w:right w:val="single" w:sz="4" w:space="0" w:color="auto"/>
                  </w:tcBorders>
                  <w:shd w:val="clear" w:color="auto" w:fill="D9D9D9"/>
                </w:tcPr>
                <w:p w14:paraId="476B1085" w14:textId="77777777" w:rsidR="002A6FD0" w:rsidRPr="002B468A" w:rsidRDefault="002A6FD0" w:rsidP="00AC343D">
                  <w:pPr>
                    <w:spacing w:before="20"/>
                    <w:jc w:val="center"/>
                    <w:rPr>
                      <w:rFonts w:cs="Arial"/>
                      <w:b/>
                      <w:sz w:val="18"/>
                      <w:szCs w:val="18"/>
                      <w:lang w:val="fr-FR" w:eastAsia="zh-CN"/>
                    </w:rPr>
                  </w:pPr>
                  <w:r w:rsidRPr="002B468A">
                    <w:rPr>
                      <w:b/>
                      <w:sz w:val="18"/>
                      <w:szCs w:val="18"/>
                      <w:lang w:val="fr-FR"/>
                    </w:rPr>
                    <w:t>Équivalent USD</w:t>
                  </w:r>
                </w:p>
              </w:tc>
              <w:tc>
                <w:tcPr>
                  <w:tcW w:w="1476" w:type="dxa"/>
                  <w:tcBorders>
                    <w:top w:val="single" w:sz="4" w:space="0" w:color="auto"/>
                    <w:left w:val="single" w:sz="4" w:space="0" w:color="auto"/>
                    <w:bottom w:val="single" w:sz="4" w:space="0" w:color="auto"/>
                    <w:right w:val="single" w:sz="4" w:space="0" w:color="auto"/>
                  </w:tcBorders>
                  <w:shd w:val="clear" w:color="auto" w:fill="D9D9D9"/>
                </w:tcPr>
                <w:p w14:paraId="7165893E" w14:textId="77777777" w:rsidR="002A6FD0" w:rsidRPr="002B468A" w:rsidRDefault="002A6FD0" w:rsidP="00AC343D">
                  <w:pPr>
                    <w:spacing w:before="20"/>
                    <w:jc w:val="center"/>
                    <w:rPr>
                      <w:rFonts w:cs="Arial"/>
                      <w:b/>
                      <w:sz w:val="18"/>
                      <w:szCs w:val="18"/>
                      <w:lang w:val="fr-FR" w:eastAsia="zh-CN"/>
                    </w:rPr>
                  </w:pPr>
                  <w:r w:rsidRPr="002B468A">
                    <w:rPr>
                      <w:rFonts w:cs="Arial"/>
                      <w:b/>
                      <w:sz w:val="18"/>
                      <w:szCs w:val="18"/>
                      <w:lang w:val="fr-FR" w:eastAsia="zh-CN"/>
                    </w:rPr>
                    <w:t>Statut (</w:t>
                  </w:r>
                  <w:r w:rsidRPr="00AE40F3">
                    <w:rPr>
                      <w:b/>
                      <w:sz w:val="18"/>
                      <w:szCs w:val="18"/>
                      <w:lang w:val="fr-FR"/>
                    </w:rPr>
                    <w:t>d</w:t>
                  </w:r>
                  <w:r>
                    <w:rPr>
                      <w:b/>
                      <w:sz w:val="18"/>
                      <w:szCs w:val="18"/>
                      <w:lang w:val="fr-FR"/>
                    </w:rPr>
                    <w:t>û</w:t>
                  </w:r>
                  <w:r w:rsidRPr="00834898">
                    <w:rPr>
                      <w:b/>
                      <w:sz w:val="18"/>
                      <w:szCs w:val="18"/>
                      <w:lang w:val="fr-FR"/>
                    </w:rPr>
                    <w:t>/</w:t>
                  </w:r>
                  <w:r w:rsidRPr="002B468A">
                    <w:rPr>
                      <w:b/>
                      <w:sz w:val="18"/>
                      <w:szCs w:val="18"/>
                      <w:lang w:val="fr-FR"/>
                    </w:rPr>
                    <w:t xml:space="preserve"> payé</w:t>
                  </w:r>
                  <w:r w:rsidRPr="002B468A">
                    <w:rPr>
                      <w:b/>
                      <w:sz w:val="18"/>
                      <w:szCs w:val="18"/>
                      <w:lang w:val="fr-FR" w:eastAsia="zh-CN"/>
                    </w:rPr>
                    <w:t>)</w:t>
                  </w:r>
                </w:p>
              </w:tc>
              <w:tc>
                <w:tcPr>
                  <w:tcW w:w="1258" w:type="dxa"/>
                  <w:tcBorders>
                    <w:top w:val="single" w:sz="4" w:space="0" w:color="auto"/>
                    <w:left w:val="single" w:sz="4" w:space="0" w:color="auto"/>
                    <w:bottom w:val="single" w:sz="4" w:space="0" w:color="auto"/>
                    <w:right w:val="single" w:sz="4" w:space="0" w:color="auto"/>
                  </w:tcBorders>
                  <w:shd w:val="clear" w:color="auto" w:fill="D9D9D9"/>
                </w:tcPr>
                <w:p w14:paraId="5F4F01F0" w14:textId="77777777" w:rsidR="002A6FD0" w:rsidRPr="002B468A" w:rsidRDefault="002A6FD0" w:rsidP="00AC343D">
                  <w:pPr>
                    <w:spacing w:before="20"/>
                    <w:jc w:val="center"/>
                    <w:rPr>
                      <w:rFonts w:cs="Arial"/>
                      <w:b/>
                      <w:sz w:val="18"/>
                      <w:szCs w:val="18"/>
                      <w:lang w:val="fr-FR" w:eastAsia="zh-CN"/>
                    </w:rPr>
                  </w:pPr>
                  <w:r w:rsidRPr="002B468A">
                    <w:rPr>
                      <w:b/>
                      <w:sz w:val="18"/>
                      <w:szCs w:val="18"/>
                      <w:lang w:val="fr-FR"/>
                    </w:rPr>
                    <w:t xml:space="preserve">Sources de financement </w:t>
                  </w:r>
                  <w:r w:rsidRPr="002B468A">
                    <w:rPr>
                      <w:rFonts w:cs="Arial"/>
                      <w:b/>
                      <w:sz w:val="18"/>
                      <w:szCs w:val="18"/>
                      <w:lang w:val="fr-FR" w:eastAsia="zh-CN"/>
                    </w:rPr>
                    <w:t>(ODA, AASP, etc.)</w:t>
                  </w:r>
                </w:p>
              </w:tc>
              <w:tc>
                <w:tcPr>
                  <w:tcW w:w="2497" w:type="dxa"/>
                  <w:tcBorders>
                    <w:top w:val="single" w:sz="4" w:space="0" w:color="auto"/>
                    <w:left w:val="single" w:sz="4" w:space="0" w:color="auto"/>
                    <w:bottom w:val="single" w:sz="4" w:space="0" w:color="auto"/>
                    <w:right w:val="single" w:sz="4" w:space="0" w:color="auto"/>
                  </w:tcBorders>
                  <w:shd w:val="clear" w:color="auto" w:fill="D9D9D9"/>
                </w:tcPr>
                <w:p w14:paraId="750A3C1C" w14:textId="77777777" w:rsidR="002A6FD0" w:rsidRPr="002B468A" w:rsidDel="009C0B72" w:rsidRDefault="002A6FD0" w:rsidP="00AC343D">
                  <w:pPr>
                    <w:spacing w:before="20"/>
                    <w:jc w:val="center"/>
                    <w:rPr>
                      <w:rFonts w:cs="Arial"/>
                      <w:b/>
                      <w:sz w:val="18"/>
                      <w:szCs w:val="18"/>
                      <w:lang w:val="fr-FR" w:eastAsia="zh-CN"/>
                    </w:rPr>
                  </w:pPr>
                  <w:r w:rsidRPr="002B468A">
                    <w:rPr>
                      <w:rFonts w:cs="Arial"/>
                      <w:b/>
                      <w:sz w:val="18"/>
                      <w:szCs w:val="18"/>
                      <w:lang w:val="fr-FR" w:eastAsia="zh-CN"/>
                    </w:rPr>
                    <w:t xml:space="preserve">Instrument financier (dons, prêts </w:t>
                  </w:r>
                  <w:r w:rsidRPr="002B468A">
                    <w:rPr>
                      <w:rStyle w:val="hps"/>
                      <w:rFonts w:cs="Arial"/>
                      <w:b/>
                      <w:sz w:val="18"/>
                      <w:szCs w:val="18"/>
                      <w:lang w:val="fr-FR"/>
                    </w:rPr>
                    <w:t>concessionnels</w:t>
                  </w:r>
                  <w:r w:rsidRPr="002B468A">
                    <w:rPr>
                      <w:rFonts w:cs="Arial"/>
                      <w:b/>
                      <w:sz w:val="18"/>
                      <w:szCs w:val="18"/>
                      <w:lang w:val="fr-FR" w:eastAsia="zh-CN"/>
                    </w:rPr>
                    <w:t xml:space="preserve"> et non </w:t>
                  </w:r>
                  <w:r w:rsidRPr="002B468A">
                    <w:rPr>
                      <w:rStyle w:val="hps"/>
                      <w:rFonts w:cs="Arial"/>
                      <w:b/>
                      <w:sz w:val="18"/>
                      <w:szCs w:val="18"/>
                      <w:lang w:val="fr-FR"/>
                    </w:rPr>
                    <w:t>concessionnels</w:t>
                  </w:r>
                  <w:r w:rsidRPr="002B468A">
                    <w:rPr>
                      <w:rFonts w:cs="Arial"/>
                      <w:b/>
                      <w:sz w:val="18"/>
                      <w:szCs w:val="18"/>
                      <w:lang w:val="fr-FR" w:eastAsia="zh-CN"/>
                    </w:rPr>
                    <w:t>, fonds propres, autre)</w:t>
                  </w:r>
                </w:p>
              </w:tc>
              <w:tc>
                <w:tcPr>
                  <w:tcW w:w="1905" w:type="dxa"/>
                  <w:tcBorders>
                    <w:top w:val="single" w:sz="4" w:space="0" w:color="auto"/>
                    <w:left w:val="single" w:sz="4" w:space="0" w:color="auto"/>
                    <w:bottom w:val="single" w:sz="4" w:space="0" w:color="auto"/>
                    <w:right w:val="single" w:sz="4" w:space="0" w:color="auto"/>
                  </w:tcBorders>
                  <w:shd w:val="clear" w:color="auto" w:fill="D9D9D9"/>
                </w:tcPr>
                <w:p w14:paraId="24B0FBE7" w14:textId="77777777" w:rsidR="002A6FD0" w:rsidRPr="002B468A" w:rsidRDefault="002A6FD0" w:rsidP="00AC343D">
                  <w:pPr>
                    <w:spacing w:before="20"/>
                    <w:jc w:val="center"/>
                    <w:rPr>
                      <w:rFonts w:cs="Arial"/>
                      <w:b/>
                      <w:sz w:val="18"/>
                      <w:szCs w:val="18"/>
                      <w:lang w:val="fr-FR" w:eastAsia="zh-CN"/>
                    </w:rPr>
                  </w:pPr>
                  <w:r>
                    <w:rPr>
                      <w:rFonts w:cs="Arial"/>
                      <w:b/>
                      <w:sz w:val="18"/>
                      <w:szCs w:val="18"/>
                      <w:lang w:val="fr-FR" w:eastAsia="zh-CN"/>
                    </w:rPr>
                    <w:t>Ciblage de l’aide</w:t>
                  </w:r>
                  <w:r w:rsidRPr="002B468A">
                    <w:rPr>
                      <w:rFonts w:cs="Arial"/>
                      <w:b/>
                      <w:sz w:val="18"/>
                      <w:szCs w:val="18"/>
                      <w:lang w:val="fr-FR" w:eastAsia="zh-CN"/>
                    </w:rPr>
                    <w:t xml:space="preserve"> (atténuation, adaptation, intersectorielle, autre)</w:t>
                  </w:r>
                </w:p>
              </w:tc>
              <w:tc>
                <w:tcPr>
                  <w:tcW w:w="675" w:type="dxa"/>
                  <w:tcBorders>
                    <w:top w:val="single" w:sz="4" w:space="0" w:color="auto"/>
                    <w:left w:val="single" w:sz="4" w:space="0" w:color="auto"/>
                    <w:bottom w:val="single" w:sz="4" w:space="0" w:color="auto"/>
                    <w:right w:val="single" w:sz="4" w:space="0" w:color="auto"/>
                  </w:tcBorders>
                  <w:shd w:val="clear" w:color="auto" w:fill="D9D9D9"/>
                </w:tcPr>
                <w:p w14:paraId="34BC9EF7" w14:textId="77777777" w:rsidR="002A6FD0" w:rsidRPr="002B468A" w:rsidRDefault="002A6FD0" w:rsidP="00AC343D">
                  <w:pPr>
                    <w:spacing w:before="20"/>
                    <w:jc w:val="center"/>
                    <w:rPr>
                      <w:rFonts w:cs="Arial"/>
                      <w:b/>
                      <w:sz w:val="18"/>
                      <w:szCs w:val="18"/>
                      <w:lang w:val="fr-FR" w:eastAsia="zh-CN"/>
                    </w:rPr>
                  </w:pPr>
                  <w:r w:rsidRPr="002B468A">
                    <w:rPr>
                      <w:rFonts w:cs="Arial"/>
                      <w:b/>
                      <w:sz w:val="18"/>
                      <w:szCs w:val="18"/>
                      <w:lang w:val="fr-FR" w:eastAsia="zh-CN"/>
                    </w:rPr>
                    <w:t>Secteur</w:t>
                  </w:r>
                </w:p>
              </w:tc>
              <w:tc>
                <w:tcPr>
                  <w:tcW w:w="1286" w:type="dxa"/>
                  <w:tcBorders>
                    <w:top w:val="single" w:sz="4" w:space="0" w:color="auto"/>
                    <w:left w:val="single" w:sz="4" w:space="0" w:color="auto"/>
                    <w:bottom w:val="single" w:sz="4" w:space="0" w:color="auto"/>
                    <w:right w:val="single" w:sz="4" w:space="0" w:color="auto"/>
                  </w:tcBorders>
                  <w:shd w:val="clear" w:color="auto" w:fill="D9D9D9"/>
                </w:tcPr>
                <w:p w14:paraId="432B3F99" w14:textId="77777777" w:rsidR="002A6FD0" w:rsidRPr="002B468A" w:rsidRDefault="002A6FD0" w:rsidP="00AC343D">
                  <w:pPr>
                    <w:spacing w:before="20"/>
                    <w:rPr>
                      <w:rFonts w:cs="Arial"/>
                      <w:b/>
                      <w:sz w:val="18"/>
                      <w:szCs w:val="18"/>
                      <w:lang w:val="fr-FR" w:eastAsia="zh-CN"/>
                    </w:rPr>
                  </w:pPr>
                  <w:r w:rsidRPr="002B468A">
                    <w:rPr>
                      <w:rFonts w:cs="Arial"/>
                      <w:b/>
                      <w:sz w:val="18"/>
                      <w:szCs w:val="18"/>
                      <w:lang w:val="fr-FR" w:eastAsia="zh-CN"/>
                    </w:rPr>
                    <w:t>Informations</w:t>
                  </w:r>
                </w:p>
                <w:p w14:paraId="6D33B090" w14:textId="77777777" w:rsidR="002A6FD0" w:rsidRPr="002B468A" w:rsidRDefault="002A6FD0" w:rsidP="00AC343D">
                  <w:pPr>
                    <w:spacing w:before="20"/>
                    <w:jc w:val="center"/>
                    <w:rPr>
                      <w:rFonts w:cs="Arial"/>
                      <w:b/>
                      <w:sz w:val="18"/>
                      <w:szCs w:val="18"/>
                      <w:lang w:val="fr-FR" w:eastAsia="zh-CN"/>
                    </w:rPr>
                  </w:pPr>
                  <w:r w:rsidRPr="002B468A">
                    <w:rPr>
                      <w:rFonts w:cs="Arial"/>
                      <w:b/>
                      <w:sz w:val="18"/>
                      <w:szCs w:val="18"/>
                      <w:lang w:val="fr-FR" w:eastAsia="zh-CN"/>
                    </w:rPr>
                    <w:t>supplémentaires</w:t>
                  </w:r>
                </w:p>
              </w:tc>
            </w:tr>
            <w:tr w:rsidR="002A6FD0" w:rsidRPr="002B468A" w14:paraId="3788AB15" w14:textId="77777777" w:rsidTr="00AC343D">
              <w:tc>
                <w:tcPr>
                  <w:tcW w:w="2778" w:type="dxa"/>
                  <w:tcBorders>
                    <w:top w:val="single" w:sz="4" w:space="0" w:color="auto"/>
                    <w:left w:val="single" w:sz="6" w:space="0" w:color="auto"/>
                    <w:bottom w:val="single" w:sz="6" w:space="0" w:color="auto"/>
                    <w:right w:val="single" w:sz="6" w:space="0" w:color="auto"/>
                  </w:tcBorders>
                  <w:shd w:val="pct15" w:color="auto" w:fill="auto"/>
                </w:tcPr>
                <w:p w14:paraId="4D5902B4"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Aide financière publique – bilatérale</w:t>
                  </w:r>
                </w:p>
              </w:tc>
              <w:tc>
                <w:tcPr>
                  <w:tcW w:w="1084" w:type="dxa"/>
                  <w:tcBorders>
                    <w:top w:val="single" w:sz="4" w:space="0" w:color="auto"/>
                    <w:left w:val="single" w:sz="4" w:space="0" w:color="auto"/>
                    <w:bottom w:val="single" w:sz="4" w:space="0" w:color="auto"/>
                    <w:right w:val="single" w:sz="4" w:space="0" w:color="auto"/>
                  </w:tcBorders>
                </w:tcPr>
                <w:p w14:paraId="6AC9A069" w14:textId="77777777" w:rsidR="002A6FD0" w:rsidRPr="002B468A" w:rsidRDefault="002A6FD0" w:rsidP="00AC343D">
                  <w:pPr>
                    <w:spacing w:before="20"/>
                    <w:rPr>
                      <w:strike/>
                      <w:highlight w:val="yellow"/>
                      <w:lang w:val="fr-FR"/>
                    </w:rPr>
                  </w:pPr>
                </w:p>
              </w:tc>
              <w:tc>
                <w:tcPr>
                  <w:tcW w:w="1089" w:type="dxa"/>
                  <w:tcBorders>
                    <w:top w:val="single" w:sz="4" w:space="0" w:color="auto"/>
                    <w:left w:val="single" w:sz="4" w:space="0" w:color="auto"/>
                    <w:bottom w:val="single" w:sz="4" w:space="0" w:color="auto"/>
                    <w:right w:val="single" w:sz="4" w:space="0" w:color="auto"/>
                  </w:tcBorders>
                </w:tcPr>
                <w:p w14:paraId="541BC0FF" w14:textId="77777777" w:rsidR="002A6FD0" w:rsidRPr="002B468A" w:rsidRDefault="002A6FD0" w:rsidP="00AC343D">
                  <w:pPr>
                    <w:spacing w:before="20"/>
                    <w:rPr>
                      <w:rFonts w:cs="Arial"/>
                      <w:sz w:val="18"/>
                      <w:szCs w:val="18"/>
                      <w:lang w:val="fr-FR" w:eastAsia="zh-CN"/>
                    </w:rPr>
                  </w:pPr>
                </w:p>
              </w:tc>
              <w:tc>
                <w:tcPr>
                  <w:tcW w:w="1476" w:type="dxa"/>
                  <w:tcBorders>
                    <w:top w:val="single" w:sz="4" w:space="0" w:color="auto"/>
                    <w:left w:val="single" w:sz="4" w:space="0" w:color="auto"/>
                    <w:bottom w:val="single" w:sz="4" w:space="0" w:color="auto"/>
                    <w:right w:val="single" w:sz="4" w:space="0" w:color="auto"/>
                  </w:tcBorders>
                </w:tcPr>
                <w:p w14:paraId="47C7E35C" w14:textId="77777777" w:rsidR="002A6FD0" w:rsidRPr="002B468A" w:rsidRDefault="002A6FD0" w:rsidP="00AC343D">
                  <w:pPr>
                    <w:spacing w:before="20"/>
                    <w:rPr>
                      <w:rFonts w:cs="Arial"/>
                      <w:sz w:val="18"/>
                      <w:szCs w:val="18"/>
                      <w:lang w:val="fr-FR" w:eastAsia="zh-CN"/>
                    </w:rPr>
                  </w:pPr>
                </w:p>
              </w:tc>
              <w:tc>
                <w:tcPr>
                  <w:tcW w:w="1258" w:type="dxa"/>
                  <w:tcBorders>
                    <w:top w:val="single" w:sz="4" w:space="0" w:color="auto"/>
                    <w:left w:val="single" w:sz="4" w:space="0" w:color="auto"/>
                    <w:bottom w:val="single" w:sz="4" w:space="0" w:color="auto"/>
                    <w:right w:val="single" w:sz="4" w:space="0" w:color="auto"/>
                  </w:tcBorders>
                </w:tcPr>
                <w:p w14:paraId="5A6A0967" w14:textId="77777777" w:rsidR="002A6FD0" w:rsidRPr="002B468A" w:rsidRDefault="002A6FD0" w:rsidP="00AC343D">
                  <w:pPr>
                    <w:spacing w:before="20"/>
                    <w:rPr>
                      <w:rFonts w:cs="Arial"/>
                      <w:sz w:val="18"/>
                      <w:szCs w:val="18"/>
                      <w:lang w:val="fr-FR" w:eastAsia="zh-CN"/>
                    </w:rPr>
                  </w:pPr>
                </w:p>
              </w:tc>
              <w:tc>
                <w:tcPr>
                  <w:tcW w:w="2497" w:type="dxa"/>
                  <w:tcBorders>
                    <w:top w:val="single" w:sz="4" w:space="0" w:color="auto"/>
                    <w:left w:val="single" w:sz="4" w:space="0" w:color="auto"/>
                    <w:bottom w:val="single" w:sz="4" w:space="0" w:color="auto"/>
                    <w:right w:val="single" w:sz="4" w:space="0" w:color="auto"/>
                  </w:tcBorders>
                </w:tcPr>
                <w:p w14:paraId="30F78B1C" w14:textId="77777777" w:rsidR="002A6FD0" w:rsidRPr="002B468A" w:rsidDel="009C0B72" w:rsidRDefault="002A6FD0" w:rsidP="00AC343D">
                  <w:pPr>
                    <w:spacing w:before="20"/>
                    <w:rPr>
                      <w:rFonts w:cs="Arial"/>
                      <w:sz w:val="18"/>
                      <w:szCs w:val="18"/>
                      <w:lang w:val="fr-FR" w:eastAsia="zh-CN"/>
                    </w:rPr>
                  </w:pPr>
                </w:p>
              </w:tc>
              <w:tc>
                <w:tcPr>
                  <w:tcW w:w="1905" w:type="dxa"/>
                  <w:tcBorders>
                    <w:top w:val="single" w:sz="4" w:space="0" w:color="auto"/>
                    <w:left w:val="single" w:sz="4" w:space="0" w:color="auto"/>
                    <w:bottom w:val="single" w:sz="4" w:space="0" w:color="auto"/>
                    <w:right w:val="single" w:sz="4" w:space="0" w:color="auto"/>
                  </w:tcBorders>
                </w:tcPr>
                <w:p w14:paraId="23A09115" w14:textId="77777777" w:rsidR="002A6FD0" w:rsidRPr="002B468A" w:rsidDel="009C0B72" w:rsidRDefault="002A6FD0" w:rsidP="00AC343D">
                  <w:pPr>
                    <w:spacing w:before="20"/>
                    <w:rPr>
                      <w:rFonts w:cs="Arial"/>
                      <w:sz w:val="18"/>
                      <w:szCs w:val="18"/>
                      <w:lang w:val="fr-FR" w:eastAsia="zh-CN"/>
                    </w:rPr>
                  </w:pPr>
                </w:p>
              </w:tc>
              <w:tc>
                <w:tcPr>
                  <w:tcW w:w="675" w:type="dxa"/>
                  <w:tcBorders>
                    <w:top w:val="single" w:sz="4" w:space="0" w:color="auto"/>
                    <w:left w:val="single" w:sz="4" w:space="0" w:color="auto"/>
                    <w:bottom w:val="single" w:sz="4" w:space="0" w:color="auto"/>
                    <w:right w:val="single" w:sz="4" w:space="0" w:color="auto"/>
                  </w:tcBorders>
                </w:tcPr>
                <w:p w14:paraId="61EA9949" w14:textId="77777777" w:rsidR="002A6FD0" w:rsidRPr="002B468A" w:rsidDel="009C0B72" w:rsidRDefault="002A6FD0" w:rsidP="00AC343D">
                  <w:pPr>
                    <w:spacing w:before="20"/>
                    <w:rPr>
                      <w:rFonts w:cs="Arial"/>
                      <w:sz w:val="18"/>
                      <w:szCs w:val="18"/>
                      <w:lang w:val="fr-FR" w:eastAsia="zh-CN"/>
                    </w:rPr>
                  </w:pPr>
                </w:p>
              </w:tc>
              <w:tc>
                <w:tcPr>
                  <w:tcW w:w="1286" w:type="dxa"/>
                  <w:tcBorders>
                    <w:top w:val="single" w:sz="4" w:space="0" w:color="auto"/>
                    <w:left w:val="single" w:sz="4" w:space="0" w:color="auto"/>
                    <w:bottom w:val="single" w:sz="4" w:space="0" w:color="auto"/>
                    <w:right w:val="single" w:sz="4" w:space="0" w:color="auto"/>
                  </w:tcBorders>
                </w:tcPr>
                <w:p w14:paraId="00076A61" w14:textId="77777777" w:rsidR="002A6FD0" w:rsidRPr="002B468A" w:rsidDel="009C0B72" w:rsidRDefault="002A6FD0" w:rsidP="00AC343D">
                  <w:pPr>
                    <w:spacing w:before="20"/>
                    <w:rPr>
                      <w:rFonts w:cs="Arial"/>
                      <w:sz w:val="18"/>
                      <w:szCs w:val="18"/>
                      <w:lang w:val="fr-FR" w:eastAsia="zh-CN"/>
                    </w:rPr>
                  </w:pPr>
                </w:p>
              </w:tc>
            </w:tr>
            <w:tr w:rsidR="002A6FD0" w:rsidRPr="00422D21" w14:paraId="3F2C0F1A" w14:textId="77777777" w:rsidTr="00AC343D">
              <w:trPr>
                <w:trHeight w:val="1204"/>
              </w:trPr>
              <w:tc>
                <w:tcPr>
                  <w:tcW w:w="2778" w:type="dxa"/>
                  <w:tcBorders>
                    <w:top w:val="single" w:sz="4" w:space="0" w:color="auto"/>
                    <w:left w:val="single" w:sz="6" w:space="0" w:color="auto"/>
                    <w:bottom w:val="single" w:sz="6" w:space="0" w:color="auto"/>
                    <w:right w:val="single" w:sz="6" w:space="0" w:color="auto"/>
                  </w:tcBorders>
                  <w:shd w:val="pct15" w:color="auto" w:fill="auto"/>
                </w:tcPr>
                <w:p w14:paraId="1118260A"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Aide financière publique – Fonds pour l’Environnement Mondial</w:t>
                  </w:r>
                </w:p>
              </w:tc>
              <w:tc>
                <w:tcPr>
                  <w:tcW w:w="1084" w:type="dxa"/>
                  <w:tcBorders>
                    <w:top w:val="single" w:sz="4" w:space="0" w:color="auto"/>
                    <w:left w:val="single" w:sz="4" w:space="0" w:color="auto"/>
                    <w:bottom w:val="single" w:sz="4" w:space="0" w:color="auto"/>
                    <w:right w:val="single" w:sz="4" w:space="0" w:color="auto"/>
                  </w:tcBorders>
                </w:tcPr>
                <w:p w14:paraId="667813D7" w14:textId="77777777" w:rsidR="002A6FD0" w:rsidRPr="002B468A" w:rsidRDefault="002A6FD0" w:rsidP="00AC343D">
                  <w:pPr>
                    <w:spacing w:before="20"/>
                    <w:rPr>
                      <w:strike/>
                      <w:highlight w:val="yellow"/>
                      <w:lang w:val="fr-FR"/>
                    </w:rPr>
                  </w:pPr>
                </w:p>
              </w:tc>
              <w:tc>
                <w:tcPr>
                  <w:tcW w:w="1089" w:type="dxa"/>
                  <w:tcBorders>
                    <w:top w:val="single" w:sz="4" w:space="0" w:color="auto"/>
                    <w:left w:val="single" w:sz="4" w:space="0" w:color="auto"/>
                    <w:bottom w:val="single" w:sz="4" w:space="0" w:color="auto"/>
                    <w:right w:val="single" w:sz="4" w:space="0" w:color="auto"/>
                  </w:tcBorders>
                </w:tcPr>
                <w:p w14:paraId="279E0084" w14:textId="77777777" w:rsidR="002A6FD0" w:rsidRPr="002B468A" w:rsidRDefault="002A6FD0" w:rsidP="00AC343D">
                  <w:pPr>
                    <w:spacing w:before="20"/>
                    <w:rPr>
                      <w:rFonts w:cs="Arial"/>
                      <w:sz w:val="18"/>
                      <w:szCs w:val="18"/>
                      <w:lang w:val="fr-FR" w:eastAsia="zh-CN"/>
                    </w:rPr>
                  </w:pPr>
                </w:p>
              </w:tc>
              <w:tc>
                <w:tcPr>
                  <w:tcW w:w="1476" w:type="dxa"/>
                  <w:tcBorders>
                    <w:top w:val="single" w:sz="4" w:space="0" w:color="auto"/>
                    <w:left w:val="single" w:sz="4" w:space="0" w:color="auto"/>
                    <w:bottom w:val="single" w:sz="4" w:space="0" w:color="auto"/>
                    <w:right w:val="single" w:sz="4" w:space="0" w:color="auto"/>
                  </w:tcBorders>
                </w:tcPr>
                <w:p w14:paraId="73868085" w14:textId="77777777" w:rsidR="002A6FD0" w:rsidRPr="002B468A" w:rsidRDefault="002A6FD0" w:rsidP="00AC343D">
                  <w:pPr>
                    <w:spacing w:before="20"/>
                    <w:rPr>
                      <w:rFonts w:cs="Arial"/>
                      <w:sz w:val="18"/>
                      <w:szCs w:val="18"/>
                      <w:lang w:val="fr-FR" w:eastAsia="zh-CN"/>
                    </w:rPr>
                  </w:pPr>
                </w:p>
              </w:tc>
              <w:tc>
                <w:tcPr>
                  <w:tcW w:w="1258" w:type="dxa"/>
                  <w:tcBorders>
                    <w:top w:val="single" w:sz="4" w:space="0" w:color="auto"/>
                    <w:left w:val="single" w:sz="4" w:space="0" w:color="auto"/>
                    <w:bottom w:val="single" w:sz="4" w:space="0" w:color="auto"/>
                    <w:right w:val="single" w:sz="4" w:space="0" w:color="auto"/>
                  </w:tcBorders>
                </w:tcPr>
                <w:p w14:paraId="09FD73D8" w14:textId="77777777" w:rsidR="002A6FD0" w:rsidRPr="002B468A" w:rsidRDefault="002A6FD0" w:rsidP="00AC343D">
                  <w:pPr>
                    <w:spacing w:before="20"/>
                    <w:rPr>
                      <w:rFonts w:cs="Arial"/>
                      <w:sz w:val="18"/>
                      <w:szCs w:val="18"/>
                      <w:lang w:val="fr-FR" w:eastAsia="zh-CN"/>
                    </w:rPr>
                  </w:pPr>
                </w:p>
              </w:tc>
              <w:tc>
                <w:tcPr>
                  <w:tcW w:w="2497" w:type="dxa"/>
                  <w:tcBorders>
                    <w:top w:val="single" w:sz="4" w:space="0" w:color="auto"/>
                    <w:left w:val="single" w:sz="4" w:space="0" w:color="auto"/>
                    <w:bottom w:val="single" w:sz="4" w:space="0" w:color="auto"/>
                    <w:right w:val="single" w:sz="4" w:space="0" w:color="auto"/>
                  </w:tcBorders>
                </w:tcPr>
                <w:p w14:paraId="5B51CCF4" w14:textId="77777777" w:rsidR="002A6FD0" w:rsidRPr="002B468A" w:rsidRDefault="002A6FD0" w:rsidP="00AC343D">
                  <w:pPr>
                    <w:spacing w:before="20"/>
                    <w:rPr>
                      <w:rFonts w:cs="Arial"/>
                      <w:sz w:val="18"/>
                      <w:szCs w:val="18"/>
                      <w:lang w:val="fr-FR" w:eastAsia="zh-CN"/>
                    </w:rPr>
                  </w:pPr>
                </w:p>
              </w:tc>
              <w:tc>
                <w:tcPr>
                  <w:tcW w:w="1905" w:type="dxa"/>
                  <w:tcBorders>
                    <w:top w:val="single" w:sz="4" w:space="0" w:color="auto"/>
                    <w:left w:val="single" w:sz="4" w:space="0" w:color="auto"/>
                    <w:bottom w:val="single" w:sz="4" w:space="0" w:color="auto"/>
                    <w:right w:val="single" w:sz="4" w:space="0" w:color="auto"/>
                  </w:tcBorders>
                </w:tcPr>
                <w:p w14:paraId="6C30A247" w14:textId="77777777" w:rsidR="002A6FD0" w:rsidRPr="002B468A" w:rsidRDefault="002A6FD0" w:rsidP="00AC343D">
                  <w:pPr>
                    <w:spacing w:before="20"/>
                    <w:rPr>
                      <w:rFonts w:cs="Arial"/>
                      <w:sz w:val="18"/>
                      <w:szCs w:val="18"/>
                      <w:lang w:val="fr-FR" w:eastAsia="zh-CN"/>
                    </w:rPr>
                  </w:pPr>
                </w:p>
              </w:tc>
              <w:tc>
                <w:tcPr>
                  <w:tcW w:w="675" w:type="dxa"/>
                  <w:tcBorders>
                    <w:top w:val="single" w:sz="4" w:space="0" w:color="auto"/>
                    <w:left w:val="single" w:sz="4" w:space="0" w:color="auto"/>
                    <w:bottom w:val="single" w:sz="4" w:space="0" w:color="auto"/>
                    <w:right w:val="single" w:sz="4" w:space="0" w:color="auto"/>
                  </w:tcBorders>
                </w:tcPr>
                <w:p w14:paraId="20CE5E61" w14:textId="77777777" w:rsidR="002A6FD0" w:rsidRPr="002B468A" w:rsidRDefault="002A6FD0" w:rsidP="00AC343D">
                  <w:pPr>
                    <w:spacing w:before="20"/>
                    <w:rPr>
                      <w:rFonts w:cs="Arial"/>
                      <w:sz w:val="18"/>
                      <w:szCs w:val="18"/>
                      <w:lang w:val="fr-FR" w:eastAsia="zh-CN"/>
                    </w:rPr>
                  </w:pPr>
                </w:p>
              </w:tc>
              <w:tc>
                <w:tcPr>
                  <w:tcW w:w="1286" w:type="dxa"/>
                  <w:tcBorders>
                    <w:top w:val="single" w:sz="4" w:space="0" w:color="auto"/>
                    <w:left w:val="single" w:sz="4" w:space="0" w:color="auto"/>
                    <w:bottom w:val="single" w:sz="4" w:space="0" w:color="auto"/>
                    <w:right w:val="single" w:sz="4" w:space="0" w:color="auto"/>
                  </w:tcBorders>
                </w:tcPr>
                <w:p w14:paraId="280767F6" w14:textId="77777777" w:rsidR="002A6FD0" w:rsidRPr="002B468A" w:rsidRDefault="002A6FD0" w:rsidP="00AC343D">
                  <w:pPr>
                    <w:spacing w:before="20"/>
                    <w:rPr>
                      <w:rFonts w:cs="Arial"/>
                      <w:sz w:val="18"/>
                      <w:szCs w:val="18"/>
                      <w:lang w:val="fr-FR" w:eastAsia="zh-CN"/>
                    </w:rPr>
                  </w:pPr>
                </w:p>
              </w:tc>
            </w:tr>
            <w:tr w:rsidR="002A6FD0" w:rsidRPr="00422D21" w14:paraId="5087F915" w14:textId="77777777" w:rsidTr="00AC343D">
              <w:tc>
                <w:tcPr>
                  <w:tcW w:w="2778" w:type="dxa"/>
                  <w:tcBorders>
                    <w:top w:val="single" w:sz="4" w:space="0" w:color="auto"/>
                    <w:left w:val="single" w:sz="6" w:space="0" w:color="auto"/>
                    <w:bottom w:val="single" w:sz="6" w:space="0" w:color="auto"/>
                    <w:right w:val="single" w:sz="6" w:space="0" w:color="auto"/>
                  </w:tcBorders>
                  <w:shd w:val="pct15" w:color="auto" w:fill="auto"/>
                </w:tcPr>
                <w:p w14:paraId="184C1DE8"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Aide financière publique – Fonds vert pour le climat</w:t>
                  </w:r>
                </w:p>
              </w:tc>
              <w:tc>
                <w:tcPr>
                  <w:tcW w:w="1084" w:type="dxa"/>
                  <w:tcBorders>
                    <w:top w:val="single" w:sz="4" w:space="0" w:color="auto"/>
                    <w:left w:val="single" w:sz="4" w:space="0" w:color="auto"/>
                    <w:bottom w:val="single" w:sz="4" w:space="0" w:color="auto"/>
                    <w:right w:val="single" w:sz="4" w:space="0" w:color="auto"/>
                  </w:tcBorders>
                </w:tcPr>
                <w:p w14:paraId="3B240F5E" w14:textId="77777777" w:rsidR="002A6FD0" w:rsidRPr="002B468A" w:rsidRDefault="002A6FD0" w:rsidP="00AC343D">
                  <w:pPr>
                    <w:spacing w:before="20"/>
                    <w:rPr>
                      <w:rFonts w:cs="Arial"/>
                      <w:sz w:val="18"/>
                      <w:szCs w:val="18"/>
                      <w:lang w:val="fr-FR" w:eastAsia="zh-CN"/>
                    </w:rPr>
                  </w:pPr>
                </w:p>
              </w:tc>
              <w:tc>
                <w:tcPr>
                  <w:tcW w:w="1089" w:type="dxa"/>
                  <w:tcBorders>
                    <w:top w:val="single" w:sz="4" w:space="0" w:color="auto"/>
                    <w:left w:val="single" w:sz="4" w:space="0" w:color="auto"/>
                    <w:bottom w:val="single" w:sz="4" w:space="0" w:color="auto"/>
                    <w:right w:val="single" w:sz="4" w:space="0" w:color="auto"/>
                  </w:tcBorders>
                </w:tcPr>
                <w:p w14:paraId="716E6AED" w14:textId="77777777" w:rsidR="002A6FD0" w:rsidRPr="002B468A" w:rsidRDefault="002A6FD0" w:rsidP="00AC343D">
                  <w:pPr>
                    <w:spacing w:before="20"/>
                    <w:rPr>
                      <w:rFonts w:cs="Arial"/>
                      <w:sz w:val="18"/>
                      <w:szCs w:val="18"/>
                      <w:lang w:val="fr-FR" w:eastAsia="zh-CN"/>
                    </w:rPr>
                  </w:pPr>
                </w:p>
              </w:tc>
              <w:tc>
                <w:tcPr>
                  <w:tcW w:w="1476" w:type="dxa"/>
                  <w:tcBorders>
                    <w:top w:val="single" w:sz="4" w:space="0" w:color="auto"/>
                    <w:left w:val="single" w:sz="4" w:space="0" w:color="auto"/>
                    <w:bottom w:val="single" w:sz="4" w:space="0" w:color="auto"/>
                    <w:right w:val="single" w:sz="4" w:space="0" w:color="auto"/>
                  </w:tcBorders>
                </w:tcPr>
                <w:p w14:paraId="340907E0" w14:textId="77777777" w:rsidR="002A6FD0" w:rsidRPr="002B468A" w:rsidRDefault="002A6FD0" w:rsidP="00AC343D">
                  <w:pPr>
                    <w:spacing w:before="20"/>
                    <w:rPr>
                      <w:rFonts w:cs="Arial"/>
                      <w:sz w:val="18"/>
                      <w:szCs w:val="18"/>
                      <w:lang w:val="fr-FR" w:eastAsia="zh-CN"/>
                    </w:rPr>
                  </w:pPr>
                </w:p>
              </w:tc>
              <w:tc>
                <w:tcPr>
                  <w:tcW w:w="1258" w:type="dxa"/>
                  <w:tcBorders>
                    <w:top w:val="single" w:sz="4" w:space="0" w:color="auto"/>
                    <w:left w:val="single" w:sz="4" w:space="0" w:color="auto"/>
                    <w:bottom w:val="single" w:sz="4" w:space="0" w:color="auto"/>
                    <w:right w:val="single" w:sz="4" w:space="0" w:color="auto"/>
                  </w:tcBorders>
                </w:tcPr>
                <w:p w14:paraId="597FE6ED" w14:textId="77777777" w:rsidR="002A6FD0" w:rsidRPr="002B468A" w:rsidRDefault="002A6FD0" w:rsidP="00AC343D">
                  <w:pPr>
                    <w:spacing w:before="20"/>
                    <w:rPr>
                      <w:rFonts w:cs="Arial"/>
                      <w:sz w:val="18"/>
                      <w:szCs w:val="18"/>
                      <w:lang w:val="fr-FR" w:eastAsia="zh-CN"/>
                    </w:rPr>
                  </w:pPr>
                </w:p>
              </w:tc>
              <w:tc>
                <w:tcPr>
                  <w:tcW w:w="2497" w:type="dxa"/>
                  <w:tcBorders>
                    <w:top w:val="single" w:sz="4" w:space="0" w:color="auto"/>
                    <w:left w:val="single" w:sz="4" w:space="0" w:color="auto"/>
                    <w:bottom w:val="single" w:sz="4" w:space="0" w:color="auto"/>
                    <w:right w:val="single" w:sz="4" w:space="0" w:color="auto"/>
                  </w:tcBorders>
                </w:tcPr>
                <w:p w14:paraId="1ACB080A" w14:textId="77777777" w:rsidR="002A6FD0" w:rsidRPr="002B468A" w:rsidRDefault="002A6FD0" w:rsidP="00AC343D">
                  <w:pPr>
                    <w:spacing w:before="20"/>
                    <w:rPr>
                      <w:rFonts w:cs="Arial"/>
                      <w:sz w:val="18"/>
                      <w:szCs w:val="18"/>
                      <w:lang w:val="fr-FR" w:eastAsia="zh-CN"/>
                    </w:rPr>
                  </w:pPr>
                </w:p>
              </w:tc>
              <w:tc>
                <w:tcPr>
                  <w:tcW w:w="1905" w:type="dxa"/>
                  <w:tcBorders>
                    <w:top w:val="single" w:sz="4" w:space="0" w:color="auto"/>
                    <w:left w:val="single" w:sz="4" w:space="0" w:color="auto"/>
                    <w:bottom w:val="single" w:sz="4" w:space="0" w:color="auto"/>
                    <w:right w:val="single" w:sz="4" w:space="0" w:color="auto"/>
                  </w:tcBorders>
                </w:tcPr>
                <w:p w14:paraId="7A00175C" w14:textId="77777777" w:rsidR="002A6FD0" w:rsidRPr="002B468A" w:rsidRDefault="002A6FD0" w:rsidP="00AC343D">
                  <w:pPr>
                    <w:spacing w:before="20"/>
                    <w:rPr>
                      <w:rFonts w:cs="Arial"/>
                      <w:sz w:val="18"/>
                      <w:szCs w:val="18"/>
                      <w:lang w:val="fr-FR" w:eastAsia="zh-CN"/>
                    </w:rPr>
                  </w:pPr>
                </w:p>
              </w:tc>
              <w:tc>
                <w:tcPr>
                  <w:tcW w:w="675" w:type="dxa"/>
                  <w:tcBorders>
                    <w:top w:val="single" w:sz="4" w:space="0" w:color="auto"/>
                    <w:left w:val="single" w:sz="4" w:space="0" w:color="auto"/>
                    <w:bottom w:val="single" w:sz="4" w:space="0" w:color="auto"/>
                    <w:right w:val="single" w:sz="4" w:space="0" w:color="auto"/>
                  </w:tcBorders>
                </w:tcPr>
                <w:p w14:paraId="708D194F" w14:textId="77777777" w:rsidR="002A6FD0" w:rsidRPr="002B468A" w:rsidRDefault="002A6FD0" w:rsidP="00AC343D">
                  <w:pPr>
                    <w:spacing w:before="20"/>
                    <w:rPr>
                      <w:rFonts w:cs="Arial"/>
                      <w:sz w:val="18"/>
                      <w:szCs w:val="18"/>
                      <w:lang w:val="fr-FR" w:eastAsia="zh-CN"/>
                    </w:rPr>
                  </w:pPr>
                </w:p>
              </w:tc>
              <w:tc>
                <w:tcPr>
                  <w:tcW w:w="1286" w:type="dxa"/>
                  <w:tcBorders>
                    <w:top w:val="single" w:sz="4" w:space="0" w:color="auto"/>
                    <w:left w:val="single" w:sz="4" w:space="0" w:color="auto"/>
                    <w:bottom w:val="single" w:sz="4" w:space="0" w:color="auto"/>
                    <w:right w:val="single" w:sz="4" w:space="0" w:color="auto"/>
                  </w:tcBorders>
                </w:tcPr>
                <w:p w14:paraId="7010D353" w14:textId="77777777" w:rsidR="002A6FD0" w:rsidRPr="002B468A" w:rsidRDefault="002A6FD0" w:rsidP="00AC343D">
                  <w:pPr>
                    <w:spacing w:before="20"/>
                    <w:rPr>
                      <w:rFonts w:cs="Arial"/>
                      <w:sz w:val="18"/>
                      <w:szCs w:val="18"/>
                      <w:lang w:val="fr-FR" w:eastAsia="zh-CN"/>
                    </w:rPr>
                  </w:pPr>
                </w:p>
              </w:tc>
            </w:tr>
            <w:tr w:rsidR="002A6FD0" w:rsidRPr="00422D21" w14:paraId="447B9628" w14:textId="77777777" w:rsidTr="00AC343D">
              <w:tc>
                <w:tcPr>
                  <w:tcW w:w="2778" w:type="dxa"/>
                  <w:tcBorders>
                    <w:top w:val="single" w:sz="4" w:space="0" w:color="auto"/>
                    <w:left w:val="single" w:sz="6" w:space="0" w:color="auto"/>
                    <w:bottom w:val="single" w:sz="6" w:space="0" w:color="auto"/>
                    <w:right w:val="single" w:sz="6" w:space="0" w:color="auto"/>
                  </w:tcBorders>
                  <w:shd w:val="pct15" w:color="auto" w:fill="auto"/>
                </w:tcPr>
                <w:p w14:paraId="0B6B840E"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Aide financière publique – autre multilatérale</w:t>
                  </w:r>
                </w:p>
              </w:tc>
              <w:tc>
                <w:tcPr>
                  <w:tcW w:w="1084" w:type="dxa"/>
                  <w:tcBorders>
                    <w:top w:val="single" w:sz="4" w:space="0" w:color="auto"/>
                    <w:left w:val="single" w:sz="4" w:space="0" w:color="auto"/>
                    <w:bottom w:val="single" w:sz="4" w:space="0" w:color="auto"/>
                    <w:right w:val="single" w:sz="4" w:space="0" w:color="auto"/>
                  </w:tcBorders>
                </w:tcPr>
                <w:p w14:paraId="36B5D65E" w14:textId="77777777" w:rsidR="002A6FD0" w:rsidRPr="002B468A" w:rsidRDefault="002A6FD0" w:rsidP="00AC343D">
                  <w:pPr>
                    <w:spacing w:before="20"/>
                    <w:rPr>
                      <w:strike/>
                      <w:lang w:val="fr-FR"/>
                    </w:rPr>
                  </w:pPr>
                </w:p>
              </w:tc>
              <w:tc>
                <w:tcPr>
                  <w:tcW w:w="1089" w:type="dxa"/>
                  <w:tcBorders>
                    <w:top w:val="single" w:sz="4" w:space="0" w:color="auto"/>
                    <w:left w:val="single" w:sz="4" w:space="0" w:color="auto"/>
                    <w:bottom w:val="single" w:sz="4" w:space="0" w:color="auto"/>
                    <w:right w:val="single" w:sz="4" w:space="0" w:color="auto"/>
                  </w:tcBorders>
                </w:tcPr>
                <w:p w14:paraId="78EDA059" w14:textId="77777777" w:rsidR="002A6FD0" w:rsidRPr="002B468A" w:rsidRDefault="002A6FD0" w:rsidP="00AC343D">
                  <w:pPr>
                    <w:spacing w:before="20"/>
                    <w:rPr>
                      <w:rFonts w:cs="Arial"/>
                      <w:sz w:val="18"/>
                      <w:szCs w:val="18"/>
                      <w:lang w:val="fr-FR" w:eastAsia="zh-CN"/>
                    </w:rPr>
                  </w:pPr>
                </w:p>
              </w:tc>
              <w:tc>
                <w:tcPr>
                  <w:tcW w:w="1476" w:type="dxa"/>
                  <w:tcBorders>
                    <w:top w:val="single" w:sz="4" w:space="0" w:color="auto"/>
                    <w:left w:val="single" w:sz="4" w:space="0" w:color="auto"/>
                    <w:bottom w:val="single" w:sz="4" w:space="0" w:color="auto"/>
                    <w:right w:val="single" w:sz="4" w:space="0" w:color="auto"/>
                  </w:tcBorders>
                </w:tcPr>
                <w:p w14:paraId="4F2D6C1E" w14:textId="77777777" w:rsidR="002A6FD0" w:rsidRPr="002B468A" w:rsidRDefault="002A6FD0" w:rsidP="00AC343D">
                  <w:pPr>
                    <w:spacing w:before="20"/>
                    <w:rPr>
                      <w:rFonts w:cs="Arial"/>
                      <w:sz w:val="18"/>
                      <w:szCs w:val="18"/>
                      <w:lang w:val="fr-FR" w:eastAsia="zh-CN"/>
                    </w:rPr>
                  </w:pPr>
                </w:p>
              </w:tc>
              <w:tc>
                <w:tcPr>
                  <w:tcW w:w="1258" w:type="dxa"/>
                  <w:tcBorders>
                    <w:top w:val="single" w:sz="4" w:space="0" w:color="auto"/>
                    <w:left w:val="single" w:sz="4" w:space="0" w:color="auto"/>
                    <w:bottom w:val="single" w:sz="4" w:space="0" w:color="auto"/>
                    <w:right w:val="single" w:sz="4" w:space="0" w:color="auto"/>
                  </w:tcBorders>
                </w:tcPr>
                <w:p w14:paraId="1C99A96C" w14:textId="77777777" w:rsidR="002A6FD0" w:rsidRPr="002B468A" w:rsidRDefault="002A6FD0" w:rsidP="00AC343D">
                  <w:pPr>
                    <w:spacing w:before="20"/>
                    <w:rPr>
                      <w:rFonts w:cs="Arial"/>
                      <w:sz w:val="18"/>
                      <w:szCs w:val="18"/>
                      <w:lang w:val="fr-FR" w:eastAsia="zh-CN"/>
                    </w:rPr>
                  </w:pPr>
                </w:p>
              </w:tc>
              <w:tc>
                <w:tcPr>
                  <w:tcW w:w="2497" w:type="dxa"/>
                  <w:tcBorders>
                    <w:top w:val="single" w:sz="4" w:space="0" w:color="auto"/>
                    <w:left w:val="single" w:sz="4" w:space="0" w:color="auto"/>
                    <w:bottom w:val="single" w:sz="4" w:space="0" w:color="auto"/>
                    <w:right w:val="single" w:sz="4" w:space="0" w:color="auto"/>
                  </w:tcBorders>
                </w:tcPr>
                <w:p w14:paraId="4E0544A3" w14:textId="77777777" w:rsidR="002A6FD0" w:rsidRPr="002B468A" w:rsidDel="009C0B72" w:rsidRDefault="002A6FD0" w:rsidP="00AC343D">
                  <w:pPr>
                    <w:spacing w:before="20"/>
                    <w:rPr>
                      <w:rFonts w:cs="Arial"/>
                      <w:sz w:val="18"/>
                      <w:szCs w:val="18"/>
                      <w:lang w:val="fr-FR" w:eastAsia="zh-CN"/>
                    </w:rPr>
                  </w:pPr>
                </w:p>
              </w:tc>
              <w:tc>
                <w:tcPr>
                  <w:tcW w:w="1905" w:type="dxa"/>
                  <w:tcBorders>
                    <w:top w:val="single" w:sz="4" w:space="0" w:color="auto"/>
                    <w:left w:val="single" w:sz="4" w:space="0" w:color="auto"/>
                    <w:bottom w:val="single" w:sz="4" w:space="0" w:color="auto"/>
                    <w:right w:val="single" w:sz="4" w:space="0" w:color="auto"/>
                  </w:tcBorders>
                </w:tcPr>
                <w:p w14:paraId="3B270818" w14:textId="77777777" w:rsidR="002A6FD0" w:rsidRPr="002B468A" w:rsidDel="009C0B72" w:rsidRDefault="002A6FD0" w:rsidP="00AC343D">
                  <w:pPr>
                    <w:spacing w:before="20"/>
                    <w:rPr>
                      <w:rFonts w:cs="Arial"/>
                      <w:sz w:val="18"/>
                      <w:szCs w:val="18"/>
                      <w:lang w:val="fr-FR" w:eastAsia="zh-CN"/>
                    </w:rPr>
                  </w:pPr>
                </w:p>
              </w:tc>
              <w:tc>
                <w:tcPr>
                  <w:tcW w:w="675" w:type="dxa"/>
                  <w:tcBorders>
                    <w:top w:val="single" w:sz="4" w:space="0" w:color="auto"/>
                    <w:left w:val="single" w:sz="4" w:space="0" w:color="auto"/>
                    <w:bottom w:val="single" w:sz="4" w:space="0" w:color="auto"/>
                    <w:right w:val="single" w:sz="4" w:space="0" w:color="auto"/>
                  </w:tcBorders>
                </w:tcPr>
                <w:p w14:paraId="636E4341" w14:textId="77777777" w:rsidR="002A6FD0" w:rsidRPr="002B468A" w:rsidDel="009C0B72" w:rsidRDefault="002A6FD0" w:rsidP="00AC343D">
                  <w:pPr>
                    <w:spacing w:before="20"/>
                    <w:rPr>
                      <w:rFonts w:cs="Arial"/>
                      <w:sz w:val="18"/>
                      <w:szCs w:val="18"/>
                      <w:lang w:val="fr-FR" w:eastAsia="zh-CN"/>
                    </w:rPr>
                  </w:pPr>
                </w:p>
              </w:tc>
              <w:tc>
                <w:tcPr>
                  <w:tcW w:w="1286" w:type="dxa"/>
                  <w:tcBorders>
                    <w:top w:val="single" w:sz="4" w:space="0" w:color="auto"/>
                    <w:left w:val="single" w:sz="4" w:space="0" w:color="auto"/>
                    <w:bottom w:val="single" w:sz="4" w:space="0" w:color="auto"/>
                    <w:right w:val="single" w:sz="4" w:space="0" w:color="auto"/>
                  </w:tcBorders>
                </w:tcPr>
                <w:p w14:paraId="1816F9D8" w14:textId="77777777" w:rsidR="002A6FD0" w:rsidRPr="002B468A" w:rsidDel="009C0B72" w:rsidRDefault="002A6FD0" w:rsidP="00AC343D">
                  <w:pPr>
                    <w:spacing w:before="20"/>
                    <w:rPr>
                      <w:rFonts w:cs="Arial"/>
                      <w:sz w:val="18"/>
                      <w:szCs w:val="18"/>
                      <w:lang w:val="fr-FR" w:eastAsia="zh-CN"/>
                    </w:rPr>
                  </w:pPr>
                </w:p>
              </w:tc>
            </w:tr>
            <w:tr w:rsidR="002A6FD0" w:rsidRPr="00422D21" w14:paraId="67CCEE57" w14:textId="77777777" w:rsidTr="00AC343D">
              <w:tc>
                <w:tcPr>
                  <w:tcW w:w="2778" w:type="dxa"/>
                  <w:tcBorders>
                    <w:top w:val="single" w:sz="4" w:space="0" w:color="auto"/>
                    <w:left w:val="single" w:sz="6" w:space="0" w:color="auto"/>
                    <w:bottom w:val="single" w:sz="6" w:space="0" w:color="auto"/>
                    <w:right w:val="single" w:sz="6" w:space="0" w:color="auto"/>
                  </w:tcBorders>
                  <w:shd w:val="pct15" w:color="auto" w:fill="auto"/>
                </w:tcPr>
                <w:p w14:paraId="543C4955"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Aide financière publique – nationale (facultatif)</w:t>
                  </w:r>
                </w:p>
              </w:tc>
              <w:tc>
                <w:tcPr>
                  <w:tcW w:w="1084" w:type="dxa"/>
                  <w:tcBorders>
                    <w:top w:val="single" w:sz="4" w:space="0" w:color="auto"/>
                    <w:left w:val="single" w:sz="4" w:space="0" w:color="auto"/>
                    <w:bottom w:val="single" w:sz="4" w:space="0" w:color="auto"/>
                    <w:right w:val="single" w:sz="4" w:space="0" w:color="auto"/>
                  </w:tcBorders>
                </w:tcPr>
                <w:p w14:paraId="27D622B0" w14:textId="77777777" w:rsidR="002A6FD0" w:rsidRPr="002B468A" w:rsidRDefault="002A6FD0" w:rsidP="00AC343D">
                  <w:pPr>
                    <w:spacing w:before="20"/>
                    <w:rPr>
                      <w:rFonts w:cs="Arial"/>
                      <w:strike/>
                      <w:sz w:val="18"/>
                      <w:szCs w:val="18"/>
                      <w:lang w:val="fr-FR" w:eastAsia="zh-CN"/>
                    </w:rPr>
                  </w:pPr>
                </w:p>
              </w:tc>
              <w:tc>
                <w:tcPr>
                  <w:tcW w:w="1089" w:type="dxa"/>
                  <w:tcBorders>
                    <w:top w:val="single" w:sz="4" w:space="0" w:color="auto"/>
                    <w:left w:val="single" w:sz="4" w:space="0" w:color="auto"/>
                    <w:bottom w:val="single" w:sz="4" w:space="0" w:color="auto"/>
                    <w:right w:val="single" w:sz="4" w:space="0" w:color="auto"/>
                  </w:tcBorders>
                </w:tcPr>
                <w:p w14:paraId="5CFD877D" w14:textId="77777777" w:rsidR="002A6FD0" w:rsidRPr="002B468A" w:rsidRDefault="002A6FD0" w:rsidP="00AC343D">
                  <w:pPr>
                    <w:spacing w:before="20"/>
                    <w:rPr>
                      <w:rFonts w:cs="Arial"/>
                      <w:sz w:val="18"/>
                      <w:szCs w:val="18"/>
                      <w:lang w:val="fr-FR" w:eastAsia="zh-CN"/>
                    </w:rPr>
                  </w:pPr>
                </w:p>
              </w:tc>
              <w:tc>
                <w:tcPr>
                  <w:tcW w:w="1476" w:type="dxa"/>
                  <w:tcBorders>
                    <w:top w:val="single" w:sz="4" w:space="0" w:color="auto"/>
                    <w:left w:val="single" w:sz="4" w:space="0" w:color="auto"/>
                    <w:bottom w:val="single" w:sz="4" w:space="0" w:color="auto"/>
                    <w:right w:val="single" w:sz="4" w:space="0" w:color="auto"/>
                  </w:tcBorders>
                </w:tcPr>
                <w:p w14:paraId="0543A02E" w14:textId="77777777" w:rsidR="002A6FD0" w:rsidRPr="002B468A" w:rsidRDefault="002A6FD0" w:rsidP="00AC343D">
                  <w:pPr>
                    <w:spacing w:before="20"/>
                    <w:rPr>
                      <w:rFonts w:cs="Arial"/>
                      <w:sz w:val="18"/>
                      <w:szCs w:val="18"/>
                      <w:lang w:val="fr-FR" w:eastAsia="zh-CN"/>
                    </w:rPr>
                  </w:pPr>
                </w:p>
              </w:tc>
              <w:tc>
                <w:tcPr>
                  <w:tcW w:w="1258" w:type="dxa"/>
                  <w:tcBorders>
                    <w:top w:val="single" w:sz="4" w:space="0" w:color="auto"/>
                    <w:left w:val="single" w:sz="4" w:space="0" w:color="auto"/>
                    <w:bottom w:val="single" w:sz="4" w:space="0" w:color="auto"/>
                    <w:right w:val="single" w:sz="4" w:space="0" w:color="auto"/>
                  </w:tcBorders>
                </w:tcPr>
                <w:p w14:paraId="0E64A90E" w14:textId="77777777" w:rsidR="002A6FD0" w:rsidRPr="002B468A" w:rsidRDefault="002A6FD0" w:rsidP="00AC343D">
                  <w:pPr>
                    <w:spacing w:before="20"/>
                    <w:rPr>
                      <w:rFonts w:cs="Arial"/>
                      <w:sz w:val="18"/>
                      <w:szCs w:val="18"/>
                      <w:lang w:val="fr-FR" w:eastAsia="zh-CN"/>
                    </w:rPr>
                  </w:pPr>
                </w:p>
              </w:tc>
              <w:tc>
                <w:tcPr>
                  <w:tcW w:w="2497" w:type="dxa"/>
                  <w:tcBorders>
                    <w:top w:val="single" w:sz="4" w:space="0" w:color="auto"/>
                    <w:left w:val="single" w:sz="4" w:space="0" w:color="auto"/>
                    <w:bottom w:val="single" w:sz="4" w:space="0" w:color="auto"/>
                    <w:right w:val="single" w:sz="4" w:space="0" w:color="auto"/>
                  </w:tcBorders>
                </w:tcPr>
                <w:p w14:paraId="46B6353C" w14:textId="77777777" w:rsidR="002A6FD0" w:rsidRPr="002B468A" w:rsidRDefault="002A6FD0" w:rsidP="00AC343D">
                  <w:pPr>
                    <w:spacing w:before="20"/>
                    <w:rPr>
                      <w:rFonts w:cs="Arial"/>
                      <w:sz w:val="18"/>
                      <w:szCs w:val="18"/>
                      <w:lang w:val="fr-FR" w:eastAsia="zh-CN"/>
                    </w:rPr>
                  </w:pPr>
                </w:p>
              </w:tc>
              <w:tc>
                <w:tcPr>
                  <w:tcW w:w="1905" w:type="dxa"/>
                  <w:tcBorders>
                    <w:top w:val="single" w:sz="4" w:space="0" w:color="auto"/>
                    <w:left w:val="single" w:sz="4" w:space="0" w:color="auto"/>
                    <w:bottom w:val="single" w:sz="4" w:space="0" w:color="auto"/>
                    <w:right w:val="single" w:sz="4" w:space="0" w:color="auto"/>
                  </w:tcBorders>
                </w:tcPr>
                <w:p w14:paraId="57250CA5" w14:textId="77777777" w:rsidR="002A6FD0" w:rsidRPr="002B468A" w:rsidRDefault="002A6FD0" w:rsidP="00AC343D">
                  <w:pPr>
                    <w:spacing w:before="20"/>
                    <w:rPr>
                      <w:rFonts w:cs="Arial"/>
                      <w:sz w:val="18"/>
                      <w:szCs w:val="18"/>
                      <w:lang w:val="fr-FR" w:eastAsia="zh-CN"/>
                    </w:rPr>
                  </w:pPr>
                </w:p>
              </w:tc>
              <w:tc>
                <w:tcPr>
                  <w:tcW w:w="675" w:type="dxa"/>
                  <w:tcBorders>
                    <w:top w:val="single" w:sz="4" w:space="0" w:color="auto"/>
                    <w:left w:val="single" w:sz="4" w:space="0" w:color="auto"/>
                    <w:bottom w:val="single" w:sz="4" w:space="0" w:color="auto"/>
                    <w:right w:val="single" w:sz="4" w:space="0" w:color="auto"/>
                  </w:tcBorders>
                </w:tcPr>
                <w:p w14:paraId="43630B94" w14:textId="77777777" w:rsidR="002A6FD0" w:rsidRPr="002B468A" w:rsidRDefault="002A6FD0" w:rsidP="00AC343D">
                  <w:pPr>
                    <w:spacing w:before="20"/>
                    <w:rPr>
                      <w:rFonts w:cs="Arial"/>
                      <w:sz w:val="18"/>
                      <w:szCs w:val="18"/>
                      <w:lang w:val="fr-FR" w:eastAsia="zh-CN"/>
                    </w:rPr>
                  </w:pPr>
                </w:p>
              </w:tc>
              <w:tc>
                <w:tcPr>
                  <w:tcW w:w="1286" w:type="dxa"/>
                  <w:tcBorders>
                    <w:top w:val="single" w:sz="4" w:space="0" w:color="auto"/>
                    <w:left w:val="single" w:sz="4" w:space="0" w:color="auto"/>
                    <w:bottom w:val="single" w:sz="4" w:space="0" w:color="auto"/>
                    <w:right w:val="single" w:sz="4" w:space="0" w:color="auto"/>
                  </w:tcBorders>
                </w:tcPr>
                <w:p w14:paraId="49C00D59" w14:textId="77777777" w:rsidR="002A6FD0" w:rsidRPr="002B468A" w:rsidRDefault="002A6FD0" w:rsidP="00AC343D">
                  <w:pPr>
                    <w:spacing w:before="20"/>
                    <w:rPr>
                      <w:rFonts w:cs="Arial"/>
                      <w:sz w:val="18"/>
                      <w:szCs w:val="18"/>
                      <w:lang w:val="fr-FR" w:eastAsia="zh-CN"/>
                    </w:rPr>
                  </w:pPr>
                </w:p>
              </w:tc>
            </w:tr>
            <w:tr w:rsidR="002A6FD0" w:rsidRPr="00422D21" w14:paraId="4DD3C245" w14:textId="77777777" w:rsidTr="00AC343D">
              <w:tc>
                <w:tcPr>
                  <w:tcW w:w="2778" w:type="dxa"/>
                  <w:tcBorders>
                    <w:top w:val="single" w:sz="4" w:space="0" w:color="auto"/>
                    <w:left w:val="single" w:sz="6" w:space="0" w:color="auto"/>
                    <w:bottom w:val="single" w:sz="6" w:space="0" w:color="auto"/>
                    <w:right w:val="single" w:sz="6" w:space="0" w:color="auto"/>
                  </w:tcBorders>
                  <w:shd w:val="pct15" w:color="auto" w:fill="auto"/>
                </w:tcPr>
                <w:p w14:paraId="3BE065BC"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 xml:space="preserve">SOUS-TOTAL de </w:t>
                  </w:r>
                </w:p>
                <w:p w14:paraId="2AABA6E1"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l’Aide financière publique</w:t>
                  </w:r>
                </w:p>
              </w:tc>
              <w:tc>
                <w:tcPr>
                  <w:tcW w:w="1084" w:type="dxa"/>
                  <w:tcBorders>
                    <w:top w:val="single" w:sz="4" w:space="0" w:color="auto"/>
                    <w:left w:val="single" w:sz="4" w:space="0" w:color="auto"/>
                    <w:bottom w:val="single" w:sz="4" w:space="0" w:color="auto"/>
                    <w:right w:val="single" w:sz="4" w:space="0" w:color="auto"/>
                  </w:tcBorders>
                  <w:shd w:val="clear" w:color="auto" w:fill="D9D9D9"/>
                </w:tcPr>
                <w:p w14:paraId="162DC774" w14:textId="77777777" w:rsidR="002A6FD0" w:rsidRPr="002B468A" w:rsidRDefault="002A6FD0" w:rsidP="00AC343D">
                  <w:pPr>
                    <w:spacing w:before="20"/>
                    <w:rPr>
                      <w:rFonts w:cs="Arial"/>
                      <w:sz w:val="18"/>
                      <w:szCs w:val="18"/>
                      <w:lang w:val="fr-FR" w:eastAsia="zh-CN"/>
                    </w:rPr>
                  </w:pPr>
                </w:p>
              </w:tc>
              <w:tc>
                <w:tcPr>
                  <w:tcW w:w="1089" w:type="dxa"/>
                  <w:tcBorders>
                    <w:top w:val="single" w:sz="4" w:space="0" w:color="auto"/>
                    <w:left w:val="single" w:sz="4" w:space="0" w:color="auto"/>
                    <w:bottom w:val="single" w:sz="4" w:space="0" w:color="auto"/>
                    <w:right w:val="single" w:sz="4" w:space="0" w:color="auto"/>
                  </w:tcBorders>
                  <w:shd w:val="clear" w:color="auto" w:fill="D9D9D9"/>
                </w:tcPr>
                <w:p w14:paraId="75496C14" w14:textId="77777777" w:rsidR="002A6FD0" w:rsidRPr="002B468A" w:rsidRDefault="002A6FD0" w:rsidP="00AC343D">
                  <w:pPr>
                    <w:spacing w:before="20"/>
                    <w:rPr>
                      <w:rFonts w:cs="Arial"/>
                      <w:sz w:val="18"/>
                      <w:szCs w:val="18"/>
                      <w:lang w:val="fr-FR" w:eastAsia="zh-CN"/>
                    </w:rPr>
                  </w:pPr>
                </w:p>
              </w:tc>
              <w:tc>
                <w:tcPr>
                  <w:tcW w:w="1476" w:type="dxa"/>
                  <w:tcBorders>
                    <w:top w:val="single" w:sz="4" w:space="0" w:color="auto"/>
                    <w:left w:val="single" w:sz="4" w:space="0" w:color="auto"/>
                    <w:bottom w:val="single" w:sz="4" w:space="0" w:color="auto"/>
                    <w:right w:val="single" w:sz="4" w:space="0" w:color="auto"/>
                  </w:tcBorders>
                  <w:shd w:val="clear" w:color="auto" w:fill="D9D9D9"/>
                </w:tcPr>
                <w:p w14:paraId="1CC42B49" w14:textId="77777777" w:rsidR="002A6FD0" w:rsidRPr="002B468A" w:rsidRDefault="002A6FD0" w:rsidP="00AC343D">
                  <w:pPr>
                    <w:spacing w:before="20"/>
                    <w:rPr>
                      <w:rFonts w:cs="Arial"/>
                      <w:sz w:val="18"/>
                      <w:szCs w:val="18"/>
                      <w:lang w:val="fr-FR" w:eastAsia="zh-CN"/>
                    </w:rPr>
                  </w:pPr>
                </w:p>
              </w:tc>
              <w:tc>
                <w:tcPr>
                  <w:tcW w:w="1258" w:type="dxa"/>
                  <w:tcBorders>
                    <w:top w:val="single" w:sz="4" w:space="0" w:color="auto"/>
                    <w:left w:val="single" w:sz="4" w:space="0" w:color="auto"/>
                    <w:bottom w:val="single" w:sz="4" w:space="0" w:color="auto"/>
                    <w:right w:val="single" w:sz="4" w:space="0" w:color="auto"/>
                  </w:tcBorders>
                  <w:shd w:val="clear" w:color="auto" w:fill="D9D9D9"/>
                </w:tcPr>
                <w:p w14:paraId="2CBD5847" w14:textId="77777777" w:rsidR="002A6FD0" w:rsidRPr="002B468A" w:rsidRDefault="002A6FD0" w:rsidP="00AC343D">
                  <w:pPr>
                    <w:spacing w:before="20"/>
                    <w:rPr>
                      <w:rFonts w:cs="Arial"/>
                      <w:sz w:val="18"/>
                      <w:szCs w:val="18"/>
                      <w:lang w:val="fr-FR" w:eastAsia="zh-CN"/>
                    </w:rPr>
                  </w:pPr>
                </w:p>
              </w:tc>
              <w:tc>
                <w:tcPr>
                  <w:tcW w:w="2497" w:type="dxa"/>
                  <w:tcBorders>
                    <w:top w:val="single" w:sz="4" w:space="0" w:color="auto"/>
                    <w:left w:val="single" w:sz="4" w:space="0" w:color="auto"/>
                    <w:bottom w:val="single" w:sz="4" w:space="0" w:color="auto"/>
                    <w:right w:val="single" w:sz="4" w:space="0" w:color="auto"/>
                  </w:tcBorders>
                  <w:shd w:val="clear" w:color="auto" w:fill="D9D9D9"/>
                </w:tcPr>
                <w:p w14:paraId="76F05D94" w14:textId="77777777" w:rsidR="002A6FD0" w:rsidRPr="002B468A" w:rsidRDefault="002A6FD0" w:rsidP="00AC343D">
                  <w:pPr>
                    <w:spacing w:before="20"/>
                    <w:rPr>
                      <w:rFonts w:cs="Arial"/>
                      <w:sz w:val="18"/>
                      <w:szCs w:val="18"/>
                      <w:lang w:val="fr-FR" w:eastAsia="zh-CN"/>
                    </w:rPr>
                  </w:pPr>
                </w:p>
              </w:tc>
              <w:tc>
                <w:tcPr>
                  <w:tcW w:w="1905" w:type="dxa"/>
                  <w:tcBorders>
                    <w:top w:val="single" w:sz="4" w:space="0" w:color="auto"/>
                    <w:left w:val="single" w:sz="4" w:space="0" w:color="auto"/>
                    <w:bottom w:val="single" w:sz="4" w:space="0" w:color="auto"/>
                    <w:right w:val="single" w:sz="4" w:space="0" w:color="auto"/>
                  </w:tcBorders>
                  <w:shd w:val="clear" w:color="auto" w:fill="D9D9D9"/>
                </w:tcPr>
                <w:p w14:paraId="7E42E309" w14:textId="77777777" w:rsidR="002A6FD0" w:rsidRPr="002B468A" w:rsidRDefault="002A6FD0" w:rsidP="00AC343D">
                  <w:pPr>
                    <w:spacing w:before="20"/>
                    <w:rPr>
                      <w:rFonts w:cs="Arial"/>
                      <w:sz w:val="18"/>
                      <w:szCs w:val="18"/>
                      <w:lang w:val="fr-FR" w:eastAsia="zh-CN"/>
                    </w:rPr>
                  </w:pPr>
                </w:p>
              </w:tc>
              <w:tc>
                <w:tcPr>
                  <w:tcW w:w="675" w:type="dxa"/>
                  <w:tcBorders>
                    <w:top w:val="single" w:sz="4" w:space="0" w:color="auto"/>
                    <w:left w:val="single" w:sz="4" w:space="0" w:color="auto"/>
                    <w:bottom w:val="single" w:sz="4" w:space="0" w:color="auto"/>
                    <w:right w:val="single" w:sz="4" w:space="0" w:color="auto"/>
                  </w:tcBorders>
                  <w:shd w:val="clear" w:color="auto" w:fill="D9D9D9"/>
                </w:tcPr>
                <w:p w14:paraId="670CBC3D" w14:textId="77777777" w:rsidR="002A6FD0" w:rsidRPr="002B468A" w:rsidRDefault="002A6FD0" w:rsidP="00AC343D">
                  <w:pPr>
                    <w:spacing w:before="20"/>
                    <w:rPr>
                      <w:rFonts w:cs="Arial"/>
                      <w:sz w:val="18"/>
                      <w:szCs w:val="18"/>
                      <w:lang w:val="fr-FR" w:eastAsia="zh-CN"/>
                    </w:rPr>
                  </w:pPr>
                </w:p>
              </w:tc>
              <w:tc>
                <w:tcPr>
                  <w:tcW w:w="1286" w:type="dxa"/>
                  <w:tcBorders>
                    <w:top w:val="single" w:sz="4" w:space="0" w:color="auto"/>
                    <w:left w:val="single" w:sz="4" w:space="0" w:color="auto"/>
                    <w:bottom w:val="single" w:sz="4" w:space="0" w:color="auto"/>
                    <w:right w:val="single" w:sz="4" w:space="0" w:color="auto"/>
                  </w:tcBorders>
                  <w:shd w:val="clear" w:color="auto" w:fill="D9D9D9"/>
                </w:tcPr>
                <w:p w14:paraId="6E9E669F" w14:textId="77777777" w:rsidR="002A6FD0" w:rsidRPr="002B468A" w:rsidRDefault="002A6FD0" w:rsidP="00AC343D">
                  <w:pPr>
                    <w:spacing w:before="20"/>
                    <w:rPr>
                      <w:rFonts w:cs="Arial"/>
                      <w:sz w:val="18"/>
                      <w:szCs w:val="18"/>
                      <w:lang w:val="fr-FR" w:eastAsia="zh-CN"/>
                    </w:rPr>
                  </w:pPr>
                </w:p>
              </w:tc>
            </w:tr>
            <w:tr w:rsidR="002A6FD0" w:rsidRPr="00422D21" w14:paraId="5DD85C8C" w14:textId="77777777" w:rsidTr="00AC343D">
              <w:tc>
                <w:tcPr>
                  <w:tcW w:w="2778" w:type="dxa"/>
                  <w:tcBorders>
                    <w:top w:val="single" w:sz="4" w:space="0" w:color="auto"/>
                    <w:left w:val="single" w:sz="6" w:space="0" w:color="auto"/>
                    <w:bottom w:val="single" w:sz="6" w:space="0" w:color="auto"/>
                    <w:right w:val="single" w:sz="6" w:space="0" w:color="auto"/>
                  </w:tcBorders>
                  <w:shd w:val="pct15" w:color="auto" w:fill="auto"/>
                </w:tcPr>
                <w:p w14:paraId="4FD0A91B"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Financements privés mobilisés (facultatif, uniquement si disponible)</w:t>
                  </w:r>
                </w:p>
              </w:tc>
              <w:tc>
                <w:tcPr>
                  <w:tcW w:w="1084" w:type="dxa"/>
                  <w:tcBorders>
                    <w:top w:val="single" w:sz="4" w:space="0" w:color="auto"/>
                    <w:left w:val="single" w:sz="4" w:space="0" w:color="auto"/>
                    <w:bottom w:val="single" w:sz="4" w:space="0" w:color="auto"/>
                    <w:right w:val="single" w:sz="4" w:space="0" w:color="auto"/>
                  </w:tcBorders>
                </w:tcPr>
                <w:p w14:paraId="12F45B0F" w14:textId="77777777" w:rsidR="002A6FD0" w:rsidRPr="002B468A" w:rsidRDefault="002A6FD0" w:rsidP="00AC343D">
                  <w:pPr>
                    <w:spacing w:before="20"/>
                    <w:rPr>
                      <w:rFonts w:cs="Arial"/>
                      <w:sz w:val="18"/>
                      <w:szCs w:val="18"/>
                      <w:lang w:val="fr-FR" w:eastAsia="zh-CN"/>
                    </w:rPr>
                  </w:pPr>
                </w:p>
              </w:tc>
              <w:tc>
                <w:tcPr>
                  <w:tcW w:w="1089" w:type="dxa"/>
                  <w:tcBorders>
                    <w:top w:val="single" w:sz="4" w:space="0" w:color="auto"/>
                    <w:left w:val="single" w:sz="4" w:space="0" w:color="auto"/>
                    <w:bottom w:val="single" w:sz="4" w:space="0" w:color="auto"/>
                    <w:right w:val="single" w:sz="4" w:space="0" w:color="auto"/>
                  </w:tcBorders>
                </w:tcPr>
                <w:p w14:paraId="435617A7" w14:textId="77777777" w:rsidR="002A6FD0" w:rsidRPr="002B468A" w:rsidRDefault="002A6FD0" w:rsidP="00AC343D">
                  <w:pPr>
                    <w:spacing w:before="20"/>
                    <w:rPr>
                      <w:rFonts w:cs="Arial"/>
                      <w:sz w:val="18"/>
                      <w:szCs w:val="18"/>
                      <w:lang w:val="fr-FR" w:eastAsia="zh-CN"/>
                    </w:rPr>
                  </w:pPr>
                </w:p>
              </w:tc>
              <w:tc>
                <w:tcPr>
                  <w:tcW w:w="1476" w:type="dxa"/>
                  <w:tcBorders>
                    <w:top w:val="single" w:sz="4" w:space="0" w:color="auto"/>
                    <w:left w:val="single" w:sz="4" w:space="0" w:color="auto"/>
                    <w:bottom w:val="single" w:sz="4" w:space="0" w:color="auto"/>
                    <w:right w:val="single" w:sz="4" w:space="0" w:color="auto"/>
                  </w:tcBorders>
                </w:tcPr>
                <w:p w14:paraId="58D64D44" w14:textId="77777777" w:rsidR="002A6FD0" w:rsidRPr="002B468A" w:rsidRDefault="002A6FD0" w:rsidP="00AC343D">
                  <w:pPr>
                    <w:spacing w:before="20"/>
                    <w:rPr>
                      <w:rFonts w:cs="Arial"/>
                      <w:sz w:val="18"/>
                      <w:szCs w:val="18"/>
                      <w:lang w:val="fr-FR" w:eastAsia="zh-CN"/>
                    </w:rPr>
                  </w:pPr>
                </w:p>
              </w:tc>
              <w:tc>
                <w:tcPr>
                  <w:tcW w:w="1258" w:type="dxa"/>
                  <w:tcBorders>
                    <w:top w:val="single" w:sz="4" w:space="0" w:color="auto"/>
                    <w:left w:val="single" w:sz="4" w:space="0" w:color="auto"/>
                    <w:bottom w:val="single" w:sz="4" w:space="0" w:color="auto"/>
                    <w:right w:val="single" w:sz="4" w:space="0" w:color="auto"/>
                  </w:tcBorders>
                </w:tcPr>
                <w:p w14:paraId="305EFD40" w14:textId="77777777" w:rsidR="002A6FD0" w:rsidRPr="002B468A" w:rsidRDefault="002A6FD0" w:rsidP="00AC343D">
                  <w:pPr>
                    <w:spacing w:before="20"/>
                    <w:rPr>
                      <w:rFonts w:cs="Arial"/>
                      <w:sz w:val="18"/>
                      <w:szCs w:val="18"/>
                      <w:lang w:val="fr-FR" w:eastAsia="zh-CN"/>
                    </w:rPr>
                  </w:pPr>
                </w:p>
              </w:tc>
              <w:tc>
                <w:tcPr>
                  <w:tcW w:w="2497" w:type="dxa"/>
                  <w:tcBorders>
                    <w:top w:val="single" w:sz="4" w:space="0" w:color="auto"/>
                    <w:left w:val="single" w:sz="4" w:space="0" w:color="auto"/>
                    <w:bottom w:val="single" w:sz="4" w:space="0" w:color="auto"/>
                    <w:right w:val="single" w:sz="4" w:space="0" w:color="auto"/>
                  </w:tcBorders>
                </w:tcPr>
                <w:p w14:paraId="47264808" w14:textId="77777777" w:rsidR="002A6FD0" w:rsidRPr="002B468A" w:rsidRDefault="002A6FD0" w:rsidP="00AC343D">
                  <w:pPr>
                    <w:spacing w:before="20"/>
                    <w:rPr>
                      <w:rFonts w:cs="Arial"/>
                      <w:sz w:val="18"/>
                      <w:szCs w:val="18"/>
                      <w:lang w:val="fr-FR" w:eastAsia="zh-CN"/>
                    </w:rPr>
                  </w:pPr>
                </w:p>
              </w:tc>
              <w:tc>
                <w:tcPr>
                  <w:tcW w:w="1905" w:type="dxa"/>
                  <w:tcBorders>
                    <w:top w:val="single" w:sz="4" w:space="0" w:color="auto"/>
                    <w:left w:val="single" w:sz="4" w:space="0" w:color="auto"/>
                    <w:bottom w:val="single" w:sz="4" w:space="0" w:color="auto"/>
                    <w:right w:val="single" w:sz="4" w:space="0" w:color="auto"/>
                  </w:tcBorders>
                </w:tcPr>
                <w:p w14:paraId="22A63532" w14:textId="77777777" w:rsidR="002A6FD0" w:rsidRPr="002B468A" w:rsidRDefault="002A6FD0" w:rsidP="00AC343D">
                  <w:pPr>
                    <w:spacing w:before="20"/>
                    <w:rPr>
                      <w:rFonts w:cs="Arial"/>
                      <w:sz w:val="18"/>
                      <w:szCs w:val="18"/>
                      <w:lang w:val="fr-FR" w:eastAsia="zh-CN"/>
                    </w:rPr>
                  </w:pPr>
                </w:p>
              </w:tc>
              <w:tc>
                <w:tcPr>
                  <w:tcW w:w="675" w:type="dxa"/>
                  <w:tcBorders>
                    <w:top w:val="single" w:sz="4" w:space="0" w:color="auto"/>
                    <w:left w:val="single" w:sz="4" w:space="0" w:color="auto"/>
                    <w:bottom w:val="single" w:sz="4" w:space="0" w:color="auto"/>
                    <w:right w:val="single" w:sz="4" w:space="0" w:color="auto"/>
                  </w:tcBorders>
                </w:tcPr>
                <w:p w14:paraId="5D539448" w14:textId="77777777" w:rsidR="002A6FD0" w:rsidRPr="002B468A" w:rsidRDefault="002A6FD0" w:rsidP="00AC343D">
                  <w:pPr>
                    <w:spacing w:before="20"/>
                    <w:rPr>
                      <w:rFonts w:cs="Arial"/>
                      <w:sz w:val="18"/>
                      <w:szCs w:val="18"/>
                      <w:lang w:val="fr-FR" w:eastAsia="zh-CN"/>
                    </w:rPr>
                  </w:pPr>
                </w:p>
              </w:tc>
              <w:tc>
                <w:tcPr>
                  <w:tcW w:w="1286" w:type="dxa"/>
                  <w:tcBorders>
                    <w:top w:val="single" w:sz="4" w:space="0" w:color="auto"/>
                    <w:left w:val="single" w:sz="4" w:space="0" w:color="auto"/>
                    <w:bottom w:val="single" w:sz="4" w:space="0" w:color="auto"/>
                    <w:right w:val="single" w:sz="4" w:space="0" w:color="auto"/>
                  </w:tcBorders>
                </w:tcPr>
                <w:p w14:paraId="6A6C752E" w14:textId="77777777" w:rsidR="002A6FD0" w:rsidRPr="002B468A" w:rsidRDefault="002A6FD0" w:rsidP="00AC343D">
                  <w:pPr>
                    <w:spacing w:before="20"/>
                    <w:rPr>
                      <w:rFonts w:cs="Arial"/>
                      <w:sz w:val="18"/>
                      <w:szCs w:val="18"/>
                      <w:lang w:val="fr-FR" w:eastAsia="zh-CN"/>
                    </w:rPr>
                  </w:pPr>
                </w:p>
              </w:tc>
            </w:tr>
            <w:tr w:rsidR="002A6FD0" w:rsidRPr="00422D21" w14:paraId="564629EF" w14:textId="77777777" w:rsidTr="00AC343D">
              <w:tc>
                <w:tcPr>
                  <w:tcW w:w="2778" w:type="dxa"/>
                  <w:tcBorders>
                    <w:top w:val="single" w:sz="4" w:space="0" w:color="auto"/>
                    <w:left w:val="single" w:sz="6" w:space="0" w:color="auto"/>
                    <w:bottom w:val="single" w:sz="6" w:space="0" w:color="auto"/>
                    <w:right w:val="single" w:sz="6" w:space="0" w:color="auto"/>
                  </w:tcBorders>
                  <w:shd w:val="pct15" w:color="auto" w:fill="auto"/>
                </w:tcPr>
                <w:p w14:paraId="506343D8"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TOTAL</w:t>
                  </w:r>
                </w:p>
              </w:tc>
              <w:tc>
                <w:tcPr>
                  <w:tcW w:w="1084" w:type="dxa"/>
                  <w:tcBorders>
                    <w:top w:val="single" w:sz="4" w:space="0" w:color="auto"/>
                    <w:left w:val="single" w:sz="4" w:space="0" w:color="auto"/>
                    <w:bottom w:val="single" w:sz="4" w:space="0" w:color="auto"/>
                    <w:right w:val="single" w:sz="4" w:space="0" w:color="auto"/>
                  </w:tcBorders>
                  <w:shd w:val="clear" w:color="auto" w:fill="D9D9D9"/>
                </w:tcPr>
                <w:p w14:paraId="0B2E9F45" w14:textId="77777777" w:rsidR="002A6FD0" w:rsidRPr="002B468A" w:rsidRDefault="002A6FD0" w:rsidP="00AC343D">
                  <w:pPr>
                    <w:spacing w:before="20"/>
                    <w:rPr>
                      <w:rFonts w:cs="Arial"/>
                      <w:sz w:val="18"/>
                      <w:szCs w:val="18"/>
                      <w:lang w:val="fr-FR" w:eastAsia="zh-CN"/>
                    </w:rPr>
                  </w:pPr>
                </w:p>
              </w:tc>
              <w:tc>
                <w:tcPr>
                  <w:tcW w:w="1089" w:type="dxa"/>
                  <w:tcBorders>
                    <w:top w:val="single" w:sz="4" w:space="0" w:color="auto"/>
                    <w:left w:val="single" w:sz="4" w:space="0" w:color="auto"/>
                    <w:bottom w:val="single" w:sz="4" w:space="0" w:color="auto"/>
                    <w:right w:val="single" w:sz="4" w:space="0" w:color="auto"/>
                  </w:tcBorders>
                  <w:shd w:val="clear" w:color="auto" w:fill="D9D9D9"/>
                </w:tcPr>
                <w:p w14:paraId="16A0DFD4" w14:textId="77777777" w:rsidR="002A6FD0" w:rsidRPr="002B468A" w:rsidRDefault="002A6FD0" w:rsidP="00AC343D">
                  <w:pPr>
                    <w:spacing w:before="20"/>
                    <w:rPr>
                      <w:rFonts w:cs="Arial"/>
                      <w:sz w:val="18"/>
                      <w:szCs w:val="18"/>
                      <w:lang w:val="fr-FR" w:eastAsia="zh-CN"/>
                    </w:rPr>
                  </w:pPr>
                </w:p>
              </w:tc>
              <w:tc>
                <w:tcPr>
                  <w:tcW w:w="1476" w:type="dxa"/>
                  <w:tcBorders>
                    <w:top w:val="single" w:sz="4" w:space="0" w:color="auto"/>
                    <w:left w:val="single" w:sz="4" w:space="0" w:color="auto"/>
                    <w:bottom w:val="single" w:sz="4" w:space="0" w:color="auto"/>
                    <w:right w:val="single" w:sz="4" w:space="0" w:color="auto"/>
                  </w:tcBorders>
                  <w:shd w:val="clear" w:color="auto" w:fill="D9D9D9"/>
                </w:tcPr>
                <w:p w14:paraId="34B77F9D" w14:textId="77777777" w:rsidR="002A6FD0" w:rsidRPr="002B468A" w:rsidRDefault="002A6FD0" w:rsidP="00AC343D">
                  <w:pPr>
                    <w:spacing w:before="20"/>
                    <w:rPr>
                      <w:rFonts w:cs="Arial"/>
                      <w:sz w:val="18"/>
                      <w:szCs w:val="18"/>
                      <w:lang w:val="fr-FR" w:eastAsia="zh-CN"/>
                    </w:rPr>
                  </w:pPr>
                </w:p>
              </w:tc>
              <w:tc>
                <w:tcPr>
                  <w:tcW w:w="1258" w:type="dxa"/>
                  <w:tcBorders>
                    <w:top w:val="single" w:sz="4" w:space="0" w:color="auto"/>
                    <w:left w:val="single" w:sz="4" w:space="0" w:color="auto"/>
                    <w:bottom w:val="single" w:sz="4" w:space="0" w:color="auto"/>
                    <w:right w:val="single" w:sz="4" w:space="0" w:color="auto"/>
                  </w:tcBorders>
                  <w:shd w:val="clear" w:color="auto" w:fill="D9D9D9"/>
                </w:tcPr>
                <w:p w14:paraId="7EA77B54" w14:textId="77777777" w:rsidR="002A6FD0" w:rsidRPr="002B468A" w:rsidRDefault="002A6FD0" w:rsidP="00AC343D">
                  <w:pPr>
                    <w:spacing w:before="20"/>
                    <w:rPr>
                      <w:rFonts w:cs="Arial"/>
                      <w:sz w:val="18"/>
                      <w:szCs w:val="18"/>
                      <w:lang w:val="fr-FR" w:eastAsia="zh-CN"/>
                    </w:rPr>
                  </w:pPr>
                </w:p>
              </w:tc>
              <w:tc>
                <w:tcPr>
                  <w:tcW w:w="2497" w:type="dxa"/>
                  <w:tcBorders>
                    <w:top w:val="single" w:sz="4" w:space="0" w:color="auto"/>
                    <w:left w:val="single" w:sz="4" w:space="0" w:color="auto"/>
                    <w:bottom w:val="single" w:sz="4" w:space="0" w:color="auto"/>
                    <w:right w:val="single" w:sz="4" w:space="0" w:color="auto"/>
                  </w:tcBorders>
                  <w:shd w:val="clear" w:color="auto" w:fill="D9D9D9"/>
                </w:tcPr>
                <w:p w14:paraId="7A3348C9" w14:textId="77777777" w:rsidR="002A6FD0" w:rsidRPr="002B468A" w:rsidRDefault="002A6FD0" w:rsidP="00AC343D">
                  <w:pPr>
                    <w:spacing w:before="20"/>
                    <w:rPr>
                      <w:rFonts w:cs="Arial"/>
                      <w:sz w:val="18"/>
                      <w:szCs w:val="18"/>
                      <w:lang w:val="fr-FR" w:eastAsia="zh-CN"/>
                    </w:rPr>
                  </w:pPr>
                </w:p>
              </w:tc>
              <w:tc>
                <w:tcPr>
                  <w:tcW w:w="1905" w:type="dxa"/>
                  <w:tcBorders>
                    <w:top w:val="single" w:sz="4" w:space="0" w:color="auto"/>
                    <w:left w:val="single" w:sz="4" w:space="0" w:color="auto"/>
                    <w:bottom w:val="single" w:sz="4" w:space="0" w:color="auto"/>
                    <w:right w:val="single" w:sz="4" w:space="0" w:color="auto"/>
                  </w:tcBorders>
                  <w:shd w:val="clear" w:color="auto" w:fill="D9D9D9"/>
                </w:tcPr>
                <w:p w14:paraId="1C7C5037" w14:textId="77777777" w:rsidR="002A6FD0" w:rsidRPr="002B468A" w:rsidRDefault="002A6FD0" w:rsidP="00AC343D">
                  <w:pPr>
                    <w:spacing w:before="20"/>
                    <w:rPr>
                      <w:rFonts w:cs="Arial"/>
                      <w:sz w:val="18"/>
                      <w:szCs w:val="18"/>
                      <w:lang w:val="fr-FR" w:eastAsia="zh-CN"/>
                    </w:rPr>
                  </w:pPr>
                </w:p>
              </w:tc>
              <w:tc>
                <w:tcPr>
                  <w:tcW w:w="675" w:type="dxa"/>
                  <w:tcBorders>
                    <w:top w:val="single" w:sz="4" w:space="0" w:color="auto"/>
                    <w:left w:val="single" w:sz="4" w:space="0" w:color="auto"/>
                    <w:bottom w:val="single" w:sz="4" w:space="0" w:color="auto"/>
                    <w:right w:val="single" w:sz="4" w:space="0" w:color="auto"/>
                  </w:tcBorders>
                  <w:shd w:val="clear" w:color="auto" w:fill="D9D9D9"/>
                </w:tcPr>
                <w:p w14:paraId="681E17EF" w14:textId="77777777" w:rsidR="002A6FD0" w:rsidRPr="002B468A" w:rsidRDefault="002A6FD0" w:rsidP="00AC343D">
                  <w:pPr>
                    <w:spacing w:before="20"/>
                    <w:rPr>
                      <w:rFonts w:cs="Arial"/>
                      <w:sz w:val="18"/>
                      <w:szCs w:val="18"/>
                      <w:lang w:val="fr-FR" w:eastAsia="zh-CN"/>
                    </w:rPr>
                  </w:pPr>
                </w:p>
              </w:tc>
              <w:tc>
                <w:tcPr>
                  <w:tcW w:w="1286" w:type="dxa"/>
                  <w:tcBorders>
                    <w:top w:val="single" w:sz="4" w:space="0" w:color="auto"/>
                    <w:left w:val="single" w:sz="4" w:space="0" w:color="auto"/>
                    <w:bottom w:val="single" w:sz="4" w:space="0" w:color="auto"/>
                    <w:right w:val="single" w:sz="4" w:space="0" w:color="auto"/>
                  </w:tcBorders>
                  <w:shd w:val="clear" w:color="auto" w:fill="D9D9D9"/>
                </w:tcPr>
                <w:p w14:paraId="65891060" w14:textId="77777777" w:rsidR="002A6FD0" w:rsidRPr="002B468A" w:rsidRDefault="002A6FD0" w:rsidP="00AC343D">
                  <w:pPr>
                    <w:spacing w:before="20"/>
                    <w:rPr>
                      <w:rFonts w:cs="Arial"/>
                      <w:sz w:val="18"/>
                      <w:szCs w:val="18"/>
                      <w:lang w:val="fr-FR" w:eastAsia="zh-CN"/>
                    </w:rPr>
                  </w:pPr>
                </w:p>
              </w:tc>
            </w:tr>
          </w:tbl>
          <w:p w14:paraId="5CC3A7B7" w14:textId="77777777" w:rsidR="002A6FD0" w:rsidRPr="002B468A" w:rsidRDefault="002A6FD0" w:rsidP="00AC343D">
            <w:pPr>
              <w:pStyle w:val="TableParagraph"/>
              <w:spacing w:before="240" w:after="120"/>
              <w:rPr>
                <w:rFonts w:ascii="Arial" w:hAnsi="Arial" w:cs="Arial"/>
                <w:sz w:val="20"/>
                <w:szCs w:val="20"/>
                <w:lang w:val="fr-FR" w:eastAsia="zh-CN"/>
              </w:rPr>
            </w:pPr>
            <w:bookmarkStart w:id="181" w:name="_Ref398820568"/>
            <w:bookmarkStart w:id="182" w:name="reftable7"/>
            <w:bookmarkStart w:id="183" w:name="_Toc399324805"/>
            <w:bookmarkStart w:id="184" w:name="_Toc472329799"/>
            <w:bookmarkStart w:id="185" w:name="_Toc499115985"/>
            <w:r w:rsidRPr="002B468A">
              <w:rPr>
                <w:rFonts w:ascii="Arial" w:hAnsi="Arial" w:cs="Arial"/>
                <w:sz w:val="20"/>
                <w:szCs w:val="20"/>
                <w:lang w:val="fr-FR" w:eastAsia="zh-CN"/>
              </w:rPr>
              <w:lastRenderedPageBreak/>
              <w:t>Table</w:t>
            </w:r>
            <w:r>
              <w:rPr>
                <w:rFonts w:ascii="Arial" w:hAnsi="Arial" w:cs="Arial"/>
                <w:sz w:val="20"/>
                <w:szCs w:val="20"/>
                <w:lang w:val="fr-FR" w:eastAsia="zh-CN"/>
              </w:rPr>
              <w:t>au</w:t>
            </w:r>
            <w:r w:rsidRPr="002B468A">
              <w:rPr>
                <w:rFonts w:ascii="Arial" w:hAnsi="Arial" w:cs="Arial"/>
                <w:sz w:val="20"/>
                <w:szCs w:val="20"/>
                <w:lang w:val="fr-FR" w:eastAsia="zh-CN"/>
              </w:rPr>
              <w:t xml:space="preserve"> </w:t>
            </w:r>
            <w:r w:rsidRPr="002B468A">
              <w:rPr>
                <w:rFonts w:ascii="Arial" w:hAnsi="Arial" w:cs="Arial"/>
                <w:sz w:val="20"/>
                <w:szCs w:val="20"/>
                <w:lang w:val="fr-FR" w:eastAsia="zh-CN"/>
              </w:rPr>
              <w:fldChar w:fldCharType="begin"/>
            </w:r>
            <w:r w:rsidRPr="002B468A">
              <w:rPr>
                <w:rFonts w:ascii="Arial" w:hAnsi="Arial" w:cs="Arial"/>
                <w:sz w:val="20"/>
                <w:szCs w:val="20"/>
                <w:lang w:val="fr-FR" w:eastAsia="zh-CN"/>
              </w:rPr>
              <w:instrText xml:space="preserve"> SEQ Table \* ARABIC </w:instrText>
            </w:r>
            <w:r w:rsidRPr="002B468A">
              <w:rPr>
                <w:rFonts w:ascii="Arial" w:hAnsi="Arial" w:cs="Arial"/>
                <w:sz w:val="20"/>
                <w:szCs w:val="20"/>
                <w:lang w:val="fr-FR" w:eastAsia="zh-CN"/>
              </w:rPr>
              <w:fldChar w:fldCharType="separate"/>
            </w:r>
            <w:r w:rsidRPr="002B468A">
              <w:rPr>
                <w:rFonts w:ascii="Arial" w:hAnsi="Arial" w:cs="Arial"/>
                <w:noProof/>
                <w:sz w:val="20"/>
                <w:szCs w:val="20"/>
                <w:lang w:val="fr-FR" w:eastAsia="zh-CN"/>
              </w:rPr>
              <w:t>7</w:t>
            </w:r>
            <w:r w:rsidRPr="002B468A">
              <w:rPr>
                <w:rFonts w:ascii="Arial" w:hAnsi="Arial" w:cs="Arial"/>
                <w:sz w:val="20"/>
                <w:szCs w:val="20"/>
                <w:lang w:val="fr-FR" w:eastAsia="zh-CN"/>
              </w:rPr>
              <w:fldChar w:fldCharType="end"/>
            </w:r>
            <w:bookmarkEnd w:id="181"/>
            <w:bookmarkEnd w:id="182"/>
            <w:r w:rsidRPr="002B468A">
              <w:rPr>
                <w:rFonts w:ascii="Arial" w:hAnsi="Arial" w:cs="Arial"/>
                <w:sz w:val="20"/>
                <w:szCs w:val="20"/>
                <w:lang w:val="fr-FR" w:eastAsia="zh-CN"/>
              </w:rPr>
              <w:t xml:space="preserve">. </w:t>
            </w:r>
            <w:bookmarkEnd w:id="183"/>
            <w:r w:rsidRPr="002B468A">
              <w:rPr>
                <w:rFonts w:ascii="Arial" w:hAnsi="Arial" w:cs="Arial"/>
                <w:sz w:val="20"/>
                <w:szCs w:val="20"/>
                <w:lang w:val="fr-FR" w:eastAsia="zh-CN"/>
              </w:rPr>
              <w:t>Aide promise pour plus tard, par origine</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86"/>
              <w:gridCol w:w="2805"/>
              <w:gridCol w:w="2805"/>
              <w:gridCol w:w="2805"/>
              <w:gridCol w:w="2805"/>
            </w:tblGrid>
            <w:tr w:rsidR="002A6FD0" w:rsidRPr="00422D21" w14:paraId="720A6B01" w14:textId="77777777" w:rsidTr="00AC343D">
              <w:tc>
                <w:tcPr>
                  <w:tcW w:w="2786" w:type="dxa"/>
                  <w:vMerge w:val="restart"/>
                  <w:tcBorders>
                    <w:top w:val="single" w:sz="6" w:space="0" w:color="auto"/>
                    <w:left w:val="single" w:sz="6" w:space="0" w:color="auto"/>
                    <w:bottom w:val="single" w:sz="6" w:space="0" w:color="auto"/>
                    <w:right w:val="single" w:sz="6" w:space="0" w:color="auto"/>
                  </w:tcBorders>
                  <w:shd w:val="clear" w:color="auto" w:fill="FFFFFF"/>
                </w:tcPr>
                <w:p w14:paraId="5905F4EA" w14:textId="77777777" w:rsidR="002A6FD0" w:rsidRPr="002B468A" w:rsidRDefault="002A6FD0" w:rsidP="00AC343D">
                  <w:pPr>
                    <w:spacing w:before="20"/>
                    <w:jc w:val="center"/>
                    <w:rPr>
                      <w:rFonts w:cs="Arial"/>
                      <w:b/>
                      <w:color w:val="FFFFFF"/>
                      <w:sz w:val="18"/>
                      <w:szCs w:val="18"/>
                      <w:lang w:val="fr-FR" w:eastAsia="zh-CN"/>
                    </w:rPr>
                  </w:pPr>
                </w:p>
              </w:tc>
              <w:tc>
                <w:tcPr>
                  <w:tcW w:w="11220" w:type="dxa"/>
                  <w:gridSpan w:val="4"/>
                  <w:tcBorders>
                    <w:top w:val="single" w:sz="4" w:space="0" w:color="auto"/>
                    <w:left w:val="single" w:sz="4" w:space="0" w:color="auto"/>
                    <w:bottom w:val="single" w:sz="4" w:space="0" w:color="auto"/>
                    <w:right w:val="single" w:sz="4" w:space="0" w:color="auto"/>
                  </w:tcBorders>
                  <w:shd w:val="clear" w:color="auto" w:fill="8DB3E2"/>
                </w:tcPr>
                <w:p w14:paraId="5491A241" w14:textId="77777777" w:rsidR="002A6FD0" w:rsidRPr="002B468A" w:rsidRDefault="002A6FD0" w:rsidP="00AC343D">
                  <w:pPr>
                    <w:spacing w:before="20"/>
                    <w:jc w:val="center"/>
                    <w:rPr>
                      <w:rFonts w:cs="Arial"/>
                      <w:b/>
                      <w:color w:val="FFFFFF"/>
                      <w:sz w:val="18"/>
                      <w:szCs w:val="18"/>
                      <w:lang w:val="fr-FR" w:eastAsia="zh-CN"/>
                    </w:rPr>
                  </w:pPr>
                  <w:r w:rsidRPr="002B468A">
                    <w:rPr>
                      <w:b/>
                      <w:color w:val="FFFFFF"/>
                      <w:sz w:val="18"/>
                      <w:szCs w:val="18"/>
                      <w:lang w:val="fr-FR"/>
                    </w:rPr>
                    <w:t>Engagements/ paiements correspondant à des périodes non couvertes par le rapport</w:t>
                  </w:r>
                  <w:r w:rsidRPr="002B468A">
                    <w:rPr>
                      <w:rFonts w:cs="Arial"/>
                      <w:b/>
                      <w:color w:val="FFFFFF"/>
                      <w:sz w:val="18"/>
                      <w:szCs w:val="18"/>
                      <w:lang w:val="fr-FR" w:eastAsia="zh-CN"/>
                    </w:rPr>
                    <w:t xml:space="preserve"> </w:t>
                  </w:r>
                  <w:r w:rsidRPr="002B468A">
                    <w:rPr>
                      <w:rStyle w:val="Funotenzeichen"/>
                      <w:rFonts w:cs="Arial"/>
                      <w:b/>
                      <w:color w:val="FFFFFF"/>
                      <w:sz w:val="18"/>
                      <w:szCs w:val="18"/>
                      <w:lang w:val="fr-FR" w:eastAsia="zh-CN"/>
                    </w:rPr>
                    <w:t>g</w:t>
                  </w:r>
                </w:p>
              </w:tc>
            </w:tr>
            <w:tr w:rsidR="002A6FD0" w:rsidRPr="002B468A" w14:paraId="7CF840D0" w14:textId="77777777" w:rsidTr="00AC343D">
              <w:tc>
                <w:tcPr>
                  <w:tcW w:w="2786" w:type="dxa"/>
                  <w:vMerge/>
                  <w:tcBorders>
                    <w:top w:val="single" w:sz="4" w:space="0" w:color="auto"/>
                    <w:left w:val="single" w:sz="6" w:space="0" w:color="auto"/>
                    <w:bottom w:val="single" w:sz="6" w:space="0" w:color="auto"/>
                    <w:right w:val="single" w:sz="6" w:space="0" w:color="auto"/>
                  </w:tcBorders>
                  <w:shd w:val="clear" w:color="auto" w:fill="FFFFFF"/>
                </w:tcPr>
                <w:p w14:paraId="14B80BF0" w14:textId="77777777" w:rsidR="002A6FD0" w:rsidRPr="002B468A" w:rsidRDefault="002A6FD0" w:rsidP="00AC343D">
                  <w:pPr>
                    <w:spacing w:before="20"/>
                    <w:jc w:val="center"/>
                    <w:rPr>
                      <w:rFonts w:cs="Arial"/>
                      <w:sz w:val="18"/>
                      <w:szCs w:val="18"/>
                      <w:lang w:val="fr-FR" w:eastAsia="zh-CN"/>
                    </w:rPr>
                  </w:pPr>
                </w:p>
              </w:tc>
              <w:tc>
                <w:tcPr>
                  <w:tcW w:w="5610" w:type="dxa"/>
                  <w:gridSpan w:val="2"/>
                  <w:tcBorders>
                    <w:top w:val="single" w:sz="4" w:space="0" w:color="auto"/>
                    <w:left w:val="single" w:sz="4" w:space="0" w:color="auto"/>
                    <w:bottom w:val="single" w:sz="4" w:space="0" w:color="auto"/>
                    <w:right w:val="single" w:sz="4" w:space="0" w:color="auto"/>
                  </w:tcBorders>
                  <w:shd w:val="clear" w:color="auto" w:fill="D9D9D9"/>
                </w:tcPr>
                <w:p w14:paraId="73AEB25A" w14:textId="77777777" w:rsidR="002A6FD0" w:rsidRPr="002B468A" w:rsidRDefault="002A6FD0" w:rsidP="00AC343D">
                  <w:pPr>
                    <w:tabs>
                      <w:tab w:val="center" w:pos="2207"/>
                      <w:tab w:val="right" w:pos="4414"/>
                    </w:tabs>
                    <w:spacing w:before="20"/>
                    <w:jc w:val="left"/>
                    <w:rPr>
                      <w:color w:val="000000"/>
                      <w:lang w:val="fr-FR"/>
                    </w:rPr>
                  </w:pPr>
                  <w:r w:rsidRPr="002B468A">
                    <w:rPr>
                      <w:color w:val="000000"/>
                      <w:lang w:val="fr-FR"/>
                    </w:rPr>
                    <w:tab/>
                    <w:t xml:space="preserve">                     Période couverte</w:t>
                  </w:r>
                  <w:r w:rsidRPr="002B468A">
                    <w:rPr>
                      <w:color w:val="000000"/>
                      <w:lang w:val="fr-FR"/>
                    </w:rPr>
                    <w:tab/>
                  </w:r>
                </w:p>
              </w:tc>
              <w:tc>
                <w:tcPr>
                  <w:tcW w:w="5610" w:type="dxa"/>
                  <w:gridSpan w:val="2"/>
                  <w:tcBorders>
                    <w:top w:val="single" w:sz="4" w:space="0" w:color="auto"/>
                    <w:left w:val="single" w:sz="4" w:space="0" w:color="auto"/>
                    <w:bottom w:val="single" w:sz="4" w:space="0" w:color="auto"/>
                    <w:right w:val="single" w:sz="4" w:space="0" w:color="auto"/>
                  </w:tcBorders>
                  <w:shd w:val="clear" w:color="auto" w:fill="D9D9D9"/>
                </w:tcPr>
                <w:p w14:paraId="0FFD216E" w14:textId="77777777" w:rsidR="002A6FD0" w:rsidRPr="002B468A" w:rsidRDefault="002A6FD0" w:rsidP="00AC343D">
                  <w:pPr>
                    <w:spacing w:before="20"/>
                    <w:jc w:val="center"/>
                    <w:rPr>
                      <w:color w:val="000000"/>
                      <w:lang w:val="fr-FR"/>
                    </w:rPr>
                  </w:pPr>
                  <w:r w:rsidRPr="002B468A">
                    <w:rPr>
                      <w:color w:val="000000"/>
                      <w:lang w:val="fr-FR"/>
                    </w:rPr>
                    <w:t>Période couverte</w:t>
                  </w:r>
                </w:p>
              </w:tc>
            </w:tr>
            <w:tr w:rsidR="002A6FD0" w:rsidRPr="002B468A" w14:paraId="2E434E49" w14:textId="77777777" w:rsidTr="00AC343D">
              <w:tc>
                <w:tcPr>
                  <w:tcW w:w="2786" w:type="dxa"/>
                  <w:tcBorders>
                    <w:top w:val="single" w:sz="4" w:space="0" w:color="auto"/>
                    <w:left w:val="single" w:sz="6" w:space="0" w:color="auto"/>
                    <w:bottom w:val="single" w:sz="6" w:space="0" w:color="auto"/>
                    <w:right w:val="single" w:sz="6" w:space="0" w:color="auto"/>
                  </w:tcBorders>
                  <w:shd w:val="clear" w:color="auto" w:fill="FFFFFF"/>
                </w:tcPr>
                <w:p w14:paraId="5ADB732E" w14:textId="77777777" w:rsidR="002A6FD0" w:rsidRPr="002B468A" w:rsidRDefault="002A6FD0" w:rsidP="00AC343D">
                  <w:pPr>
                    <w:spacing w:before="20"/>
                    <w:rPr>
                      <w:rFonts w:cs="Arial"/>
                      <w:sz w:val="18"/>
                      <w:szCs w:val="18"/>
                      <w:lang w:val="fr-FR" w:eastAsia="zh-CN"/>
                    </w:rPr>
                  </w:pPr>
                </w:p>
              </w:tc>
              <w:tc>
                <w:tcPr>
                  <w:tcW w:w="5610" w:type="dxa"/>
                  <w:gridSpan w:val="2"/>
                  <w:tcBorders>
                    <w:top w:val="single" w:sz="4" w:space="0" w:color="auto"/>
                    <w:left w:val="single" w:sz="4" w:space="0" w:color="auto"/>
                    <w:bottom w:val="single" w:sz="4" w:space="0" w:color="auto"/>
                    <w:right w:val="single" w:sz="4" w:space="0" w:color="auto"/>
                  </w:tcBorders>
                </w:tcPr>
                <w:p w14:paraId="2FDEA339" w14:textId="77777777" w:rsidR="002A6FD0" w:rsidRPr="002B468A" w:rsidRDefault="002A6FD0" w:rsidP="00AC343D">
                  <w:pPr>
                    <w:spacing w:before="20"/>
                    <w:jc w:val="center"/>
                    <w:rPr>
                      <w:b/>
                      <w:i/>
                      <w:strike/>
                      <w:color w:val="595959"/>
                      <w:lang w:val="fr-FR"/>
                    </w:rPr>
                  </w:pPr>
                  <w:r w:rsidRPr="002B468A">
                    <w:rPr>
                      <w:b/>
                      <w:i/>
                      <w:color w:val="595959"/>
                      <w:lang w:val="fr-FR"/>
                    </w:rPr>
                    <w:t>Par ex. 2017-2018</w:t>
                  </w:r>
                </w:p>
              </w:tc>
              <w:tc>
                <w:tcPr>
                  <w:tcW w:w="5610" w:type="dxa"/>
                  <w:gridSpan w:val="2"/>
                  <w:tcBorders>
                    <w:top w:val="single" w:sz="4" w:space="0" w:color="auto"/>
                    <w:left w:val="single" w:sz="4" w:space="0" w:color="auto"/>
                    <w:bottom w:val="single" w:sz="4" w:space="0" w:color="auto"/>
                    <w:right w:val="single" w:sz="4" w:space="0" w:color="auto"/>
                  </w:tcBorders>
                </w:tcPr>
                <w:p w14:paraId="0B2890AF" w14:textId="77777777" w:rsidR="002A6FD0" w:rsidRPr="002B468A" w:rsidRDefault="002A6FD0" w:rsidP="00AC343D">
                  <w:pPr>
                    <w:spacing w:before="20"/>
                    <w:jc w:val="center"/>
                    <w:rPr>
                      <w:b/>
                      <w:i/>
                      <w:color w:val="595959"/>
                      <w:lang w:val="fr-FR"/>
                    </w:rPr>
                  </w:pPr>
                  <w:r w:rsidRPr="002B468A">
                    <w:rPr>
                      <w:b/>
                      <w:i/>
                      <w:color w:val="595959"/>
                      <w:lang w:val="fr-FR"/>
                    </w:rPr>
                    <w:t>Par ex. 2019-2020</w:t>
                  </w:r>
                </w:p>
              </w:tc>
            </w:tr>
            <w:tr w:rsidR="002A6FD0" w:rsidRPr="002B468A" w14:paraId="7A643209" w14:textId="77777777" w:rsidTr="00AC343D">
              <w:tc>
                <w:tcPr>
                  <w:tcW w:w="2786" w:type="dxa"/>
                  <w:tcBorders>
                    <w:top w:val="single" w:sz="4" w:space="0" w:color="auto"/>
                    <w:left w:val="single" w:sz="6" w:space="0" w:color="auto"/>
                    <w:bottom w:val="single" w:sz="6" w:space="0" w:color="auto"/>
                    <w:right w:val="single" w:sz="6" w:space="0" w:color="auto"/>
                  </w:tcBorders>
                  <w:shd w:val="clear" w:color="auto" w:fill="8DB3E2"/>
                </w:tcPr>
                <w:p w14:paraId="671F0FA6" w14:textId="77777777" w:rsidR="002A6FD0" w:rsidRPr="002B468A" w:rsidRDefault="002A6FD0" w:rsidP="00AC343D">
                  <w:pPr>
                    <w:spacing w:before="20"/>
                    <w:rPr>
                      <w:rFonts w:cs="Arial"/>
                      <w:b/>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2DA837EF" w14:textId="77777777" w:rsidR="002A6FD0" w:rsidRPr="002B468A" w:rsidRDefault="002A6FD0" w:rsidP="00AC343D">
                  <w:pPr>
                    <w:spacing w:before="20"/>
                    <w:jc w:val="center"/>
                    <w:rPr>
                      <w:rFonts w:cs="Arial"/>
                      <w:b/>
                      <w:sz w:val="18"/>
                      <w:szCs w:val="18"/>
                      <w:lang w:val="fr-FR" w:eastAsia="zh-CN"/>
                    </w:rPr>
                  </w:pPr>
                  <w:r w:rsidRPr="002B468A">
                    <w:rPr>
                      <w:b/>
                      <w:sz w:val="18"/>
                      <w:lang w:val="fr-FR"/>
                    </w:rPr>
                    <w:t>Total en USD</w:t>
                  </w: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2976A37E" w14:textId="77777777" w:rsidR="002A6FD0" w:rsidRPr="002B468A" w:rsidRDefault="002A6FD0" w:rsidP="00AC343D">
                  <w:pPr>
                    <w:spacing w:before="20"/>
                    <w:jc w:val="center"/>
                    <w:rPr>
                      <w:rFonts w:cs="Arial"/>
                      <w:b/>
                      <w:sz w:val="18"/>
                      <w:szCs w:val="18"/>
                      <w:lang w:val="fr-FR" w:eastAsia="zh-CN"/>
                    </w:rPr>
                  </w:pPr>
                  <w:r w:rsidRPr="002B468A">
                    <w:rPr>
                      <w:b/>
                      <w:sz w:val="18"/>
                      <w:lang w:val="fr-FR"/>
                    </w:rPr>
                    <w:t>Sources de financement</w:t>
                  </w: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476AE02E" w14:textId="77777777" w:rsidR="002A6FD0" w:rsidRPr="002B468A" w:rsidRDefault="002A6FD0" w:rsidP="00AC343D">
                  <w:pPr>
                    <w:spacing w:before="20"/>
                    <w:jc w:val="center"/>
                    <w:rPr>
                      <w:rFonts w:cs="Arial"/>
                      <w:b/>
                      <w:sz w:val="18"/>
                      <w:szCs w:val="18"/>
                      <w:lang w:val="fr-FR" w:eastAsia="zh-CN"/>
                    </w:rPr>
                  </w:pPr>
                  <w:r w:rsidRPr="002B468A">
                    <w:rPr>
                      <w:b/>
                      <w:sz w:val="18"/>
                      <w:lang w:val="fr-FR"/>
                    </w:rPr>
                    <w:t>Total en USD</w:t>
                  </w: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6A272285" w14:textId="77777777" w:rsidR="002A6FD0" w:rsidRPr="002B468A" w:rsidRDefault="002A6FD0" w:rsidP="00AC343D">
                  <w:pPr>
                    <w:spacing w:before="20"/>
                    <w:jc w:val="center"/>
                    <w:rPr>
                      <w:rFonts w:cs="Arial"/>
                      <w:b/>
                      <w:sz w:val="18"/>
                      <w:szCs w:val="18"/>
                      <w:lang w:val="fr-FR" w:eastAsia="zh-CN"/>
                    </w:rPr>
                  </w:pPr>
                  <w:r w:rsidRPr="002B468A">
                    <w:rPr>
                      <w:b/>
                      <w:sz w:val="18"/>
                      <w:lang w:val="fr-FR"/>
                    </w:rPr>
                    <w:t>Sources de financement</w:t>
                  </w:r>
                </w:p>
              </w:tc>
            </w:tr>
            <w:tr w:rsidR="002A6FD0" w:rsidRPr="002B468A" w14:paraId="062667BB" w14:textId="77777777" w:rsidTr="00AC343D">
              <w:tc>
                <w:tcPr>
                  <w:tcW w:w="2786" w:type="dxa"/>
                  <w:tcBorders>
                    <w:top w:val="single" w:sz="4" w:space="0" w:color="auto"/>
                    <w:left w:val="single" w:sz="6" w:space="0" w:color="auto"/>
                    <w:bottom w:val="single" w:sz="6" w:space="0" w:color="auto"/>
                    <w:right w:val="single" w:sz="6" w:space="0" w:color="auto"/>
                  </w:tcBorders>
                  <w:shd w:val="pct15" w:color="auto" w:fill="auto"/>
                </w:tcPr>
                <w:p w14:paraId="70E08EC9"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Aide financière publique – bilatérale</w:t>
                  </w:r>
                </w:p>
              </w:tc>
              <w:tc>
                <w:tcPr>
                  <w:tcW w:w="2805" w:type="dxa"/>
                  <w:tcBorders>
                    <w:top w:val="single" w:sz="4" w:space="0" w:color="auto"/>
                    <w:left w:val="single" w:sz="4" w:space="0" w:color="auto"/>
                    <w:bottom w:val="single" w:sz="4" w:space="0" w:color="auto"/>
                    <w:right w:val="single" w:sz="4" w:space="0" w:color="auto"/>
                  </w:tcBorders>
                </w:tcPr>
                <w:p w14:paraId="71D2973F"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3701512F"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4894574F"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7DE6465D" w14:textId="77777777" w:rsidR="002A6FD0" w:rsidRPr="002B468A" w:rsidRDefault="002A6FD0" w:rsidP="00AC343D">
                  <w:pPr>
                    <w:spacing w:before="20"/>
                    <w:rPr>
                      <w:rFonts w:cs="Arial"/>
                      <w:sz w:val="18"/>
                      <w:szCs w:val="18"/>
                      <w:lang w:val="fr-FR" w:eastAsia="zh-CN"/>
                    </w:rPr>
                  </w:pPr>
                </w:p>
              </w:tc>
            </w:tr>
            <w:tr w:rsidR="002A6FD0" w:rsidRPr="00422D21" w14:paraId="2B509D04" w14:textId="77777777" w:rsidTr="00AC343D">
              <w:tc>
                <w:tcPr>
                  <w:tcW w:w="2786" w:type="dxa"/>
                  <w:tcBorders>
                    <w:top w:val="single" w:sz="4" w:space="0" w:color="auto"/>
                    <w:left w:val="single" w:sz="6" w:space="0" w:color="auto"/>
                    <w:bottom w:val="single" w:sz="6" w:space="0" w:color="auto"/>
                    <w:right w:val="single" w:sz="6" w:space="0" w:color="auto"/>
                  </w:tcBorders>
                  <w:shd w:val="pct15" w:color="auto" w:fill="auto"/>
                </w:tcPr>
                <w:p w14:paraId="0A6633D9"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Aide financière publique – Fonds pour l’Environnement Mondial</w:t>
                  </w:r>
                </w:p>
              </w:tc>
              <w:tc>
                <w:tcPr>
                  <w:tcW w:w="2805" w:type="dxa"/>
                  <w:tcBorders>
                    <w:top w:val="single" w:sz="4" w:space="0" w:color="auto"/>
                    <w:left w:val="single" w:sz="4" w:space="0" w:color="auto"/>
                    <w:bottom w:val="single" w:sz="4" w:space="0" w:color="auto"/>
                    <w:right w:val="single" w:sz="4" w:space="0" w:color="auto"/>
                  </w:tcBorders>
                </w:tcPr>
                <w:p w14:paraId="0DDFC72E"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5CE8DDCA"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6C91836B"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256B956F" w14:textId="77777777" w:rsidR="002A6FD0" w:rsidRPr="002B468A" w:rsidRDefault="002A6FD0" w:rsidP="00AC343D">
                  <w:pPr>
                    <w:spacing w:before="20"/>
                    <w:rPr>
                      <w:rFonts w:cs="Arial"/>
                      <w:sz w:val="18"/>
                      <w:szCs w:val="18"/>
                      <w:lang w:val="fr-FR" w:eastAsia="zh-CN"/>
                    </w:rPr>
                  </w:pPr>
                </w:p>
              </w:tc>
            </w:tr>
            <w:tr w:rsidR="002A6FD0" w:rsidRPr="00422D21" w14:paraId="0F0D010B" w14:textId="77777777" w:rsidTr="00AC343D">
              <w:tc>
                <w:tcPr>
                  <w:tcW w:w="2786" w:type="dxa"/>
                  <w:tcBorders>
                    <w:top w:val="single" w:sz="4" w:space="0" w:color="auto"/>
                    <w:left w:val="single" w:sz="6" w:space="0" w:color="auto"/>
                    <w:bottom w:val="single" w:sz="6" w:space="0" w:color="auto"/>
                    <w:right w:val="single" w:sz="6" w:space="0" w:color="auto"/>
                  </w:tcBorders>
                  <w:shd w:val="pct15" w:color="auto" w:fill="auto"/>
                </w:tcPr>
                <w:p w14:paraId="4EA46630"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Aide financière publique – Fonds vert pour le climat</w:t>
                  </w:r>
                </w:p>
              </w:tc>
              <w:tc>
                <w:tcPr>
                  <w:tcW w:w="2805" w:type="dxa"/>
                  <w:tcBorders>
                    <w:top w:val="single" w:sz="4" w:space="0" w:color="auto"/>
                    <w:left w:val="single" w:sz="4" w:space="0" w:color="auto"/>
                    <w:bottom w:val="single" w:sz="4" w:space="0" w:color="auto"/>
                    <w:right w:val="single" w:sz="4" w:space="0" w:color="auto"/>
                  </w:tcBorders>
                </w:tcPr>
                <w:p w14:paraId="13F12112"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248E7D04"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095ED541"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1627C714" w14:textId="77777777" w:rsidR="002A6FD0" w:rsidRPr="002B468A" w:rsidRDefault="002A6FD0" w:rsidP="00AC343D">
                  <w:pPr>
                    <w:spacing w:before="20"/>
                    <w:rPr>
                      <w:rFonts w:cs="Arial"/>
                      <w:sz w:val="18"/>
                      <w:szCs w:val="18"/>
                      <w:lang w:val="fr-FR" w:eastAsia="zh-CN"/>
                    </w:rPr>
                  </w:pPr>
                </w:p>
              </w:tc>
            </w:tr>
            <w:tr w:rsidR="002A6FD0" w:rsidRPr="00422D21" w14:paraId="7D9E7FDD" w14:textId="77777777" w:rsidTr="00AC343D">
              <w:tc>
                <w:tcPr>
                  <w:tcW w:w="2786" w:type="dxa"/>
                  <w:tcBorders>
                    <w:top w:val="single" w:sz="4" w:space="0" w:color="auto"/>
                    <w:left w:val="single" w:sz="6" w:space="0" w:color="auto"/>
                    <w:bottom w:val="single" w:sz="6" w:space="0" w:color="auto"/>
                    <w:right w:val="single" w:sz="6" w:space="0" w:color="auto"/>
                  </w:tcBorders>
                  <w:shd w:val="pct15" w:color="auto" w:fill="auto"/>
                </w:tcPr>
                <w:p w14:paraId="00EDAE02"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Aide financière publique – autre multilatérale</w:t>
                  </w:r>
                </w:p>
              </w:tc>
              <w:tc>
                <w:tcPr>
                  <w:tcW w:w="2805" w:type="dxa"/>
                  <w:tcBorders>
                    <w:top w:val="single" w:sz="4" w:space="0" w:color="auto"/>
                    <w:left w:val="single" w:sz="4" w:space="0" w:color="auto"/>
                    <w:bottom w:val="single" w:sz="4" w:space="0" w:color="auto"/>
                    <w:right w:val="single" w:sz="4" w:space="0" w:color="auto"/>
                  </w:tcBorders>
                </w:tcPr>
                <w:p w14:paraId="3939403E"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6462693B"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2E6BF884"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7F29B1FF" w14:textId="77777777" w:rsidR="002A6FD0" w:rsidRPr="002B468A" w:rsidRDefault="002A6FD0" w:rsidP="00AC343D">
                  <w:pPr>
                    <w:spacing w:before="20"/>
                    <w:rPr>
                      <w:rFonts w:cs="Arial"/>
                      <w:sz w:val="18"/>
                      <w:szCs w:val="18"/>
                      <w:lang w:val="fr-FR" w:eastAsia="zh-CN"/>
                    </w:rPr>
                  </w:pPr>
                </w:p>
              </w:tc>
            </w:tr>
            <w:tr w:rsidR="002A6FD0" w:rsidRPr="00422D21" w14:paraId="2A412D3D" w14:textId="77777777" w:rsidTr="00AC343D">
              <w:tc>
                <w:tcPr>
                  <w:tcW w:w="2786" w:type="dxa"/>
                  <w:tcBorders>
                    <w:top w:val="single" w:sz="4" w:space="0" w:color="auto"/>
                    <w:left w:val="single" w:sz="6" w:space="0" w:color="auto"/>
                    <w:bottom w:val="single" w:sz="6" w:space="0" w:color="auto"/>
                    <w:right w:val="single" w:sz="6" w:space="0" w:color="auto"/>
                  </w:tcBorders>
                  <w:shd w:val="pct15" w:color="auto" w:fill="auto"/>
                </w:tcPr>
                <w:p w14:paraId="449C47C8"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Aide financière publique – nationale (facultatif)</w:t>
                  </w:r>
                </w:p>
              </w:tc>
              <w:tc>
                <w:tcPr>
                  <w:tcW w:w="2805" w:type="dxa"/>
                  <w:tcBorders>
                    <w:top w:val="single" w:sz="4" w:space="0" w:color="auto"/>
                    <w:left w:val="single" w:sz="4" w:space="0" w:color="auto"/>
                    <w:bottom w:val="single" w:sz="4" w:space="0" w:color="auto"/>
                    <w:right w:val="single" w:sz="4" w:space="0" w:color="auto"/>
                  </w:tcBorders>
                </w:tcPr>
                <w:p w14:paraId="3A7A9F4B"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0D3DDFB5"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19BBE5F8"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58720BF2" w14:textId="77777777" w:rsidR="002A6FD0" w:rsidRPr="002B468A" w:rsidRDefault="002A6FD0" w:rsidP="00AC343D">
                  <w:pPr>
                    <w:spacing w:before="20"/>
                    <w:rPr>
                      <w:rFonts w:cs="Arial"/>
                      <w:sz w:val="18"/>
                      <w:szCs w:val="18"/>
                      <w:lang w:val="fr-FR" w:eastAsia="zh-CN"/>
                    </w:rPr>
                  </w:pPr>
                </w:p>
              </w:tc>
            </w:tr>
            <w:tr w:rsidR="002A6FD0" w:rsidRPr="00422D21" w14:paraId="341FB352" w14:textId="77777777" w:rsidTr="00AC343D">
              <w:tc>
                <w:tcPr>
                  <w:tcW w:w="2786" w:type="dxa"/>
                  <w:tcBorders>
                    <w:top w:val="single" w:sz="4" w:space="0" w:color="auto"/>
                    <w:left w:val="single" w:sz="6" w:space="0" w:color="auto"/>
                    <w:bottom w:val="single" w:sz="6" w:space="0" w:color="auto"/>
                    <w:right w:val="single" w:sz="6" w:space="0" w:color="auto"/>
                  </w:tcBorders>
                  <w:shd w:val="pct15" w:color="auto" w:fill="auto"/>
                </w:tcPr>
                <w:p w14:paraId="21714D56"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 xml:space="preserve">SOUS-TOTAL de </w:t>
                  </w:r>
                </w:p>
                <w:p w14:paraId="12B09D5C"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l’Aide financière publique</w:t>
                  </w: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1C917FFB"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14E78472"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10D0CF1A"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35A5C913" w14:textId="77777777" w:rsidR="002A6FD0" w:rsidRPr="002B468A" w:rsidRDefault="002A6FD0" w:rsidP="00AC343D">
                  <w:pPr>
                    <w:spacing w:before="20"/>
                    <w:rPr>
                      <w:rFonts w:cs="Arial"/>
                      <w:sz w:val="18"/>
                      <w:szCs w:val="18"/>
                      <w:lang w:val="fr-FR" w:eastAsia="zh-CN"/>
                    </w:rPr>
                  </w:pPr>
                </w:p>
              </w:tc>
            </w:tr>
            <w:tr w:rsidR="002A6FD0" w:rsidRPr="00422D21" w14:paraId="082410B1" w14:textId="77777777" w:rsidTr="00AC343D">
              <w:tc>
                <w:tcPr>
                  <w:tcW w:w="2786" w:type="dxa"/>
                  <w:tcBorders>
                    <w:top w:val="single" w:sz="4" w:space="0" w:color="auto"/>
                    <w:left w:val="single" w:sz="6" w:space="0" w:color="auto"/>
                    <w:bottom w:val="single" w:sz="6" w:space="0" w:color="auto"/>
                    <w:right w:val="single" w:sz="6" w:space="0" w:color="auto"/>
                  </w:tcBorders>
                  <w:shd w:val="pct15" w:color="auto" w:fill="auto"/>
                </w:tcPr>
                <w:p w14:paraId="3F2F2D53"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Financements privés mobilisés (facultatif, uniquement si disponible</w:t>
                  </w:r>
                </w:p>
              </w:tc>
              <w:tc>
                <w:tcPr>
                  <w:tcW w:w="2805" w:type="dxa"/>
                  <w:tcBorders>
                    <w:top w:val="single" w:sz="4" w:space="0" w:color="auto"/>
                    <w:left w:val="single" w:sz="4" w:space="0" w:color="auto"/>
                    <w:bottom w:val="single" w:sz="4" w:space="0" w:color="auto"/>
                    <w:right w:val="single" w:sz="4" w:space="0" w:color="auto"/>
                  </w:tcBorders>
                </w:tcPr>
                <w:p w14:paraId="0FEAAF82"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395BC659"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10D5200C"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tcPr>
                <w:p w14:paraId="5B3B2C6C" w14:textId="77777777" w:rsidR="002A6FD0" w:rsidRPr="002B468A" w:rsidRDefault="002A6FD0" w:rsidP="00AC343D">
                  <w:pPr>
                    <w:spacing w:before="20"/>
                    <w:rPr>
                      <w:rFonts w:cs="Arial"/>
                      <w:sz w:val="18"/>
                      <w:szCs w:val="18"/>
                      <w:lang w:val="fr-FR" w:eastAsia="zh-CN"/>
                    </w:rPr>
                  </w:pPr>
                </w:p>
              </w:tc>
            </w:tr>
            <w:tr w:rsidR="002A6FD0" w:rsidRPr="00AE40F3" w14:paraId="07E64F0C" w14:textId="77777777" w:rsidTr="00AC343D">
              <w:tc>
                <w:tcPr>
                  <w:tcW w:w="2786" w:type="dxa"/>
                  <w:tcBorders>
                    <w:top w:val="single" w:sz="4" w:space="0" w:color="auto"/>
                    <w:left w:val="single" w:sz="6" w:space="0" w:color="auto"/>
                    <w:bottom w:val="single" w:sz="6" w:space="0" w:color="auto"/>
                    <w:right w:val="single" w:sz="6" w:space="0" w:color="auto"/>
                  </w:tcBorders>
                  <w:shd w:val="pct15" w:color="auto" w:fill="auto"/>
                  <w:vAlign w:val="center"/>
                </w:tcPr>
                <w:p w14:paraId="6AA10787" w14:textId="77777777" w:rsidR="002A6FD0" w:rsidRPr="002B468A" w:rsidRDefault="002A6FD0" w:rsidP="00AC343D">
                  <w:pPr>
                    <w:spacing w:before="20"/>
                    <w:jc w:val="left"/>
                    <w:rPr>
                      <w:rFonts w:cs="Arial"/>
                      <w:b/>
                      <w:sz w:val="18"/>
                      <w:szCs w:val="18"/>
                      <w:lang w:val="fr-FR" w:eastAsia="zh-CN"/>
                    </w:rPr>
                  </w:pPr>
                  <w:r w:rsidRPr="002B468A">
                    <w:rPr>
                      <w:rFonts w:cs="Arial"/>
                      <w:b/>
                      <w:sz w:val="18"/>
                      <w:szCs w:val="18"/>
                      <w:lang w:val="fr-FR" w:eastAsia="zh-CN"/>
                    </w:rPr>
                    <w:t>TOTAL</w:t>
                  </w: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3EAAACD8"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34B5BC67"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3B097E68" w14:textId="77777777" w:rsidR="002A6FD0" w:rsidRPr="002B468A" w:rsidRDefault="002A6FD0" w:rsidP="00AC343D">
                  <w:pPr>
                    <w:spacing w:before="20"/>
                    <w:rPr>
                      <w:rFonts w:cs="Arial"/>
                      <w:sz w:val="18"/>
                      <w:szCs w:val="18"/>
                      <w:lang w:val="fr-FR" w:eastAsia="zh-CN"/>
                    </w:rPr>
                  </w:pP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76431E17" w14:textId="77777777" w:rsidR="002A6FD0" w:rsidRPr="002B468A" w:rsidRDefault="002A6FD0" w:rsidP="00AC343D">
                  <w:pPr>
                    <w:spacing w:before="20"/>
                    <w:rPr>
                      <w:rFonts w:cs="Arial"/>
                      <w:sz w:val="18"/>
                      <w:szCs w:val="18"/>
                      <w:lang w:val="fr-FR" w:eastAsia="zh-CN"/>
                    </w:rPr>
                  </w:pPr>
                </w:p>
              </w:tc>
            </w:tr>
          </w:tbl>
          <w:p w14:paraId="2973280C" w14:textId="77777777" w:rsidR="002A6FD0" w:rsidRPr="002B468A" w:rsidRDefault="002A6FD0" w:rsidP="00AC343D">
            <w:pPr>
              <w:spacing w:after="0"/>
              <w:jc w:val="left"/>
              <w:rPr>
                <w:i/>
                <w:sz w:val="18"/>
                <w:szCs w:val="18"/>
                <w:vertAlign w:val="superscript"/>
                <w:lang w:val="fr-FR"/>
              </w:rPr>
            </w:pPr>
            <w:r w:rsidRPr="002B468A">
              <w:rPr>
                <w:sz w:val="18"/>
                <w:szCs w:val="18"/>
                <w:vertAlign w:val="superscript"/>
                <w:lang w:val="fr-FR"/>
              </w:rPr>
              <w:t xml:space="preserve">  g </w:t>
            </w:r>
            <w:r w:rsidRPr="002B468A">
              <w:rPr>
                <w:i/>
                <w:sz w:val="14"/>
                <w:szCs w:val="14"/>
                <w:lang w:val="fr-FR"/>
              </w:rPr>
              <w:t>Ceci fait référence à des engagement</w:t>
            </w:r>
            <w:r>
              <w:rPr>
                <w:i/>
                <w:sz w:val="14"/>
                <w:szCs w:val="14"/>
                <w:lang w:val="fr-FR"/>
              </w:rPr>
              <w:t>s</w:t>
            </w:r>
            <w:r w:rsidRPr="002B468A">
              <w:rPr>
                <w:i/>
                <w:sz w:val="14"/>
                <w:szCs w:val="14"/>
                <w:lang w:val="fr-FR"/>
              </w:rPr>
              <w:t xml:space="preserve"> souscrits pour des périodes ultérieures à la période </w:t>
            </w:r>
            <w:r>
              <w:rPr>
                <w:i/>
                <w:sz w:val="14"/>
                <w:szCs w:val="14"/>
                <w:lang w:val="fr-FR"/>
              </w:rPr>
              <w:t xml:space="preserve">couverte </w:t>
            </w:r>
            <w:r w:rsidRPr="002B468A">
              <w:rPr>
                <w:i/>
                <w:sz w:val="14"/>
                <w:szCs w:val="14"/>
                <w:lang w:val="fr-FR"/>
              </w:rPr>
              <w:t>par le rapport, par ex. pour 2017 si le rapport porte sur la période 2014-2016.</w:t>
            </w:r>
          </w:p>
          <w:p w14:paraId="41D4200A" w14:textId="77777777" w:rsidR="002A6FD0" w:rsidRPr="002B468A" w:rsidRDefault="002A6FD0" w:rsidP="00AC343D">
            <w:pPr>
              <w:spacing w:after="0"/>
              <w:jc w:val="left"/>
              <w:rPr>
                <w:color w:val="A6A6A6"/>
                <w:lang w:val="fr-FR"/>
              </w:rPr>
            </w:pPr>
          </w:p>
          <w:p w14:paraId="01DDE4A5" w14:textId="77777777" w:rsidR="002A6FD0" w:rsidRPr="002B468A" w:rsidRDefault="002A6FD0" w:rsidP="00AC343D">
            <w:pPr>
              <w:rPr>
                <w:lang w:val="fr-FR"/>
              </w:rPr>
            </w:pPr>
          </w:p>
          <w:p w14:paraId="38994C95" w14:textId="77777777" w:rsidR="002A6FD0" w:rsidRPr="002B468A" w:rsidRDefault="002A6FD0" w:rsidP="00AC343D">
            <w:pPr>
              <w:rPr>
                <w:lang w:val="fr-FR"/>
              </w:rPr>
            </w:pPr>
          </w:p>
          <w:p w14:paraId="6C1BC446" w14:textId="77777777" w:rsidR="002A6FD0" w:rsidRPr="002B468A" w:rsidRDefault="002A6FD0" w:rsidP="00AC343D">
            <w:pPr>
              <w:rPr>
                <w:lang w:val="fr-FR"/>
              </w:rPr>
            </w:pPr>
          </w:p>
        </w:tc>
      </w:tr>
      <w:tr w:rsidR="002A6FD0" w:rsidRPr="00422D21" w14:paraId="03B5FA58" w14:textId="77777777" w:rsidTr="00AC343D">
        <w:tc>
          <w:tcPr>
            <w:tcW w:w="14328" w:type="dxa"/>
            <w:tcBorders>
              <w:top w:val="single" w:sz="4" w:space="0" w:color="000000"/>
              <w:left w:val="single" w:sz="4" w:space="0" w:color="000000"/>
              <w:bottom w:val="single" w:sz="4" w:space="0" w:color="000000"/>
              <w:right w:val="single" w:sz="4" w:space="0" w:color="000000"/>
            </w:tcBorders>
          </w:tcPr>
          <w:p w14:paraId="0A554147" w14:textId="77777777" w:rsidR="002A6FD0" w:rsidRPr="002B468A" w:rsidRDefault="002A6FD0" w:rsidP="00AC343D">
            <w:pPr>
              <w:pStyle w:val="berschrift2"/>
              <w:rPr>
                <w:color w:val="A6A6A6"/>
                <w:sz w:val="26"/>
                <w:szCs w:val="26"/>
                <w:lang w:val="fr-FR"/>
              </w:rPr>
            </w:pPr>
            <w:bookmarkStart w:id="186" w:name="_Ref399336737"/>
            <w:bookmarkStart w:id="187" w:name="_Toc400705477"/>
            <w:bookmarkStart w:id="188" w:name="_Toc413348839"/>
            <w:bookmarkStart w:id="189" w:name="_Toc494950341"/>
            <w:r w:rsidRPr="002B468A">
              <w:rPr>
                <w:color w:val="auto"/>
                <w:sz w:val="26"/>
                <w:szCs w:val="26"/>
                <w:lang w:val="fr-FR"/>
              </w:rPr>
              <w:lastRenderedPageBreak/>
              <w:t>Aide technologique et aide au renforcement des capacités reçues</w:t>
            </w:r>
            <w:bookmarkEnd w:id="186"/>
            <w:bookmarkEnd w:id="187"/>
            <w:bookmarkEnd w:id="188"/>
            <w:bookmarkEnd w:id="189"/>
          </w:p>
        </w:tc>
      </w:tr>
      <w:tr w:rsidR="002A6FD0" w:rsidRPr="00422D21" w14:paraId="7F834ED5" w14:textId="77777777" w:rsidTr="00AC343D">
        <w:trPr>
          <w:trHeight w:val="1132"/>
        </w:trPr>
        <w:tc>
          <w:tcPr>
            <w:tcW w:w="14328" w:type="dxa"/>
            <w:tcBorders>
              <w:top w:val="single" w:sz="4" w:space="0" w:color="000000"/>
              <w:left w:val="single" w:sz="4" w:space="0" w:color="000000"/>
              <w:bottom w:val="single" w:sz="4" w:space="0" w:color="000000"/>
              <w:right w:val="single" w:sz="4" w:space="0" w:color="000000"/>
            </w:tcBorders>
          </w:tcPr>
          <w:p w14:paraId="7751B0A3" w14:textId="77777777" w:rsidR="002A6FD0" w:rsidRPr="002B468A" w:rsidRDefault="002A6FD0" w:rsidP="00AC343D">
            <w:pPr>
              <w:spacing w:after="0"/>
              <w:jc w:val="left"/>
              <w:rPr>
                <w:b/>
                <w:i/>
                <w:color w:val="595959"/>
                <w:lang w:val="fr-FR"/>
              </w:rPr>
            </w:pPr>
            <w:r w:rsidRPr="002B468A">
              <w:rPr>
                <w:b/>
                <w:i/>
                <w:color w:val="595959"/>
                <w:lang w:val="fr-FR"/>
              </w:rPr>
              <w:t>Informations minimales requises.</w:t>
            </w:r>
          </w:p>
          <w:p w14:paraId="13F25462" w14:textId="77777777" w:rsidR="002A6FD0" w:rsidRPr="002B468A" w:rsidRDefault="002A6FD0" w:rsidP="00AC343D">
            <w:pPr>
              <w:spacing w:after="0"/>
              <w:jc w:val="left"/>
              <w:rPr>
                <w:i/>
                <w:color w:val="595959"/>
                <w:lang w:val="fr-FR"/>
              </w:rPr>
            </w:pPr>
            <w:r w:rsidRPr="002B468A">
              <w:rPr>
                <w:i/>
                <w:color w:val="595959"/>
                <w:lang w:val="fr-FR"/>
              </w:rPr>
              <w:t>Cette section doit aborder les questions suivantes :</w:t>
            </w:r>
          </w:p>
          <w:p w14:paraId="529BE73A" w14:textId="77777777" w:rsidR="002A6FD0" w:rsidRPr="002B468A" w:rsidRDefault="002A6FD0" w:rsidP="00AC343D">
            <w:pPr>
              <w:pStyle w:val="Listenabsatz1"/>
              <w:numPr>
                <w:ilvl w:val="0"/>
                <w:numId w:val="3"/>
              </w:numPr>
              <w:ind w:left="714" w:hanging="357"/>
              <w:jc w:val="left"/>
              <w:rPr>
                <w:i/>
                <w:color w:val="595959"/>
                <w:lang w:val="fr-FR"/>
              </w:rPr>
            </w:pPr>
            <w:r w:rsidRPr="002B468A">
              <w:rPr>
                <w:i/>
                <w:color w:val="595959"/>
                <w:lang w:val="fr-FR"/>
              </w:rPr>
              <w:t>Aide technologique et aide au renforcement des capacités reçues sous forme autre que financière, par exemple sous la forme de formations.</w:t>
            </w:r>
          </w:p>
          <w:p w14:paraId="42027BAE" w14:textId="77777777" w:rsidR="002A6FD0" w:rsidRPr="002B468A" w:rsidRDefault="002A6FD0" w:rsidP="00AC343D">
            <w:pPr>
              <w:spacing w:after="0"/>
              <w:jc w:val="left"/>
              <w:rPr>
                <w:i/>
                <w:color w:val="595959"/>
                <w:lang w:val="fr-FR"/>
              </w:rPr>
            </w:pPr>
            <w:r w:rsidRPr="002B468A">
              <w:rPr>
                <w:b/>
                <w:i/>
                <w:color w:val="595959"/>
                <w:lang w:val="fr-FR"/>
              </w:rPr>
              <w:t>Informations supplémentaires / bonnes pratiques :</w:t>
            </w:r>
          </w:p>
          <w:p w14:paraId="744F935B" w14:textId="77777777" w:rsidR="002A6FD0" w:rsidRPr="002B468A" w:rsidRDefault="002A6FD0" w:rsidP="00AC343D">
            <w:pPr>
              <w:spacing w:after="0"/>
              <w:jc w:val="left"/>
              <w:rPr>
                <w:i/>
                <w:color w:val="595959"/>
                <w:lang w:val="fr-FR"/>
              </w:rPr>
            </w:pPr>
            <w:r w:rsidRPr="002B468A">
              <w:rPr>
                <w:i/>
                <w:color w:val="595959"/>
                <w:lang w:val="fr-FR"/>
              </w:rPr>
              <w:t>Cette section peut aborder les questions suivantes :</w:t>
            </w:r>
          </w:p>
          <w:p w14:paraId="2BD4FF66" w14:textId="77777777" w:rsidR="002A6FD0" w:rsidRPr="002B468A" w:rsidRDefault="002A6FD0" w:rsidP="002A6FD0">
            <w:pPr>
              <w:pStyle w:val="Listenabsatz1"/>
              <w:numPr>
                <w:ilvl w:val="0"/>
                <w:numId w:val="37"/>
              </w:numPr>
              <w:spacing w:after="0"/>
              <w:rPr>
                <w:rFonts w:cs="Arial"/>
                <w:color w:val="0432FF"/>
                <w:szCs w:val="20"/>
                <w:lang w:val="fr-FR"/>
              </w:rPr>
            </w:pPr>
            <w:r w:rsidRPr="002B468A">
              <w:rPr>
                <w:rStyle w:val="hps"/>
                <w:rFonts w:cs="Arial"/>
                <w:i/>
                <w:lang w:val="fr-FR"/>
              </w:rPr>
              <w:t xml:space="preserve">Vous êtes invité à fournir l’information </w:t>
            </w:r>
            <w:r w:rsidRPr="002B468A">
              <w:rPr>
                <w:i/>
                <w:lang w:val="fr-FR"/>
              </w:rPr>
              <w:t xml:space="preserve">concernant </w:t>
            </w:r>
            <w:r w:rsidRPr="002B468A">
              <w:rPr>
                <w:rStyle w:val="hps"/>
                <w:rFonts w:cs="Arial"/>
                <w:i/>
                <w:lang w:val="fr-FR"/>
              </w:rPr>
              <w:t>l’aide reçue</w:t>
            </w:r>
            <w:r w:rsidRPr="002B468A">
              <w:rPr>
                <w:rFonts w:cs="Arial"/>
                <w:i/>
                <w:lang w:val="fr-FR"/>
              </w:rPr>
              <w:t xml:space="preserve"> </w:t>
            </w:r>
            <w:r w:rsidRPr="002B468A">
              <w:rPr>
                <w:rStyle w:val="hps"/>
                <w:rFonts w:cs="Arial"/>
                <w:i/>
                <w:lang w:val="fr-FR"/>
              </w:rPr>
              <w:t>en matière de technologie et</w:t>
            </w:r>
            <w:r w:rsidRPr="002B468A">
              <w:rPr>
                <w:rFonts w:cs="Arial"/>
                <w:i/>
                <w:lang w:val="fr-FR"/>
              </w:rPr>
              <w:t xml:space="preserve"> </w:t>
            </w:r>
            <w:r w:rsidRPr="002B468A">
              <w:rPr>
                <w:rStyle w:val="hps"/>
                <w:rFonts w:cs="Arial"/>
                <w:i/>
                <w:lang w:val="fr-FR"/>
              </w:rPr>
              <w:t>de renforcement des capacités</w:t>
            </w:r>
            <w:r w:rsidRPr="002B468A">
              <w:rPr>
                <w:i/>
                <w:lang w:val="fr-FR"/>
              </w:rPr>
              <w:t xml:space="preserve"> en utilisant le </w:t>
            </w:r>
            <w:hyperlink w:anchor="reftable8" w:history="1">
              <w:r w:rsidRPr="00FC1931">
                <w:rPr>
                  <w:rStyle w:val="Hyperlink"/>
                  <w:i/>
                  <w:u w:val="none"/>
                  <w:lang w:val="fr-FR"/>
                </w:rPr>
                <w:t>Tableau 8</w:t>
              </w:r>
            </w:hyperlink>
            <w:r>
              <w:rPr>
                <w:i/>
                <w:color w:val="0432FF"/>
                <w:lang w:val="fr-FR"/>
              </w:rPr>
              <w:t xml:space="preserve"> </w:t>
            </w:r>
            <w:r w:rsidRPr="002B468A">
              <w:rPr>
                <w:rStyle w:val="Hyperlink"/>
                <w:i/>
                <w:color w:val="auto"/>
                <w:u w:val="none"/>
                <w:lang w:val="fr-FR"/>
              </w:rPr>
              <w:t>et</w:t>
            </w:r>
            <w:r w:rsidRPr="002B468A">
              <w:rPr>
                <w:rStyle w:val="Hyperlink"/>
                <w:u w:val="none"/>
                <w:lang w:val="fr-FR"/>
              </w:rPr>
              <w:t xml:space="preserve"> </w:t>
            </w:r>
            <w:r w:rsidRPr="002B468A">
              <w:rPr>
                <w:i/>
                <w:color w:val="0432FF"/>
                <w:lang w:val="fr-FR"/>
              </w:rPr>
              <w:fldChar w:fldCharType="begin"/>
            </w:r>
            <w:r w:rsidRPr="002B468A">
              <w:rPr>
                <w:i/>
                <w:color w:val="0432FF"/>
                <w:lang w:val="fr-FR"/>
              </w:rPr>
              <w:instrText xml:space="preserve"> REF  B_Sec6 \h  \* MERGEFORMAT </w:instrText>
            </w:r>
            <w:r w:rsidRPr="002B468A">
              <w:rPr>
                <w:i/>
                <w:color w:val="0432FF"/>
                <w:lang w:val="fr-FR"/>
              </w:rPr>
            </w:r>
            <w:r w:rsidRPr="002B468A">
              <w:rPr>
                <w:i/>
                <w:color w:val="0432FF"/>
                <w:lang w:val="fr-FR"/>
              </w:rPr>
              <w:fldChar w:fldCharType="separate"/>
            </w:r>
          </w:p>
          <w:p w14:paraId="2556B0EA" w14:textId="77777777" w:rsidR="002A6FD0" w:rsidRPr="002B468A" w:rsidRDefault="002A6FD0" w:rsidP="00AC343D">
            <w:pPr>
              <w:pStyle w:val="Listenabsatz1"/>
              <w:numPr>
                <w:ilvl w:val="0"/>
                <w:numId w:val="3"/>
              </w:numPr>
              <w:spacing w:after="0"/>
              <w:jc w:val="left"/>
              <w:rPr>
                <w:i/>
                <w:lang w:val="fr-FR"/>
              </w:rPr>
            </w:pPr>
            <w:r w:rsidRPr="002B468A">
              <w:rPr>
                <w:i/>
                <w:lang w:val="fr-FR"/>
              </w:rPr>
              <w:t>le</w:t>
            </w:r>
            <w:r w:rsidRPr="002B468A">
              <w:rPr>
                <w:rFonts w:cs="Arial"/>
                <w:color w:val="0432FF"/>
                <w:szCs w:val="20"/>
                <w:lang w:val="fr-FR"/>
              </w:rPr>
              <w:t xml:space="preserve"> Tableau</w:t>
            </w:r>
            <w:r w:rsidRPr="002B468A">
              <w:rPr>
                <w:rFonts w:cs="Arial"/>
                <w:noProof/>
                <w:color w:val="0432FF"/>
                <w:szCs w:val="20"/>
                <w:lang w:val="fr-FR"/>
              </w:rPr>
              <w:t xml:space="preserve"> </w:t>
            </w:r>
            <w:r w:rsidRPr="002B468A">
              <w:rPr>
                <w:rFonts w:cs="Arial"/>
                <w:noProof/>
                <w:szCs w:val="20"/>
                <w:lang w:val="fr-FR"/>
              </w:rPr>
              <w:t>9</w:t>
            </w:r>
            <w:r w:rsidRPr="002B468A">
              <w:rPr>
                <w:i/>
                <w:color w:val="0432FF"/>
                <w:lang w:val="fr-FR"/>
              </w:rPr>
              <w:fldChar w:fldCharType="end"/>
            </w:r>
            <w:r w:rsidRPr="002B468A">
              <w:rPr>
                <w:i/>
                <w:color w:val="595959"/>
                <w:lang w:val="fr-FR"/>
              </w:rPr>
              <w:t xml:space="preserve"> </w:t>
            </w:r>
            <w:r w:rsidRPr="002B468A">
              <w:rPr>
                <w:i/>
                <w:lang w:val="fr-FR"/>
              </w:rPr>
              <w:t>ci-dessous pour structurer l’information requise.</w:t>
            </w:r>
          </w:p>
          <w:p w14:paraId="09CDD814" w14:textId="77777777" w:rsidR="002A6FD0" w:rsidRPr="002B468A" w:rsidRDefault="002A6FD0" w:rsidP="00AC343D">
            <w:pPr>
              <w:pStyle w:val="Listenabsatz1"/>
              <w:numPr>
                <w:ilvl w:val="0"/>
                <w:numId w:val="3"/>
              </w:numPr>
              <w:spacing w:after="0"/>
              <w:rPr>
                <w:rFonts w:cs="Arial"/>
                <w:color w:val="0432FF"/>
                <w:szCs w:val="20"/>
                <w:lang w:val="fr-FR"/>
              </w:rPr>
            </w:pPr>
            <w:r w:rsidRPr="002B468A">
              <w:rPr>
                <w:i/>
                <w:lang w:val="fr-FR"/>
              </w:rPr>
              <w:t xml:space="preserve">Dans le </w:t>
            </w:r>
            <w:r w:rsidRPr="002B468A">
              <w:rPr>
                <w:rStyle w:val="Hyperlink"/>
                <w:color w:val="0432FF"/>
                <w:lang w:val="fr-FR"/>
              </w:rPr>
              <w:fldChar w:fldCharType="begin"/>
            </w:r>
            <w:r w:rsidRPr="002B468A">
              <w:rPr>
                <w:rStyle w:val="Hyperlink"/>
                <w:color w:val="0432FF"/>
                <w:lang w:val="fr-FR"/>
              </w:rPr>
              <w:instrText xml:space="preserve"> REF _Ref393984534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Tableau 8</w:t>
            </w:r>
            <w:r w:rsidRPr="002B468A">
              <w:rPr>
                <w:rStyle w:val="Hyperlink"/>
                <w:color w:val="0432FF"/>
                <w:lang w:val="fr-FR"/>
              </w:rPr>
              <w:fldChar w:fldCharType="end"/>
            </w:r>
            <w:r w:rsidRPr="002B468A">
              <w:rPr>
                <w:i/>
                <w:color w:val="595959"/>
                <w:lang w:val="fr-FR"/>
              </w:rPr>
              <w:t xml:space="preserve"> </w:t>
            </w:r>
            <w:r w:rsidRPr="002B468A">
              <w:rPr>
                <w:i/>
                <w:lang w:val="fr-FR"/>
              </w:rPr>
              <w:t xml:space="preserve">et le </w:t>
            </w:r>
            <w:r w:rsidRPr="002B468A">
              <w:rPr>
                <w:i/>
                <w:color w:val="0432FF"/>
                <w:lang w:val="fr-FR"/>
              </w:rPr>
              <w:fldChar w:fldCharType="begin"/>
            </w:r>
            <w:r w:rsidRPr="002B468A">
              <w:rPr>
                <w:i/>
                <w:color w:val="0432FF"/>
                <w:lang w:val="fr-FR"/>
              </w:rPr>
              <w:instrText xml:space="preserve"> REF  B_Sec6 \h  \* MERGEFORMAT </w:instrText>
            </w:r>
            <w:r w:rsidRPr="002B468A">
              <w:rPr>
                <w:i/>
                <w:color w:val="0432FF"/>
                <w:lang w:val="fr-FR"/>
              </w:rPr>
            </w:r>
            <w:r w:rsidRPr="002B468A">
              <w:rPr>
                <w:i/>
                <w:color w:val="0432FF"/>
                <w:lang w:val="fr-FR"/>
              </w:rPr>
              <w:fldChar w:fldCharType="separate"/>
            </w:r>
          </w:p>
          <w:p w14:paraId="38E72D4A" w14:textId="77777777" w:rsidR="002A6FD0" w:rsidRPr="002B468A" w:rsidRDefault="002A6FD0" w:rsidP="00AC343D">
            <w:pPr>
              <w:pStyle w:val="Listenabsatz1"/>
              <w:numPr>
                <w:ilvl w:val="0"/>
                <w:numId w:val="3"/>
              </w:numPr>
              <w:spacing w:after="0"/>
              <w:jc w:val="left"/>
              <w:rPr>
                <w:i/>
                <w:lang w:val="fr-FR"/>
              </w:rPr>
            </w:pPr>
            <w:r w:rsidRPr="002B468A">
              <w:rPr>
                <w:rFonts w:cs="Arial"/>
                <w:color w:val="0432FF"/>
                <w:szCs w:val="20"/>
                <w:lang w:val="fr-FR"/>
              </w:rPr>
              <w:t>Tableau</w:t>
            </w:r>
            <w:r w:rsidRPr="002B468A">
              <w:rPr>
                <w:rFonts w:cs="Arial"/>
                <w:noProof/>
                <w:color w:val="0432FF"/>
                <w:szCs w:val="20"/>
                <w:lang w:val="fr-FR"/>
              </w:rPr>
              <w:t xml:space="preserve"> </w:t>
            </w:r>
            <w:r w:rsidRPr="002B468A">
              <w:rPr>
                <w:rFonts w:cs="Arial"/>
                <w:noProof/>
                <w:szCs w:val="20"/>
                <w:lang w:val="fr-FR"/>
              </w:rPr>
              <w:t>9</w:t>
            </w:r>
            <w:r w:rsidRPr="002B468A">
              <w:rPr>
                <w:i/>
                <w:color w:val="0432FF"/>
                <w:lang w:val="fr-FR"/>
              </w:rPr>
              <w:fldChar w:fldCharType="end"/>
            </w:r>
            <w:r w:rsidRPr="002B468A">
              <w:rPr>
                <w:i/>
                <w:color w:val="595959"/>
                <w:lang w:val="fr-FR"/>
              </w:rPr>
              <w:t xml:space="preserve">, </w:t>
            </w:r>
            <w:r w:rsidRPr="002B468A">
              <w:rPr>
                <w:i/>
                <w:lang w:val="fr-FR"/>
              </w:rPr>
              <w:t>décrivez brièvement les activités réalisées ainsi que leur destination et la source de l’aide.</w:t>
            </w:r>
          </w:p>
          <w:p w14:paraId="17C1484D" w14:textId="77777777" w:rsidR="002A6FD0" w:rsidRPr="002B468A" w:rsidRDefault="002A6FD0" w:rsidP="00AC343D">
            <w:pPr>
              <w:pStyle w:val="Listenabsatz1"/>
              <w:numPr>
                <w:ilvl w:val="0"/>
                <w:numId w:val="3"/>
              </w:numPr>
              <w:spacing w:after="0"/>
              <w:jc w:val="left"/>
              <w:rPr>
                <w:i/>
                <w:lang w:val="fr-FR"/>
              </w:rPr>
            </w:pPr>
            <w:r w:rsidRPr="002B468A">
              <w:rPr>
                <w:i/>
                <w:lang w:val="fr-FR"/>
              </w:rPr>
              <w:t xml:space="preserve">Si possible, indiquez si cette aide reçue a permis de satisfaire aux besoins mentionnés dans des rapports précédents, si elle a permis de satisfaire les besoins existants et quel est le lien avec l’aide demandée à la section </w:t>
            </w:r>
            <w:r w:rsidRPr="002B468A">
              <w:rPr>
                <w:i/>
                <w:lang w:val="fr-FR"/>
              </w:rPr>
              <w:fldChar w:fldCharType="begin"/>
            </w:r>
            <w:r w:rsidRPr="002B468A">
              <w:rPr>
                <w:i/>
                <w:lang w:val="fr-FR"/>
              </w:rPr>
              <w:instrText xml:space="preserve"> REF _Ref398822088 \r \h  \* MERGEFORMAT </w:instrText>
            </w:r>
            <w:r w:rsidRPr="002B468A">
              <w:rPr>
                <w:i/>
                <w:lang w:val="fr-FR"/>
              </w:rPr>
            </w:r>
            <w:r w:rsidRPr="002B468A">
              <w:rPr>
                <w:i/>
                <w:lang w:val="fr-FR"/>
              </w:rPr>
              <w:fldChar w:fldCharType="separate"/>
            </w:r>
            <w:r w:rsidRPr="002B468A">
              <w:rPr>
                <w:i/>
                <w:lang w:val="fr-FR"/>
              </w:rPr>
              <w:t>5.1</w:t>
            </w:r>
            <w:r w:rsidRPr="002B468A">
              <w:rPr>
                <w:i/>
                <w:lang w:val="fr-FR"/>
              </w:rPr>
              <w:fldChar w:fldCharType="end"/>
            </w:r>
            <w:r w:rsidRPr="002B468A">
              <w:rPr>
                <w:i/>
                <w:lang w:val="fr-FR"/>
              </w:rPr>
              <w:t>, par ex. lorsqu’un besoin a fait l’objet d’une aide, mais qu’il n’a pas été entièrement satisfait (par ex. renforcement des capacités de base qui aurait maintenant besoin d’être approfondi).</w:t>
            </w:r>
          </w:p>
          <w:p w14:paraId="6CFF7255" w14:textId="77777777" w:rsidR="002A6FD0" w:rsidRPr="002B468A" w:rsidRDefault="002A6FD0" w:rsidP="00AC343D">
            <w:pPr>
              <w:pStyle w:val="TableParagraph"/>
              <w:spacing w:before="240" w:after="120"/>
              <w:rPr>
                <w:rFonts w:ascii="Arial" w:hAnsi="Arial" w:cs="Arial"/>
                <w:sz w:val="20"/>
                <w:szCs w:val="20"/>
                <w:lang w:val="fr-FR" w:eastAsia="zh-CN"/>
              </w:rPr>
            </w:pPr>
            <w:bookmarkStart w:id="190" w:name="_Ref393984534"/>
            <w:bookmarkStart w:id="191" w:name="reftable8"/>
            <w:bookmarkStart w:id="192" w:name="_Toc399324807"/>
            <w:bookmarkStart w:id="193" w:name="_Toc472329800"/>
            <w:bookmarkStart w:id="194" w:name="_Toc499115986"/>
            <w:r w:rsidRPr="002B468A">
              <w:rPr>
                <w:rFonts w:ascii="Arial" w:hAnsi="Arial" w:cs="Arial"/>
                <w:sz w:val="20"/>
                <w:szCs w:val="20"/>
                <w:lang w:val="fr-FR"/>
              </w:rPr>
              <w:t>Table</w:t>
            </w:r>
            <w:r>
              <w:rPr>
                <w:rFonts w:ascii="Arial" w:hAnsi="Arial" w:cs="Arial"/>
                <w:sz w:val="20"/>
                <w:szCs w:val="20"/>
                <w:lang w:val="fr-FR"/>
              </w:rPr>
              <w:t>au</w:t>
            </w:r>
            <w:r w:rsidRPr="002B468A">
              <w:rPr>
                <w:rFonts w:ascii="Arial" w:hAnsi="Arial" w:cs="Arial"/>
                <w:sz w:val="20"/>
                <w:szCs w:val="20"/>
                <w:lang w:val="fr-FR"/>
              </w:rPr>
              <w:t xml:space="preserve"> </w:t>
            </w:r>
            <w:r w:rsidRPr="002B468A">
              <w:rPr>
                <w:rFonts w:ascii="Arial" w:hAnsi="Arial" w:cs="Arial"/>
                <w:sz w:val="20"/>
                <w:szCs w:val="20"/>
                <w:lang w:val="fr-FR"/>
              </w:rPr>
              <w:fldChar w:fldCharType="begin"/>
            </w:r>
            <w:r w:rsidRPr="002B468A">
              <w:rPr>
                <w:rFonts w:ascii="Arial" w:hAnsi="Arial" w:cs="Arial"/>
                <w:sz w:val="20"/>
                <w:szCs w:val="20"/>
                <w:lang w:val="fr-FR"/>
              </w:rPr>
              <w:instrText xml:space="preserve"> SEQ Table \* ARABIC </w:instrText>
            </w:r>
            <w:r w:rsidRPr="002B468A">
              <w:rPr>
                <w:rFonts w:ascii="Arial" w:hAnsi="Arial" w:cs="Arial"/>
                <w:sz w:val="20"/>
                <w:szCs w:val="20"/>
                <w:lang w:val="fr-FR"/>
              </w:rPr>
              <w:fldChar w:fldCharType="separate"/>
            </w:r>
            <w:r w:rsidRPr="002B468A">
              <w:rPr>
                <w:rFonts w:ascii="Arial" w:hAnsi="Arial" w:cs="Arial"/>
                <w:noProof/>
                <w:sz w:val="20"/>
                <w:szCs w:val="20"/>
                <w:lang w:val="fr-FR"/>
              </w:rPr>
              <w:t>8</w:t>
            </w:r>
            <w:r w:rsidRPr="002B468A">
              <w:rPr>
                <w:rFonts w:ascii="Arial" w:hAnsi="Arial" w:cs="Arial"/>
                <w:sz w:val="20"/>
                <w:szCs w:val="20"/>
                <w:lang w:val="fr-FR"/>
              </w:rPr>
              <w:fldChar w:fldCharType="end"/>
            </w:r>
            <w:bookmarkEnd w:id="190"/>
            <w:bookmarkEnd w:id="191"/>
            <w:r w:rsidRPr="002B468A">
              <w:rPr>
                <w:rFonts w:ascii="Arial" w:hAnsi="Arial" w:cs="Arial"/>
                <w:sz w:val="20"/>
                <w:szCs w:val="20"/>
                <w:lang w:val="fr-FR"/>
              </w:rPr>
              <w:t>. Technologie axée sur le climat reçue au cours de la période couverte par le rapport</w:t>
            </w:r>
            <w:bookmarkEnd w:id="192"/>
            <w:bookmarkEnd w:id="193"/>
            <w:bookmarkEnd w:id="19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1143"/>
              <w:gridCol w:w="5613"/>
              <w:gridCol w:w="1609"/>
              <w:gridCol w:w="1650"/>
              <w:gridCol w:w="2016"/>
              <w:gridCol w:w="1933"/>
            </w:tblGrid>
            <w:tr w:rsidR="002A6FD0" w:rsidRPr="00422D21" w14:paraId="7F5D4082" w14:textId="77777777" w:rsidTr="00AC343D">
              <w:tc>
                <w:tcPr>
                  <w:tcW w:w="13964" w:type="dxa"/>
                  <w:gridSpan w:val="6"/>
                  <w:tcBorders>
                    <w:top w:val="single" w:sz="6" w:space="0" w:color="auto"/>
                    <w:left w:val="single" w:sz="6" w:space="0" w:color="auto"/>
                    <w:bottom w:val="single" w:sz="6" w:space="0" w:color="auto"/>
                    <w:right w:val="single" w:sz="6" w:space="0" w:color="auto"/>
                  </w:tcBorders>
                  <w:shd w:val="clear" w:color="auto" w:fill="8DB3E2"/>
                </w:tcPr>
                <w:p w14:paraId="1ED22835" w14:textId="77777777" w:rsidR="002A6FD0" w:rsidRPr="002B468A" w:rsidRDefault="002A6FD0" w:rsidP="00AC343D">
                  <w:pPr>
                    <w:tabs>
                      <w:tab w:val="left" w:pos="660"/>
                      <w:tab w:val="center" w:pos="6925"/>
                    </w:tabs>
                    <w:spacing w:before="20"/>
                    <w:jc w:val="left"/>
                    <w:rPr>
                      <w:rFonts w:cs="Arial"/>
                      <w:b/>
                      <w:color w:val="FFFFFF"/>
                      <w:sz w:val="18"/>
                      <w:szCs w:val="18"/>
                      <w:lang w:val="fr-FR" w:eastAsia="zh-CN"/>
                    </w:rPr>
                  </w:pPr>
                  <w:r w:rsidRPr="002B468A">
                    <w:rPr>
                      <w:rFonts w:cs="Arial"/>
                      <w:b/>
                      <w:color w:val="FFFFFF"/>
                      <w:sz w:val="18"/>
                      <w:szCs w:val="18"/>
                      <w:lang w:val="fr-FR" w:eastAsia="zh-CN"/>
                    </w:rPr>
                    <w:tab/>
                  </w:r>
                  <w:r w:rsidRPr="002B468A">
                    <w:rPr>
                      <w:rFonts w:cs="Arial"/>
                      <w:b/>
                      <w:color w:val="FFFFFF"/>
                      <w:sz w:val="18"/>
                      <w:szCs w:val="18"/>
                      <w:lang w:val="fr-FR" w:eastAsia="zh-CN"/>
                    </w:rPr>
                    <w:tab/>
                    <w:t>Période du rapport (cadre temporel couvert)</w:t>
                  </w:r>
                </w:p>
              </w:tc>
            </w:tr>
            <w:tr w:rsidR="002A6FD0" w:rsidRPr="002B468A" w14:paraId="5F24EDFB" w14:textId="77777777" w:rsidTr="00AC343D">
              <w:tc>
                <w:tcPr>
                  <w:tcW w:w="13964" w:type="dxa"/>
                  <w:gridSpan w:val="6"/>
                  <w:tcBorders>
                    <w:top w:val="single" w:sz="6" w:space="0" w:color="auto"/>
                    <w:left w:val="single" w:sz="6" w:space="0" w:color="auto"/>
                    <w:bottom w:val="single" w:sz="6" w:space="0" w:color="auto"/>
                    <w:right w:val="single" w:sz="6" w:space="0" w:color="auto"/>
                  </w:tcBorders>
                  <w:shd w:val="pct15" w:color="auto" w:fill="auto"/>
                </w:tcPr>
                <w:p w14:paraId="3780B177" w14:textId="77777777" w:rsidR="002A6FD0" w:rsidRPr="002B468A" w:rsidRDefault="002A6FD0" w:rsidP="00AC343D">
                  <w:pPr>
                    <w:spacing w:before="20"/>
                    <w:jc w:val="center"/>
                    <w:rPr>
                      <w:rFonts w:cs="Arial"/>
                      <w:i/>
                      <w:sz w:val="18"/>
                      <w:szCs w:val="18"/>
                      <w:lang w:val="fr-FR" w:eastAsia="zh-CN"/>
                    </w:rPr>
                  </w:pPr>
                  <w:r w:rsidRPr="002B468A">
                    <w:rPr>
                      <w:i/>
                      <w:color w:val="595959"/>
                      <w:lang w:val="fr-FR"/>
                    </w:rPr>
                    <w:t>Par ex. 2014-2015</w:t>
                  </w:r>
                </w:p>
              </w:tc>
            </w:tr>
            <w:tr w:rsidR="002A6FD0" w:rsidRPr="00422D21" w14:paraId="5D3F6B56" w14:textId="77777777" w:rsidTr="00AC343D">
              <w:tc>
                <w:tcPr>
                  <w:tcW w:w="1143" w:type="dxa"/>
                  <w:tcBorders>
                    <w:top w:val="single" w:sz="6" w:space="0" w:color="auto"/>
                    <w:left w:val="single" w:sz="6" w:space="0" w:color="auto"/>
                    <w:bottom w:val="single" w:sz="6" w:space="0" w:color="auto"/>
                    <w:right w:val="single" w:sz="6" w:space="0" w:color="auto"/>
                  </w:tcBorders>
                  <w:shd w:val="pct15" w:color="auto" w:fill="auto"/>
                </w:tcPr>
                <w:p w14:paraId="26CAA887" w14:textId="77777777" w:rsidR="002A6FD0" w:rsidRPr="002B468A" w:rsidRDefault="002A6FD0" w:rsidP="00AC343D">
                  <w:pPr>
                    <w:spacing w:before="20"/>
                    <w:jc w:val="center"/>
                    <w:rPr>
                      <w:rFonts w:cs="Arial"/>
                      <w:sz w:val="18"/>
                      <w:szCs w:val="18"/>
                      <w:lang w:val="fr-FR" w:eastAsia="zh-CN"/>
                    </w:rPr>
                  </w:pPr>
                  <w:r w:rsidRPr="002B468A">
                    <w:rPr>
                      <w:lang w:val="fr-FR"/>
                    </w:rPr>
                    <w:t>Type d’aide [transfert de technologie]</w:t>
                  </w:r>
                </w:p>
              </w:tc>
              <w:tc>
                <w:tcPr>
                  <w:tcW w:w="5613" w:type="dxa"/>
                  <w:tcBorders>
                    <w:top w:val="single" w:sz="6" w:space="0" w:color="auto"/>
                    <w:left w:val="single" w:sz="6" w:space="0" w:color="auto"/>
                    <w:bottom w:val="single" w:sz="6" w:space="0" w:color="auto"/>
                    <w:right w:val="single" w:sz="6" w:space="0" w:color="auto"/>
                  </w:tcBorders>
                  <w:shd w:val="clear" w:color="auto" w:fill="8DB3E2"/>
                </w:tcPr>
                <w:p w14:paraId="47AFFD90" w14:textId="77777777" w:rsidR="002A6FD0" w:rsidRPr="002B468A" w:rsidRDefault="002A6FD0" w:rsidP="00AC343D">
                  <w:pPr>
                    <w:spacing w:before="20"/>
                    <w:jc w:val="center"/>
                    <w:rPr>
                      <w:rFonts w:cs="Arial"/>
                      <w:sz w:val="18"/>
                      <w:szCs w:val="18"/>
                      <w:lang w:val="fr-FR" w:eastAsia="zh-CN"/>
                    </w:rPr>
                  </w:pPr>
                  <w:r w:rsidRPr="002B468A">
                    <w:rPr>
                      <w:lang w:val="fr-FR"/>
                    </w:rPr>
                    <w:t xml:space="preserve">Activité d’aide </w:t>
                  </w:r>
                </w:p>
              </w:tc>
              <w:tc>
                <w:tcPr>
                  <w:tcW w:w="1609" w:type="dxa"/>
                  <w:tcBorders>
                    <w:top w:val="single" w:sz="6" w:space="0" w:color="auto"/>
                    <w:left w:val="single" w:sz="6" w:space="0" w:color="auto"/>
                    <w:bottom w:val="single" w:sz="6" w:space="0" w:color="auto"/>
                    <w:right w:val="single" w:sz="6" w:space="0" w:color="auto"/>
                  </w:tcBorders>
                  <w:shd w:val="clear" w:color="auto" w:fill="8DB3E2"/>
                </w:tcPr>
                <w:p w14:paraId="459F51D5" w14:textId="77777777" w:rsidR="002A6FD0" w:rsidRPr="002B468A" w:rsidRDefault="002A6FD0" w:rsidP="00AC343D">
                  <w:pPr>
                    <w:spacing w:before="20"/>
                    <w:jc w:val="center"/>
                    <w:rPr>
                      <w:rFonts w:cs="Arial"/>
                      <w:sz w:val="18"/>
                      <w:szCs w:val="18"/>
                      <w:lang w:val="fr-FR" w:eastAsia="zh-CN"/>
                    </w:rPr>
                  </w:pPr>
                  <w:r w:rsidRPr="002B468A">
                    <w:rPr>
                      <w:lang w:val="fr-FR"/>
                    </w:rPr>
                    <w:t>Année(s) de réception</w:t>
                  </w:r>
                </w:p>
              </w:tc>
              <w:tc>
                <w:tcPr>
                  <w:tcW w:w="1650" w:type="dxa"/>
                  <w:tcBorders>
                    <w:top w:val="single" w:sz="6" w:space="0" w:color="auto"/>
                    <w:left w:val="single" w:sz="6" w:space="0" w:color="auto"/>
                    <w:bottom w:val="single" w:sz="6" w:space="0" w:color="auto"/>
                    <w:right w:val="single" w:sz="6" w:space="0" w:color="auto"/>
                  </w:tcBorders>
                  <w:shd w:val="clear" w:color="auto" w:fill="8DB3E2"/>
                </w:tcPr>
                <w:p w14:paraId="0C132E07" w14:textId="77777777" w:rsidR="002A6FD0" w:rsidRPr="002B468A" w:rsidRDefault="002A6FD0" w:rsidP="00AC343D">
                  <w:pPr>
                    <w:spacing w:before="20"/>
                    <w:jc w:val="center"/>
                    <w:rPr>
                      <w:rFonts w:cs="Arial"/>
                      <w:sz w:val="18"/>
                      <w:szCs w:val="18"/>
                      <w:lang w:val="fr-FR" w:eastAsia="zh-CN"/>
                    </w:rPr>
                  </w:pPr>
                  <w:r w:rsidRPr="002B468A">
                    <w:rPr>
                      <w:lang w:val="fr-FR"/>
                    </w:rPr>
                    <w:t>Statut [en cours, finalisé]</w:t>
                  </w:r>
                </w:p>
              </w:tc>
              <w:tc>
                <w:tcPr>
                  <w:tcW w:w="2016" w:type="dxa"/>
                  <w:tcBorders>
                    <w:top w:val="single" w:sz="6" w:space="0" w:color="auto"/>
                    <w:left w:val="single" w:sz="6" w:space="0" w:color="auto"/>
                    <w:bottom w:val="single" w:sz="6" w:space="0" w:color="auto"/>
                    <w:right w:val="single" w:sz="6" w:space="0" w:color="auto"/>
                  </w:tcBorders>
                  <w:shd w:val="clear" w:color="auto" w:fill="8DB3E2"/>
                </w:tcPr>
                <w:p w14:paraId="56D96742" w14:textId="77777777" w:rsidR="002A6FD0" w:rsidRPr="002B468A" w:rsidRDefault="002A6FD0" w:rsidP="00AC343D">
                  <w:pPr>
                    <w:spacing w:before="20"/>
                    <w:jc w:val="center"/>
                    <w:rPr>
                      <w:rFonts w:cs="Arial"/>
                      <w:sz w:val="18"/>
                      <w:szCs w:val="18"/>
                      <w:lang w:val="fr-FR" w:eastAsia="zh-CN"/>
                    </w:rPr>
                  </w:pPr>
                  <w:r>
                    <w:rPr>
                      <w:lang w:val="fr-FR"/>
                    </w:rPr>
                    <w:t>Ciblage de l’aide</w:t>
                  </w:r>
                  <w:r w:rsidRPr="002B468A">
                    <w:rPr>
                      <w:lang w:val="fr-FR"/>
                    </w:rPr>
                    <w:t xml:space="preserve"> [atténuation, adaptation, non précisée]</w:t>
                  </w:r>
                </w:p>
              </w:tc>
              <w:tc>
                <w:tcPr>
                  <w:tcW w:w="1933" w:type="dxa"/>
                  <w:tcBorders>
                    <w:top w:val="single" w:sz="6" w:space="0" w:color="auto"/>
                    <w:left w:val="single" w:sz="6" w:space="0" w:color="auto"/>
                    <w:bottom w:val="single" w:sz="6" w:space="0" w:color="auto"/>
                    <w:right w:val="single" w:sz="6" w:space="0" w:color="auto"/>
                  </w:tcBorders>
                  <w:shd w:val="clear" w:color="auto" w:fill="8DB3E2"/>
                </w:tcPr>
                <w:p w14:paraId="6D5B28F7" w14:textId="77777777" w:rsidR="002A6FD0" w:rsidRPr="002B468A" w:rsidRDefault="002A6FD0" w:rsidP="00AC343D">
                  <w:pPr>
                    <w:spacing w:before="20"/>
                    <w:jc w:val="center"/>
                    <w:rPr>
                      <w:rFonts w:cs="Arial"/>
                      <w:sz w:val="18"/>
                      <w:szCs w:val="18"/>
                      <w:lang w:val="fr-FR" w:eastAsia="zh-CN"/>
                    </w:rPr>
                  </w:pPr>
                  <w:r w:rsidRPr="002B468A">
                    <w:rPr>
                      <w:lang w:val="fr-FR"/>
                    </w:rPr>
                    <w:t>Source de l’aide</w:t>
                  </w:r>
                </w:p>
              </w:tc>
            </w:tr>
            <w:tr w:rsidR="002A6FD0" w:rsidRPr="00422D21" w14:paraId="4F357355" w14:textId="77777777" w:rsidTr="00AC343D">
              <w:tc>
                <w:tcPr>
                  <w:tcW w:w="1143" w:type="dxa"/>
                  <w:tcBorders>
                    <w:top w:val="single" w:sz="6" w:space="0" w:color="auto"/>
                    <w:left w:val="single" w:sz="6" w:space="0" w:color="auto"/>
                    <w:bottom w:val="single" w:sz="6" w:space="0" w:color="auto"/>
                    <w:right w:val="single" w:sz="6" w:space="0" w:color="auto"/>
                  </w:tcBorders>
                  <w:shd w:val="pct15" w:color="auto" w:fill="auto"/>
                  <w:vAlign w:val="center"/>
                </w:tcPr>
                <w:p w14:paraId="6505B9C0" w14:textId="77777777" w:rsidR="002A6FD0" w:rsidRPr="002B468A" w:rsidRDefault="002A6FD0" w:rsidP="00AC343D">
                  <w:pPr>
                    <w:spacing w:before="20"/>
                    <w:jc w:val="center"/>
                    <w:rPr>
                      <w:rFonts w:cs="Arial"/>
                      <w:sz w:val="18"/>
                      <w:szCs w:val="18"/>
                      <w:lang w:val="fr-FR" w:eastAsia="zh-CN"/>
                    </w:rPr>
                  </w:pPr>
                </w:p>
              </w:tc>
              <w:tc>
                <w:tcPr>
                  <w:tcW w:w="5613" w:type="dxa"/>
                  <w:tcBorders>
                    <w:top w:val="single" w:sz="6" w:space="0" w:color="auto"/>
                    <w:left w:val="single" w:sz="6" w:space="0" w:color="auto"/>
                    <w:bottom w:val="single" w:sz="6" w:space="0" w:color="auto"/>
                    <w:right w:val="single" w:sz="6" w:space="0" w:color="auto"/>
                  </w:tcBorders>
                </w:tcPr>
                <w:p w14:paraId="27B3F017" w14:textId="77777777" w:rsidR="002A6FD0" w:rsidRPr="002B468A" w:rsidRDefault="002A6FD0" w:rsidP="00AC343D">
                  <w:pPr>
                    <w:spacing w:before="20"/>
                    <w:rPr>
                      <w:rFonts w:cs="Arial"/>
                      <w:strike/>
                      <w:sz w:val="18"/>
                      <w:szCs w:val="18"/>
                      <w:highlight w:val="yellow"/>
                      <w:lang w:val="fr-FR" w:eastAsia="zh-CN"/>
                    </w:rPr>
                  </w:pPr>
                </w:p>
              </w:tc>
              <w:tc>
                <w:tcPr>
                  <w:tcW w:w="1609" w:type="dxa"/>
                  <w:tcBorders>
                    <w:top w:val="single" w:sz="6" w:space="0" w:color="auto"/>
                    <w:left w:val="single" w:sz="6" w:space="0" w:color="auto"/>
                    <w:bottom w:val="single" w:sz="6" w:space="0" w:color="auto"/>
                    <w:right w:val="single" w:sz="6" w:space="0" w:color="auto"/>
                  </w:tcBorders>
                </w:tcPr>
                <w:p w14:paraId="3D0E6711" w14:textId="77777777" w:rsidR="002A6FD0" w:rsidRPr="002B468A" w:rsidRDefault="002A6FD0" w:rsidP="00AC343D">
                  <w:pPr>
                    <w:spacing w:before="20"/>
                    <w:rPr>
                      <w:rFonts w:cs="Arial"/>
                      <w:strike/>
                      <w:sz w:val="18"/>
                      <w:szCs w:val="18"/>
                      <w:highlight w:val="yellow"/>
                      <w:lang w:val="fr-FR" w:eastAsia="zh-CN"/>
                    </w:rPr>
                  </w:pPr>
                </w:p>
              </w:tc>
              <w:tc>
                <w:tcPr>
                  <w:tcW w:w="1650" w:type="dxa"/>
                  <w:tcBorders>
                    <w:top w:val="single" w:sz="6" w:space="0" w:color="auto"/>
                    <w:left w:val="single" w:sz="6" w:space="0" w:color="auto"/>
                    <w:bottom w:val="single" w:sz="6" w:space="0" w:color="auto"/>
                    <w:right w:val="single" w:sz="6" w:space="0" w:color="auto"/>
                  </w:tcBorders>
                </w:tcPr>
                <w:p w14:paraId="6C94C04E" w14:textId="77777777" w:rsidR="002A6FD0" w:rsidRPr="002B468A" w:rsidRDefault="002A6FD0" w:rsidP="00AC343D">
                  <w:pPr>
                    <w:spacing w:before="20"/>
                    <w:rPr>
                      <w:rFonts w:cs="Arial"/>
                      <w:strike/>
                      <w:sz w:val="18"/>
                      <w:szCs w:val="18"/>
                      <w:highlight w:val="yellow"/>
                      <w:lang w:val="fr-FR" w:eastAsia="zh-CN"/>
                    </w:rPr>
                  </w:pPr>
                </w:p>
              </w:tc>
              <w:tc>
                <w:tcPr>
                  <w:tcW w:w="2016" w:type="dxa"/>
                  <w:tcBorders>
                    <w:top w:val="single" w:sz="6" w:space="0" w:color="auto"/>
                    <w:left w:val="single" w:sz="6" w:space="0" w:color="auto"/>
                    <w:bottom w:val="single" w:sz="6" w:space="0" w:color="auto"/>
                    <w:right w:val="single" w:sz="6" w:space="0" w:color="auto"/>
                  </w:tcBorders>
                </w:tcPr>
                <w:p w14:paraId="21A254F8" w14:textId="77777777" w:rsidR="002A6FD0" w:rsidRPr="002B468A" w:rsidRDefault="002A6FD0" w:rsidP="00AC343D">
                  <w:pPr>
                    <w:spacing w:before="20"/>
                    <w:rPr>
                      <w:rFonts w:cs="Arial"/>
                      <w:sz w:val="18"/>
                      <w:szCs w:val="18"/>
                      <w:lang w:val="fr-FR" w:eastAsia="zh-CN"/>
                    </w:rPr>
                  </w:pPr>
                </w:p>
              </w:tc>
              <w:tc>
                <w:tcPr>
                  <w:tcW w:w="1933" w:type="dxa"/>
                  <w:tcBorders>
                    <w:top w:val="single" w:sz="6" w:space="0" w:color="auto"/>
                    <w:left w:val="single" w:sz="6" w:space="0" w:color="auto"/>
                    <w:bottom w:val="single" w:sz="6" w:space="0" w:color="auto"/>
                    <w:right w:val="single" w:sz="6" w:space="0" w:color="auto"/>
                  </w:tcBorders>
                </w:tcPr>
                <w:p w14:paraId="6BA25F78" w14:textId="77777777" w:rsidR="002A6FD0" w:rsidRPr="002B468A" w:rsidRDefault="002A6FD0" w:rsidP="00AC343D">
                  <w:pPr>
                    <w:spacing w:before="20"/>
                    <w:rPr>
                      <w:rFonts w:cs="Arial"/>
                      <w:sz w:val="18"/>
                      <w:szCs w:val="18"/>
                      <w:lang w:val="fr-FR" w:eastAsia="zh-CN"/>
                    </w:rPr>
                  </w:pPr>
                </w:p>
              </w:tc>
            </w:tr>
            <w:tr w:rsidR="002A6FD0" w:rsidRPr="00422D21" w14:paraId="073FAF38" w14:textId="77777777" w:rsidTr="00AC343D">
              <w:tc>
                <w:tcPr>
                  <w:tcW w:w="1143" w:type="dxa"/>
                  <w:tcBorders>
                    <w:top w:val="single" w:sz="6" w:space="0" w:color="auto"/>
                    <w:left w:val="single" w:sz="6" w:space="0" w:color="auto"/>
                    <w:bottom w:val="single" w:sz="6" w:space="0" w:color="auto"/>
                    <w:right w:val="single" w:sz="6" w:space="0" w:color="auto"/>
                  </w:tcBorders>
                  <w:shd w:val="pct15" w:color="auto" w:fill="auto"/>
                  <w:vAlign w:val="center"/>
                </w:tcPr>
                <w:p w14:paraId="50965DB8" w14:textId="77777777" w:rsidR="002A6FD0" w:rsidRPr="002B468A" w:rsidRDefault="002A6FD0" w:rsidP="00AC343D">
                  <w:pPr>
                    <w:spacing w:before="20"/>
                    <w:jc w:val="center"/>
                    <w:rPr>
                      <w:rFonts w:cs="Arial"/>
                      <w:sz w:val="18"/>
                      <w:szCs w:val="18"/>
                      <w:lang w:val="fr-FR" w:eastAsia="zh-CN"/>
                    </w:rPr>
                  </w:pPr>
                </w:p>
              </w:tc>
              <w:tc>
                <w:tcPr>
                  <w:tcW w:w="5613" w:type="dxa"/>
                  <w:tcBorders>
                    <w:top w:val="single" w:sz="6" w:space="0" w:color="auto"/>
                    <w:left w:val="single" w:sz="6" w:space="0" w:color="auto"/>
                    <w:bottom w:val="single" w:sz="6" w:space="0" w:color="auto"/>
                    <w:right w:val="single" w:sz="6" w:space="0" w:color="auto"/>
                  </w:tcBorders>
                </w:tcPr>
                <w:p w14:paraId="33962D84" w14:textId="77777777" w:rsidR="002A6FD0" w:rsidRPr="002B468A" w:rsidRDefault="002A6FD0" w:rsidP="00AC343D">
                  <w:pPr>
                    <w:spacing w:before="20"/>
                    <w:rPr>
                      <w:rFonts w:cs="Arial"/>
                      <w:strike/>
                      <w:sz w:val="18"/>
                      <w:szCs w:val="18"/>
                      <w:highlight w:val="yellow"/>
                      <w:lang w:val="fr-FR" w:eastAsia="zh-CN"/>
                    </w:rPr>
                  </w:pPr>
                </w:p>
              </w:tc>
              <w:tc>
                <w:tcPr>
                  <w:tcW w:w="1609" w:type="dxa"/>
                  <w:tcBorders>
                    <w:top w:val="single" w:sz="6" w:space="0" w:color="auto"/>
                    <w:left w:val="single" w:sz="6" w:space="0" w:color="auto"/>
                    <w:bottom w:val="single" w:sz="6" w:space="0" w:color="auto"/>
                    <w:right w:val="single" w:sz="6" w:space="0" w:color="auto"/>
                  </w:tcBorders>
                </w:tcPr>
                <w:p w14:paraId="235CFA58" w14:textId="77777777" w:rsidR="002A6FD0" w:rsidRPr="002B468A" w:rsidRDefault="002A6FD0" w:rsidP="00AC343D">
                  <w:pPr>
                    <w:spacing w:before="20"/>
                    <w:rPr>
                      <w:rFonts w:cs="Arial"/>
                      <w:strike/>
                      <w:sz w:val="18"/>
                      <w:szCs w:val="18"/>
                      <w:highlight w:val="yellow"/>
                      <w:lang w:val="fr-FR" w:eastAsia="zh-CN"/>
                    </w:rPr>
                  </w:pPr>
                </w:p>
              </w:tc>
              <w:tc>
                <w:tcPr>
                  <w:tcW w:w="1650" w:type="dxa"/>
                  <w:tcBorders>
                    <w:top w:val="single" w:sz="6" w:space="0" w:color="auto"/>
                    <w:left w:val="single" w:sz="6" w:space="0" w:color="auto"/>
                    <w:bottom w:val="single" w:sz="6" w:space="0" w:color="auto"/>
                    <w:right w:val="single" w:sz="6" w:space="0" w:color="auto"/>
                  </w:tcBorders>
                </w:tcPr>
                <w:p w14:paraId="40FCD032" w14:textId="77777777" w:rsidR="002A6FD0" w:rsidRPr="002B468A" w:rsidRDefault="002A6FD0" w:rsidP="00AC343D">
                  <w:pPr>
                    <w:spacing w:before="20"/>
                    <w:rPr>
                      <w:rFonts w:cs="Arial"/>
                      <w:strike/>
                      <w:sz w:val="18"/>
                      <w:szCs w:val="18"/>
                      <w:highlight w:val="yellow"/>
                      <w:lang w:val="fr-FR" w:eastAsia="zh-CN"/>
                    </w:rPr>
                  </w:pPr>
                </w:p>
              </w:tc>
              <w:tc>
                <w:tcPr>
                  <w:tcW w:w="2016" w:type="dxa"/>
                  <w:tcBorders>
                    <w:top w:val="single" w:sz="6" w:space="0" w:color="auto"/>
                    <w:left w:val="single" w:sz="6" w:space="0" w:color="auto"/>
                    <w:bottom w:val="single" w:sz="6" w:space="0" w:color="auto"/>
                    <w:right w:val="single" w:sz="6" w:space="0" w:color="auto"/>
                  </w:tcBorders>
                </w:tcPr>
                <w:p w14:paraId="3DCBD9EB" w14:textId="77777777" w:rsidR="002A6FD0" w:rsidRPr="002B468A" w:rsidRDefault="002A6FD0" w:rsidP="00AC343D">
                  <w:pPr>
                    <w:spacing w:before="20"/>
                    <w:rPr>
                      <w:rFonts w:cs="Arial"/>
                      <w:sz w:val="18"/>
                      <w:szCs w:val="18"/>
                      <w:lang w:val="fr-FR" w:eastAsia="zh-CN"/>
                    </w:rPr>
                  </w:pPr>
                </w:p>
              </w:tc>
              <w:tc>
                <w:tcPr>
                  <w:tcW w:w="1933" w:type="dxa"/>
                  <w:tcBorders>
                    <w:top w:val="single" w:sz="6" w:space="0" w:color="auto"/>
                    <w:left w:val="single" w:sz="6" w:space="0" w:color="auto"/>
                    <w:bottom w:val="single" w:sz="6" w:space="0" w:color="auto"/>
                    <w:right w:val="single" w:sz="6" w:space="0" w:color="auto"/>
                  </w:tcBorders>
                </w:tcPr>
                <w:p w14:paraId="5073D859" w14:textId="77777777" w:rsidR="002A6FD0" w:rsidRPr="002B468A" w:rsidRDefault="002A6FD0" w:rsidP="00AC343D">
                  <w:pPr>
                    <w:spacing w:before="20"/>
                    <w:rPr>
                      <w:rFonts w:cs="Arial"/>
                      <w:sz w:val="18"/>
                      <w:szCs w:val="18"/>
                      <w:lang w:val="fr-FR" w:eastAsia="zh-CN"/>
                    </w:rPr>
                  </w:pPr>
                </w:p>
              </w:tc>
            </w:tr>
          </w:tbl>
          <w:p w14:paraId="3131A580" w14:textId="77777777" w:rsidR="002A6FD0" w:rsidRPr="002B468A" w:rsidRDefault="002A6FD0" w:rsidP="00AC343D">
            <w:pPr>
              <w:jc w:val="left"/>
              <w:rPr>
                <w:i/>
                <w:spacing w:val="2"/>
                <w:sz w:val="14"/>
                <w:lang w:val="fr-FR"/>
              </w:rPr>
            </w:pPr>
            <w:r w:rsidRPr="002B468A">
              <w:rPr>
                <w:rFonts w:cs="Arial"/>
                <w:i/>
                <w:spacing w:val="2"/>
                <w:sz w:val="14"/>
                <w:szCs w:val="14"/>
                <w:lang w:val="fr-FR"/>
              </w:rPr>
              <w:t xml:space="preserve">Source : </w:t>
            </w:r>
            <w:r w:rsidRPr="002B468A">
              <w:rPr>
                <w:rFonts w:cs="Arial"/>
                <w:i/>
                <w:spacing w:val="2"/>
                <w:sz w:val="14"/>
                <w:szCs w:val="14"/>
                <w:lang w:val="fr-FR" w:eastAsia="zh-CN"/>
              </w:rPr>
              <w:t xml:space="preserve">Modification du </w:t>
            </w:r>
            <w:r w:rsidRPr="002B468A">
              <w:rPr>
                <w:rFonts w:cs="Arial"/>
                <w:i/>
                <w:spacing w:val="2"/>
                <w:sz w:val="14"/>
                <w:szCs w:val="14"/>
                <w:lang w:val="fr-FR"/>
              </w:rPr>
              <w:t>Tableau A.</w:t>
            </w:r>
            <w:r w:rsidRPr="002B468A">
              <w:rPr>
                <w:rFonts w:cs="Arial"/>
                <w:i/>
                <w:spacing w:val="2"/>
                <w:sz w:val="14"/>
                <w:szCs w:val="14"/>
                <w:lang w:val="fr-FR" w:eastAsia="zh-CN"/>
              </w:rPr>
              <w:t>36</w:t>
            </w:r>
            <w:r w:rsidRPr="002B468A">
              <w:rPr>
                <w:rFonts w:cs="Arial"/>
                <w:i/>
                <w:spacing w:val="2"/>
                <w:sz w:val="14"/>
                <w:szCs w:val="14"/>
                <w:lang w:val="fr-FR"/>
              </w:rPr>
              <w:t xml:space="preserve"> in Ellis et al. 2011</w:t>
            </w:r>
          </w:p>
          <w:p w14:paraId="58A6F524" w14:textId="77777777" w:rsidR="002A6FD0" w:rsidRPr="002B468A" w:rsidRDefault="002A6FD0" w:rsidP="00AC343D">
            <w:pPr>
              <w:pStyle w:val="TableParagraph"/>
              <w:spacing w:after="120"/>
              <w:rPr>
                <w:rFonts w:ascii="Arial" w:hAnsi="Arial" w:cs="Arial"/>
                <w:sz w:val="20"/>
                <w:szCs w:val="20"/>
                <w:lang w:val="fr-FR"/>
              </w:rPr>
            </w:pPr>
            <w:bookmarkStart w:id="195" w:name="B_Sec6"/>
          </w:p>
          <w:p w14:paraId="18175786" w14:textId="77777777" w:rsidR="002A6FD0" w:rsidRPr="002B468A" w:rsidRDefault="002A6FD0" w:rsidP="00AC343D">
            <w:pPr>
              <w:pStyle w:val="TableParagraph"/>
              <w:spacing w:after="120"/>
              <w:rPr>
                <w:rFonts w:ascii="Arial" w:hAnsi="Arial" w:cs="Arial"/>
                <w:sz w:val="20"/>
                <w:szCs w:val="20"/>
                <w:lang w:val="fr-FR" w:eastAsia="zh-CN"/>
              </w:rPr>
            </w:pPr>
            <w:bookmarkStart w:id="196" w:name="_Toc499115987"/>
            <w:r w:rsidRPr="002B468A">
              <w:rPr>
                <w:rFonts w:ascii="Arial" w:hAnsi="Arial" w:cs="Arial"/>
                <w:sz w:val="20"/>
                <w:szCs w:val="20"/>
                <w:lang w:val="fr-FR"/>
              </w:rPr>
              <w:t>Table</w:t>
            </w:r>
            <w:r>
              <w:rPr>
                <w:rFonts w:ascii="Arial" w:hAnsi="Arial" w:cs="Arial"/>
                <w:sz w:val="20"/>
                <w:szCs w:val="20"/>
                <w:lang w:val="fr-FR"/>
              </w:rPr>
              <w:t>au</w:t>
            </w:r>
            <w:r w:rsidRPr="002B468A">
              <w:rPr>
                <w:rFonts w:ascii="Arial" w:hAnsi="Arial" w:cs="Arial"/>
                <w:sz w:val="20"/>
                <w:szCs w:val="20"/>
                <w:lang w:val="fr-FR"/>
              </w:rPr>
              <w:t xml:space="preserve"> </w:t>
            </w:r>
            <w:r w:rsidRPr="002B468A">
              <w:rPr>
                <w:rFonts w:ascii="Arial" w:hAnsi="Arial" w:cs="Arial"/>
                <w:sz w:val="20"/>
                <w:szCs w:val="20"/>
                <w:lang w:val="fr-FR"/>
              </w:rPr>
              <w:fldChar w:fldCharType="begin"/>
            </w:r>
            <w:r w:rsidRPr="002B468A">
              <w:rPr>
                <w:rFonts w:ascii="Arial" w:hAnsi="Arial" w:cs="Arial"/>
                <w:sz w:val="20"/>
                <w:szCs w:val="20"/>
                <w:lang w:val="fr-FR"/>
              </w:rPr>
              <w:instrText xml:space="preserve"> SEQ Table \* ARABIC  \* MERGEFORMAT </w:instrText>
            </w:r>
            <w:r w:rsidRPr="002B468A">
              <w:rPr>
                <w:rFonts w:ascii="Arial" w:hAnsi="Arial" w:cs="Arial"/>
                <w:sz w:val="20"/>
                <w:szCs w:val="20"/>
                <w:lang w:val="fr-FR"/>
              </w:rPr>
              <w:fldChar w:fldCharType="separate"/>
            </w:r>
            <w:r w:rsidRPr="002B468A">
              <w:rPr>
                <w:rFonts w:ascii="Arial" w:hAnsi="Arial" w:cs="Arial"/>
                <w:noProof/>
                <w:sz w:val="20"/>
                <w:szCs w:val="20"/>
                <w:lang w:val="fr-FR"/>
              </w:rPr>
              <w:t>9</w:t>
            </w:r>
            <w:r w:rsidRPr="002B468A">
              <w:rPr>
                <w:rFonts w:ascii="Arial" w:hAnsi="Arial" w:cs="Arial"/>
                <w:sz w:val="20"/>
                <w:szCs w:val="20"/>
                <w:lang w:val="fr-FR"/>
              </w:rPr>
              <w:fldChar w:fldCharType="end"/>
            </w:r>
            <w:bookmarkEnd w:id="195"/>
            <w:r w:rsidRPr="002B468A">
              <w:rPr>
                <w:rFonts w:ascii="Arial" w:hAnsi="Arial" w:cs="Arial"/>
                <w:sz w:val="20"/>
                <w:szCs w:val="20"/>
                <w:lang w:val="fr-FR"/>
              </w:rPr>
              <w:t xml:space="preserve">. Aide au renforcement des capacités </w:t>
            </w:r>
            <w:r w:rsidRPr="002B468A">
              <w:rPr>
                <w:rFonts w:ascii="Arial" w:hAnsi="Arial" w:cs="Arial"/>
                <w:sz w:val="20"/>
                <w:szCs w:val="20"/>
                <w:lang w:val="fr-FR" w:eastAsia="zh-CN"/>
              </w:rPr>
              <w:t>reçue au cours de la période couverte par le rapport</w:t>
            </w:r>
            <w:bookmarkEnd w:id="19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1143"/>
              <w:gridCol w:w="5613"/>
              <w:gridCol w:w="1609"/>
              <w:gridCol w:w="1650"/>
              <w:gridCol w:w="2016"/>
              <w:gridCol w:w="1933"/>
            </w:tblGrid>
            <w:tr w:rsidR="002A6FD0" w:rsidRPr="00422D21" w14:paraId="623F86F1" w14:textId="77777777" w:rsidTr="00AC343D">
              <w:tc>
                <w:tcPr>
                  <w:tcW w:w="13964" w:type="dxa"/>
                  <w:gridSpan w:val="6"/>
                  <w:tcBorders>
                    <w:top w:val="single" w:sz="6" w:space="0" w:color="auto"/>
                    <w:left w:val="single" w:sz="6" w:space="0" w:color="auto"/>
                    <w:bottom w:val="single" w:sz="6" w:space="0" w:color="auto"/>
                    <w:right w:val="single" w:sz="6" w:space="0" w:color="auto"/>
                  </w:tcBorders>
                  <w:shd w:val="clear" w:color="auto" w:fill="8DB3E2"/>
                </w:tcPr>
                <w:p w14:paraId="5285634E" w14:textId="77777777" w:rsidR="002A6FD0" w:rsidRPr="002B468A" w:rsidRDefault="002A6FD0" w:rsidP="00AC343D">
                  <w:pPr>
                    <w:tabs>
                      <w:tab w:val="left" w:pos="660"/>
                      <w:tab w:val="center" w:pos="6925"/>
                    </w:tabs>
                    <w:spacing w:before="20"/>
                    <w:jc w:val="left"/>
                    <w:rPr>
                      <w:rFonts w:cs="Arial"/>
                      <w:b/>
                      <w:color w:val="FFFFFF"/>
                      <w:sz w:val="18"/>
                      <w:szCs w:val="18"/>
                      <w:lang w:val="fr-FR" w:eastAsia="zh-CN"/>
                    </w:rPr>
                  </w:pPr>
                  <w:r w:rsidRPr="002B468A">
                    <w:rPr>
                      <w:rFonts w:cs="Arial"/>
                      <w:b/>
                      <w:color w:val="FFFFFF"/>
                      <w:sz w:val="18"/>
                      <w:szCs w:val="18"/>
                      <w:lang w:val="fr-FR" w:eastAsia="zh-CN"/>
                    </w:rPr>
                    <w:tab/>
                  </w:r>
                  <w:r w:rsidRPr="002B468A">
                    <w:rPr>
                      <w:rFonts w:cs="Arial"/>
                      <w:b/>
                      <w:color w:val="FFFFFF"/>
                      <w:sz w:val="18"/>
                      <w:szCs w:val="18"/>
                      <w:lang w:val="fr-FR" w:eastAsia="zh-CN"/>
                    </w:rPr>
                    <w:tab/>
                    <w:t>Période du rapport (cadre temporel couvert)</w:t>
                  </w:r>
                </w:p>
              </w:tc>
            </w:tr>
            <w:tr w:rsidR="002A6FD0" w:rsidRPr="002B468A" w14:paraId="48D00BC9" w14:textId="77777777" w:rsidTr="00AC343D">
              <w:tc>
                <w:tcPr>
                  <w:tcW w:w="13964" w:type="dxa"/>
                  <w:gridSpan w:val="6"/>
                  <w:tcBorders>
                    <w:top w:val="single" w:sz="6" w:space="0" w:color="auto"/>
                    <w:left w:val="single" w:sz="6" w:space="0" w:color="auto"/>
                    <w:bottom w:val="single" w:sz="6" w:space="0" w:color="auto"/>
                    <w:right w:val="single" w:sz="6" w:space="0" w:color="auto"/>
                  </w:tcBorders>
                  <w:shd w:val="pct15" w:color="auto" w:fill="auto"/>
                </w:tcPr>
                <w:p w14:paraId="3A28C310" w14:textId="77777777" w:rsidR="002A6FD0" w:rsidRPr="002B468A" w:rsidRDefault="002A6FD0" w:rsidP="00AC343D">
                  <w:pPr>
                    <w:spacing w:before="20"/>
                    <w:jc w:val="center"/>
                    <w:rPr>
                      <w:rFonts w:cs="Arial"/>
                      <w:i/>
                      <w:sz w:val="18"/>
                      <w:szCs w:val="18"/>
                      <w:lang w:val="fr-FR" w:eastAsia="zh-CN"/>
                    </w:rPr>
                  </w:pPr>
                  <w:r w:rsidRPr="002B468A">
                    <w:rPr>
                      <w:i/>
                      <w:color w:val="595959"/>
                      <w:lang w:val="fr-FR"/>
                    </w:rPr>
                    <w:t>Par ex. 2014-2015</w:t>
                  </w:r>
                </w:p>
              </w:tc>
            </w:tr>
            <w:tr w:rsidR="002A6FD0" w:rsidRPr="00422D21" w14:paraId="752B7409" w14:textId="77777777" w:rsidTr="00AC343D">
              <w:tc>
                <w:tcPr>
                  <w:tcW w:w="1143" w:type="dxa"/>
                  <w:tcBorders>
                    <w:top w:val="single" w:sz="6" w:space="0" w:color="auto"/>
                    <w:left w:val="single" w:sz="6" w:space="0" w:color="auto"/>
                    <w:bottom w:val="single" w:sz="6" w:space="0" w:color="auto"/>
                    <w:right w:val="single" w:sz="6" w:space="0" w:color="auto"/>
                  </w:tcBorders>
                  <w:shd w:val="pct15" w:color="auto" w:fill="auto"/>
                </w:tcPr>
                <w:p w14:paraId="70610917" w14:textId="77777777" w:rsidR="002A6FD0" w:rsidRPr="002B468A" w:rsidRDefault="002A6FD0" w:rsidP="00AC343D">
                  <w:pPr>
                    <w:spacing w:before="20"/>
                    <w:jc w:val="center"/>
                    <w:rPr>
                      <w:rFonts w:cs="Arial"/>
                      <w:sz w:val="18"/>
                      <w:szCs w:val="18"/>
                      <w:lang w:val="fr-FR" w:eastAsia="zh-CN"/>
                    </w:rPr>
                  </w:pPr>
                  <w:r w:rsidRPr="002B468A">
                    <w:rPr>
                      <w:lang w:val="fr-FR"/>
                    </w:rPr>
                    <w:lastRenderedPageBreak/>
                    <w:t>Type d’aide [renforcement des capacités]</w:t>
                  </w:r>
                </w:p>
              </w:tc>
              <w:tc>
                <w:tcPr>
                  <w:tcW w:w="5613" w:type="dxa"/>
                  <w:tcBorders>
                    <w:top w:val="single" w:sz="6" w:space="0" w:color="auto"/>
                    <w:left w:val="single" w:sz="6" w:space="0" w:color="auto"/>
                    <w:bottom w:val="single" w:sz="6" w:space="0" w:color="auto"/>
                    <w:right w:val="single" w:sz="6" w:space="0" w:color="auto"/>
                  </w:tcBorders>
                  <w:shd w:val="clear" w:color="auto" w:fill="8DB3E2"/>
                </w:tcPr>
                <w:p w14:paraId="55A6A6D9" w14:textId="77777777" w:rsidR="002A6FD0" w:rsidRPr="002B468A" w:rsidRDefault="002A6FD0" w:rsidP="00AC343D">
                  <w:pPr>
                    <w:spacing w:before="20"/>
                    <w:jc w:val="center"/>
                    <w:rPr>
                      <w:rFonts w:cs="Arial"/>
                      <w:sz w:val="18"/>
                      <w:szCs w:val="18"/>
                      <w:lang w:val="fr-FR" w:eastAsia="zh-CN"/>
                    </w:rPr>
                  </w:pPr>
                  <w:r w:rsidRPr="002B468A">
                    <w:rPr>
                      <w:lang w:val="fr-FR"/>
                    </w:rPr>
                    <w:t xml:space="preserve">Activité d’aide </w:t>
                  </w:r>
                </w:p>
              </w:tc>
              <w:tc>
                <w:tcPr>
                  <w:tcW w:w="1609" w:type="dxa"/>
                  <w:tcBorders>
                    <w:top w:val="single" w:sz="6" w:space="0" w:color="auto"/>
                    <w:left w:val="single" w:sz="6" w:space="0" w:color="auto"/>
                    <w:bottom w:val="single" w:sz="6" w:space="0" w:color="auto"/>
                    <w:right w:val="single" w:sz="6" w:space="0" w:color="auto"/>
                  </w:tcBorders>
                  <w:shd w:val="clear" w:color="auto" w:fill="8DB3E2"/>
                </w:tcPr>
                <w:p w14:paraId="755BB775" w14:textId="77777777" w:rsidR="002A6FD0" w:rsidRPr="002B468A" w:rsidRDefault="002A6FD0" w:rsidP="00AC343D">
                  <w:pPr>
                    <w:spacing w:before="20"/>
                    <w:jc w:val="center"/>
                    <w:rPr>
                      <w:rFonts w:cs="Arial"/>
                      <w:sz w:val="18"/>
                      <w:szCs w:val="18"/>
                      <w:lang w:val="fr-FR" w:eastAsia="zh-CN"/>
                    </w:rPr>
                  </w:pPr>
                  <w:r w:rsidRPr="002B468A">
                    <w:rPr>
                      <w:lang w:val="fr-FR"/>
                    </w:rPr>
                    <w:t>Année(s) de réception</w:t>
                  </w:r>
                </w:p>
              </w:tc>
              <w:tc>
                <w:tcPr>
                  <w:tcW w:w="1650" w:type="dxa"/>
                  <w:tcBorders>
                    <w:top w:val="single" w:sz="6" w:space="0" w:color="auto"/>
                    <w:left w:val="single" w:sz="6" w:space="0" w:color="auto"/>
                    <w:bottom w:val="single" w:sz="6" w:space="0" w:color="auto"/>
                    <w:right w:val="single" w:sz="6" w:space="0" w:color="auto"/>
                  </w:tcBorders>
                  <w:shd w:val="clear" w:color="auto" w:fill="8DB3E2"/>
                </w:tcPr>
                <w:p w14:paraId="5A9A0188" w14:textId="77777777" w:rsidR="002A6FD0" w:rsidRPr="002B468A" w:rsidRDefault="002A6FD0" w:rsidP="00AC343D">
                  <w:pPr>
                    <w:spacing w:before="20"/>
                    <w:jc w:val="center"/>
                    <w:rPr>
                      <w:rFonts w:cs="Arial"/>
                      <w:sz w:val="18"/>
                      <w:szCs w:val="18"/>
                      <w:lang w:val="fr-FR" w:eastAsia="zh-CN"/>
                    </w:rPr>
                  </w:pPr>
                  <w:r w:rsidRPr="002B468A">
                    <w:rPr>
                      <w:lang w:val="fr-FR"/>
                    </w:rPr>
                    <w:t>Statut [en cours, finalisé]</w:t>
                  </w:r>
                </w:p>
              </w:tc>
              <w:tc>
                <w:tcPr>
                  <w:tcW w:w="2016" w:type="dxa"/>
                  <w:tcBorders>
                    <w:top w:val="single" w:sz="6" w:space="0" w:color="auto"/>
                    <w:left w:val="single" w:sz="6" w:space="0" w:color="auto"/>
                    <w:bottom w:val="single" w:sz="6" w:space="0" w:color="auto"/>
                    <w:right w:val="single" w:sz="6" w:space="0" w:color="auto"/>
                  </w:tcBorders>
                  <w:shd w:val="clear" w:color="auto" w:fill="8DB3E2"/>
                </w:tcPr>
                <w:p w14:paraId="6139AC53" w14:textId="77777777" w:rsidR="002A6FD0" w:rsidRPr="002B468A" w:rsidRDefault="002A6FD0" w:rsidP="00AC343D">
                  <w:pPr>
                    <w:spacing w:before="20"/>
                    <w:jc w:val="center"/>
                    <w:rPr>
                      <w:rFonts w:cs="Arial"/>
                      <w:sz w:val="18"/>
                      <w:szCs w:val="18"/>
                      <w:lang w:val="fr-FR" w:eastAsia="zh-CN"/>
                    </w:rPr>
                  </w:pPr>
                  <w:r>
                    <w:rPr>
                      <w:lang w:val="fr-FR"/>
                    </w:rPr>
                    <w:t>Ciblage de l’aide</w:t>
                  </w:r>
                  <w:r w:rsidRPr="002B468A">
                    <w:rPr>
                      <w:lang w:val="fr-FR"/>
                    </w:rPr>
                    <w:t xml:space="preserve"> [atténuation, adaptation, non précisée]</w:t>
                  </w:r>
                </w:p>
              </w:tc>
              <w:tc>
                <w:tcPr>
                  <w:tcW w:w="1933" w:type="dxa"/>
                  <w:tcBorders>
                    <w:top w:val="single" w:sz="6" w:space="0" w:color="auto"/>
                    <w:left w:val="single" w:sz="6" w:space="0" w:color="auto"/>
                    <w:bottom w:val="single" w:sz="6" w:space="0" w:color="auto"/>
                    <w:right w:val="single" w:sz="6" w:space="0" w:color="auto"/>
                  </w:tcBorders>
                  <w:shd w:val="clear" w:color="auto" w:fill="8DB3E2"/>
                </w:tcPr>
                <w:p w14:paraId="7C94D7E5" w14:textId="77777777" w:rsidR="002A6FD0" w:rsidRPr="002B468A" w:rsidRDefault="002A6FD0" w:rsidP="00AC343D">
                  <w:pPr>
                    <w:spacing w:before="20"/>
                    <w:jc w:val="center"/>
                    <w:rPr>
                      <w:rFonts w:cs="Arial"/>
                      <w:sz w:val="18"/>
                      <w:szCs w:val="18"/>
                      <w:lang w:val="fr-FR" w:eastAsia="zh-CN"/>
                    </w:rPr>
                  </w:pPr>
                  <w:r w:rsidRPr="002B468A">
                    <w:rPr>
                      <w:lang w:val="fr-FR"/>
                    </w:rPr>
                    <w:t>Source de l’aide</w:t>
                  </w:r>
                </w:p>
              </w:tc>
            </w:tr>
            <w:tr w:rsidR="002A6FD0" w:rsidRPr="00422D21" w14:paraId="682D25FB" w14:textId="77777777" w:rsidTr="00AC343D">
              <w:tc>
                <w:tcPr>
                  <w:tcW w:w="1143" w:type="dxa"/>
                  <w:tcBorders>
                    <w:top w:val="single" w:sz="6" w:space="0" w:color="auto"/>
                    <w:left w:val="single" w:sz="6" w:space="0" w:color="auto"/>
                    <w:bottom w:val="single" w:sz="6" w:space="0" w:color="auto"/>
                    <w:right w:val="single" w:sz="6" w:space="0" w:color="auto"/>
                  </w:tcBorders>
                  <w:shd w:val="pct15" w:color="auto" w:fill="auto"/>
                  <w:vAlign w:val="center"/>
                </w:tcPr>
                <w:p w14:paraId="1F0F6340" w14:textId="77777777" w:rsidR="002A6FD0" w:rsidRPr="002B468A" w:rsidRDefault="002A6FD0" w:rsidP="00AC343D">
                  <w:pPr>
                    <w:spacing w:before="20"/>
                    <w:jc w:val="center"/>
                    <w:rPr>
                      <w:rFonts w:cs="Arial"/>
                      <w:sz w:val="18"/>
                      <w:szCs w:val="18"/>
                      <w:lang w:val="fr-FR" w:eastAsia="zh-CN"/>
                    </w:rPr>
                  </w:pPr>
                </w:p>
              </w:tc>
              <w:tc>
                <w:tcPr>
                  <w:tcW w:w="5613" w:type="dxa"/>
                  <w:tcBorders>
                    <w:top w:val="single" w:sz="6" w:space="0" w:color="auto"/>
                    <w:left w:val="single" w:sz="6" w:space="0" w:color="auto"/>
                    <w:bottom w:val="single" w:sz="6" w:space="0" w:color="auto"/>
                    <w:right w:val="single" w:sz="6" w:space="0" w:color="auto"/>
                  </w:tcBorders>
                </w:tcPr>
                <w:p w14:paraId="2C5F49F8" w14:textId="77777777" w:rsidR="002A6FD0" w:rsidRPr="002B468A" w:rsidRDefault="002A6FD0" w:rsidP="00AC343D">
                  <w:pPr>
                    <w:spacing w:before="20"/>
                    <w:rPr>
                      <w:rFonts w:cs="Arial"/>
                      <w:strike/>
                      <w:sz w:val="18"/>
                      <w:szCs w:val="18"/>
                      <w:highlight w:val="yellow"/>
                      <w:lang w:val="fr-FR" w:eastAsia="zh-CN"/>
                    </w:rPr>
                  </w:pPr>
                </w:p>
              </w:tc>
              <w:tc>
                <w:tcPr>
                  <w:tcW w:w="1609" w:type="dxa"/>
                  <w:tcBorders>
                    <w:top w:val="single" w:sz="6" w:space="0" w:color="auto"/>
                    <w:left w:val="single" w:sz="6" w:space="0" w:color="auto"/>
                    <w:bottom w:val="single" w:sz="6" w:space="0" w:color="auto"/>
                    <w:right w:val="single" w:sz="6" w:space="0" w:color="auto"/>
                  </w:tcBorders>
                </w:tcPr>
                <w:p w14:paraId="5EA58004" w14:textId="77777777" w:rsidR="002A6FD0" w:rsidRPr="002B468A" w:rsidRDefault="002A6FD0" w:rsidP="00AC343D">
                  <w:pPr>
                    <w:spacing w:before="20"/>
                    <w:rPr>
                      <w:rFonts w:cs="Arial"/>
                      <w:strike/>
                      <w:sz w:val="18"/>
                      <w:szCs w:val="18"/>
                      <w:highlight w:val="yellow"/>
                      <w:lang w:val="fr-FR" w:eastAsia="zh-CN"/>
                    </w:rPr>
                  </w:pPr>
                </w:p>
              </w:tc>
              <w:tc>
                <w:tcPr>
                  <w:tcW w:w="1650" w:type="dxa"/>
                  <w:tcBorders>
                    <w:top w:val="single" w:sz="6" w:space="0" w:color="auto"/>
                    <w:left w:val="single" w:sz="6" w:space="0" w:color="auto"/>
                    <w:bottom w:val="single" w:sz="6" w:space="0" w:color="auto"/>
                    <w:right w:val="single" w:sz="6" w:space="0" w:color="auto"/>
                  </w:tcBorders>
                </w:tcPr>
                <w:p w14:paraId="0E2CF9E4" w14:textId="77777777" w:rsidR="002A6FD0" w:rsidRPr="002B468A" w:rsidRDefault="002A6FD0" w:rsidP="00AC343D">
                  <w:pPr>
                    <w:spacing w:before="20"/>
                    <w:rPr>
                      <w:rFonts w:cs="Arial"/>
                      <w:strike/>
                      <w:sz w:val="18"/>
                      <w:szCs w:val="18"/>
                      <w:highlight w:val="yellow"/>
                      <w:lang w:val="fr-FR" w:eastAsia="zh-CN"/>
                    </w:rPr>
                  </w:pPr>
                </w:p>
              </w:tc>
              <w:tc>
                <w:tcPr>
                  <w:tcW w:w="2016" w:type="dxa"/>
                  <w:tcBorders>
                    <w:top w:val="single" w:sz="6" w:space="0" w:color="auto"/>
                    <w:left w:val="single" w:sz="6" w:space="0" w:color="auto"/>
                    <w:bottom w:val="single" w:sz="6" w:space="0" w:color="auto"/>
                    <w:right w:val="single" w:sz="6" w:space="0" w:color="auto"/>
                  </w:tcBorders>
                </w:tcPr>
                <w:p w14:paraId="6E7B4A89" w14:textId="77777777" w:rsidR="002A6FD0" w:rsidRPr="002B468A" w:rsidRDefault="002A6FD0" w:rsidP="00AC343D">
                  <w:pPr>
                    <w:spacing w:before="20"/>
                    <w:rPr>
                      <w:rFonts w:cs="Arial"/>
                      <w:sz w:val="18"/>
                      <w:szCs w:val="18"/>
                      <w:lang w:val="fr-FR" w:eastAsia="zh-CN"/>
                    </w:rPr>
                  </w:pPr>
                </w:p>
              </w:tc>
              <w:tc>
                <w:tcPr>
                  <w:tcW w:w="1933" w:type="dxa"/>
                  <w:tcBorders>
                    <w:top w:val="single" w:sz="6" w:space="0" w:color="auto"/>
                    <w:left w:val="single" w:sz="6" w:space="0" w:color="auto"/>
                    <w:bottom w:val="single" w:sz="6" w:space="0" w:color="auto"/>
                    <w:right w:val="single" w:sz="6" w:space="0" w:color="auto"/>
                  </w:tcBorders>
                </w:tcPr>
                <w:p w14:paraId="0AE75824" w14:textId="77777777" w:rsidR="002A6FD0" w:rsidRPr="002B468A" w:rsidRDefault="002A6FD0" w:rsidP="00AC343D">
                  <w:pPr>
                    <w:spacing w:before="20"/>
                    <w:rPr>
                      <w:rFonts w:cs="Arial"/>
                      <w:sz w:val="18"/>
                      <w:szCs w:val="18"/>
                      <w:lang w:val="fr-FR" w:eastAsia="zh-CN"/>
                    </w:rPr>
                  </w:pPr>
                </w:p>
              </w:tc>
            </w:tr>
            <w:tr w:rsidR="002A6FD0" w:rsidRPr="00422D21" w14:paraId="2E418B10" w14:textId="77777777" w:rsidTr="00AC343D">
              <w:tc>
                <w:tcPr>
                  <w:tcW w:w="1143" w:type="dxa"/>
                  <w:tcBorders>
                    <w:top w:val="single" w:sz="6" w:space="0" w:color="auto"/>
                    <w:left w:val="single" w:sz="6" w:space="0" w:color="auto"/>
                    <w:bottom w:val="single" w:sz="6" w:space="0" w:color="auto"/>
                    <w:right w:val="single" w:sz="6" w:space="0" w:color="auto"/>
                  </w:tcBorders>
                  <w:shd w:val="pct15" w:color="auto" w:fill="auto"/>
                  <w:vAlign w:val="center"/>
                </w:tcPr>
                <w:p w14:paraId="27170446" w14:textId="77777777" w:rsidR="002A6FD0" w:rsidRPr="002B468A" w:rsidRDefault="002A6FD0" w:rsidP="00AC343D">
                  <w:pPr>
                    <w:spacing w:before="20"/>
                    <w:jc w:val="center"/>
                    <w:rPr>
                      <w:rFonts w:cs="Arial"/>
                      <w:sz w:val="18"/>
                      <w:szCs w:val="18"/>
                      <w:lang w:val="fr-FR" w:eastAsia="zh-CN"/>
                    </w:rPr>
                  </w:pPr>
                </w:p>
              </w:tc>
              <w:tc>
                <w:tcPr>
                  <w:tcW w:w="5613" w:type="dxa"/>
                  <w:tcBorders>
                    <w:top w:val="single" w:sz="6" w:space="0" w:color="auto"/>
                    <w:left w:val="single" w:sz="6" w:space="0" w:color="auto"/>
                    <w:bottom w:val="single" w:sz="6" w:space="0" w:color="auto"/>
                    <w:right w:val="single" w:sz="6" w:space="0" w:color="auto"/>
                  </w:tcBorders>
                </w:tcPr>
                <w:p w14:paraId="390BAF19" w14:textId="77777777" w:rsidR="002A6FD0" w:rsidRPr="002B468A" w:rsidRDefault="002A6FD0" w:rsidP="00AC343D">
                  <w:pPr>
                    <w:spacing w:before="20"/>
                    <w:rPr>
                      <w:rFonts w:cs="Arial"/>
                      <w:strike/>
                      <w:sz w:val="18"/>
                      <w:szCs w:val="18"/>
                      <w:highlight w:val="yellow"/>
                      <w:lang w:val="fr-FR" w:eastAsia="zh-CN"/>
                    </w:rPr>
                  </w:pPr>
                </w:p>
              </w:tc>
              <w:tc>
                <w:tcPr>
                  <w:tcW w:w="1609" w:type="dxa"/>
                  <w:tcBorders>
                    <w:top w:val="single" w:sz="6" w:space="0" w:color="auto"/>
                    <w:left w:val="single" w:sz="6" w:space="0" w:color="auto"/>
                    <w:bottom w:val="single" w:sz="6" w:space="0" w:color="auto"/>
                    <w:right w:val="single" w:sz="6" w:space="0" w:color="auto"/>
                  </w:tcBorders>
                </w:tcPr>
                <w:p w14:paraId="1049185E" w14:textId="77777777" w:rsidR="002A6FD0" w:rsidRPr="002B468A" w:rsidRDefault="002A6FD0" w:rsidP="00AC343D">
                  <w:pPr>
                    <w:spacing w:before="20"/>
                    <w:rPr>
                      <w:rFonts w:cs="Arial"/>
                      <w:strike/>
                      <w:sz w:val="18"/>
                      <w:szCs w:val="18"/>
                      <w:highlight w:val="yellow"/>
                      <w:lang w:val="fr-FR" w:eastAsia="zh-CN"/>
                    </w:rPr>
                  </w:pPr>
                </w:p>
              </w:tc>
              <w:tc>
                <w:tcPr>
                  <w:tcW w:w="1650" w:type="dxa"/>
                  <w:tcBorders>
                    <w:top w:val="single" w:sz="6" w:space="0" w:color="auto"/>
                    <w:left w:val="single" w:sz="6" w:space="0" w:color="auto"/>
                    <w:bottom w:val="single" w:sz="6" w:space="0" w:color="auto"/>
                    <w:right w:val="single" w:sz="6" w:space="0" w:color="auto"/>
                  </w:tcBorders>
                </w:tcPr>
                <w:p w14:paraId="5F389029" w14:textId="77777777" w:rsidR="002A6FD0" w:rsidRPr="002B468A" w:rsidRDefault="002A6FD0" w:rsidP="00AC343D">
                  <w:pPr>
                    <w:spacing w:before="20"/>
                    <w:rPr>
                      <w:rFonts w:cs="Arial"/>
                      <w:strike/>
                      <w:sz w:val="18"/>
                      <w:szCs w:val="18"/>
                      <w:highlight w:val="yellow"/>
                      <w:lang w:val="fr-FR" w:eastAsia="zh-CN"/>
                    </w:rPr>
                  </w:pPr>
                </w:p>
              </w:tc>
              <w:tc>
                <w:tcPr>
                  <w:tcW w:w="2016" w:type="dxa"/>
                  <w:tcBorders>
                    <w:top w:val="single" w:sz="6" w:space="0" w:color="auto"/>
                    <w:left w:val="single" w:sz="6" w:space="0" w:color="auto"/>
                    <w:bottom w:val="single" w:sz="6" w:space="0" w:color="auto"/>
                    <w:right w:val="single" w:sz="6" w:space="0" w:color="auto"/>
                  </w:tcBorders>
                </w:tcPr>
                <w:p w14:paraId="17FF4FB6" w14:textId="77777777" w:rsidR="002A6FD0" w:rsidRPr="002B468A" w:rsidRDefault="002A6FD0" w:rsidP="00AC343D">
                  <w:pPr>
                    <w:spacing w:before="20"/>
                    <w:rPr>
                      <w:rFonts w:cs="Arial"/>
                      <w:sz w:val="18"/>
                      <w:szCs w:val="18"/>
                      <w:lang w:val="fr-FR" w:eastAsia="zh-CN"/>
                    </w:rPr>
                  </w:pPr>
                </w:p>
              </w:tc>
              <w:tc>
                <w:tcPr>
                  <w:tcW w:w="1933" w:type="dxa"/>
                  <w:tcBorders>
                    <w:top w:val="single" w:sz="6" w:space="0" w:color="auto"/>
                    <w:left w:val="single" w:sz="6" w:space="0" w:color="auto"/>
                    <w:bottom w:val="single" w:sz="6" w:space="0" w:color="auto"/>
                    <w:right w:val="single" w:sz="6" w:space="0" w:color="auto"/>
                  </w:tcBorders>
                </w:tcPr>
                <w:p w14:paraId="38A1B24A" w14:textId="77777777" w:rsidR="002A6FD0" w:rsidRPr="002B468A" w:rsidRDefault="002A6FD0" w:rsidP="00AC343D">
                  <w:pPr>
                    <w:spacing w:before="20"/>
                    <w:rPr>
                      <w:rFonts w:cs="Arial"/>
                      <w:sz w:val="18"/>
                      <w:szCs w:val="18"/>
                      <w:lang w:val="fr-FR" w:eastAsia="zh-CN"/>
                    </w:rPr>
                  </w:pPr>
                </w:p>
              </w:tc>
            </w:tr>
          </w:tbl>
          <w:p w14:paraId="2380B7E9" w14:textId="77777777" w:rsidR="002A6FD0" w:rsidRPr="002B468A" w:rsidRDefault="002A6FD0" w:rsidP="00AC343D">
            <w:pPr>
              <w:jc w:val="left"/>
              <w:rPr>
                <w:lang w:val="fr-FR"/>
              </w:rPr>
            </w:pPr>
            <w:r w:rsidRPr="002B468A">
              <w:rPr>
                <w:rFonts w:cs="Arial"/>
                <w:i/>
                <w:spacing w:val="2"/>
                <w:sz w:val="14"/>
                <w:szCs w:val="14"/>
                <w:lang w:val="fr-FR"/>
              </w:rPr>
              <w:t xml:space="preserve">Source : </w:t>
            </w:r>
            <w:r w:rsidRPr="002B468A">
              <w:rPr>
                <w:rFonts w:cs="Arial"/>
                <w:i/>
                <w:spacing w:val="2"/>
                <w:sz w:val="14"/>
                <w:szCs w:val="14"/>
                <w:lang w:val="fr-FR" w:eastAsia="zh-CN"/>
              </w:rPr>
              <w:t xml:space="preserve">Modification du </w:t>
            </w:r>
            <w:r w:rsidRPr="002B468A">
              <w:rPr>
                <w:rFonts w:cs="Arial"/>
                <w:i/>
                <w:spacing w:val="2"/>
                <w:sz w:val="14"/>
                <w:szCs w:val="14"/>
                <w:lang w:val="fr-FR"/>
              </w:rPr>
              <w:t>Tableau A.</w:t>
            </w:r>
            <w:r w:rsidRPr="002B468A">
              <w:rPr>
                <w:rFonts w:cs="Arial"/>
                <w:i/>
                <w:spacing w:val="2"/>
                <w:sz w:val="14"/>
                <w:szCs w:val="14"/>
                <w:lang w:val="fr-FR" w:eastAsia="zh-CN"/>
              </w:rPr>
              <w:t>36</w:t>
            </w:r>
            <w:r w:rsidRPr="002B468A">
              <w:rPr>
                <w:rFonts w:cs="Arial"/>
                <w:i/>
                <w:spacing w:val="2"/>
                <w:sz w:val="14"/>
                <w:szCs w:val="14"/>
                <w:lang w:val="fr-FR"/>
              </w:rPr>
              <w:t xml:space="preserve"> in Ellis et al. 2011</w:t>
            </w:r>
          </w:p>
          <w:p w14:paraId="1C1C29FB" w14:textId="77777777" w:rsidR="002A6FD0" w:rsidRPr="002B468A" w:rsidRDefault="002A6FD0" w:rsidP="00AC343D">
            <w:pPr>
              <w:pStyle w:val="berschrift2"/>
              <w:numPr>
                <w:ilvl w:val="0"/>
                <w:numId w:val="0"/>
              </w:numPr>
              <w:rPr>
                <w:lang w:val="fr-FR"/>
              </w:rPr>
            </w:pPr>
          </w:p>
        </w:tc>
      </w:tr>
    </w:tbl>
    <w:p w14:paraId="6B743A9C" w14:textId="77777777" w:rsidR="002A6FD0" w:rsidRPr="00762674" w:rsidRDefault="002A6FD0" w:rsidP="002A6FD0">
      <w:pPr>
        <w:jc w:val="left"/>
        <w:rPr>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28"/>
      </w:tblGrid>
      <w:tr w:rsidR="002A6FD0" w:rsidRPr="00422D21" w14:paraId="502353D9" w14:textId="77777777" w:rsidTr="00AC343D">
        <w:tc>
          <w:tcPr>
            <w:tcW w:w="14328" w:type="dxa"/>
            <w:tcBorders>
              <w:top w:val="single" w:sz="4" w:space="0" w:color="000000"/>
              <w:left w:val="single" w:sz="4" w:space="0" w:color="000000"/>
              <w:bottom w:val="single" w:sz="4" w:space="0" w:color="000000"/>
              <w:right w:val="single" w:sz="4" w:space="0" w:color="000000"/>
            </w:tcBorders>
          </w:tcPr>
          <w:p w14:paraId="64F96EFA" w14:textId="77777777" w:rsidR="002A6FD0" w:rsidRPr="002B468A" w:rsidRDefault="002A6FD0" w:rsidP="00AC343D">
            <w:pPr>
              <w:pStyle w:val="berschrift2"/>
              <w:rPr>
                <w:lang w:val="fr-FR"/>
              </w:rPr>
            </w:pPr>
            <w:bookmarkStart w:id="197" w:name="_Toc475434698"/>
            <w:bookmarkStart w:id="198" w:name="_Toc475434808"/>
            <w:bookmarkStart w:id="199" w:name="_Toc475434699"/>
            <w:bookmarkStart w:id="200" w:name="_Toc475434809"/>
            <w:bookmarkStart w:id="201" w:name="_Toc475434700"/>
            <w:bookmarkStart w:id="202" w:name="_Toc475434810"/>
            <w:bookmarkStart w:id="203" w:name="_Toc475434701"/>
            <w:bookmarkStart w:id="204" w:name="_Toc475434811"/>
            <w:bookmarkStart w:id="205" w:name="_Toc494950342"/>
            <w:bookmarkEnd w:id="197"/>
            <w:bookmarkEnd w:id="198"/>
            <w:bookmarkEnd w:id="199"/>
            <w:bookmarkEnd w:id="200"/>
            <w:bookmarkEnd w:id="201"/>
            <w:bookmarkEnd w:id="202"/>
            <w:bookmarkEnd w:id="203"/>
            <w:bookmarkEnd w:id="204"/>
            <w:r w:rsidRPr="002B468A">
              <w:rPr>
                <w:color w:val="auto"/>
                <w:sz w:val="26"/>
                <w:szCs w:val="26"/>
                <w:lang w:val="fr-FR"/>
              </w:rPr>
              <w:t xml:space="preserve">Lacunes </w:t>
            </w:r>
            <w:r>
              <w:rPr>
                <w:color w:val="auto"/>
                <w:sz w:val="26"/>
                <w:szCs w:val="26"/>
                <w:lang w:val="fr-FR"/>
              </w:rPr>
              <w:t xml:space="preserve">en matière </w:t>
            </w:r>
            <w:r w:rsidRPr="002B468A">
              <w:rPr>
                <w:color w:val="auto"/>
                <w:sz w:val="26"/>
                <w:szCs w:val="26"/>
                <w:lang w:val="fr-FR"/>
              </w:rPr>
              <w:t>de données ou d’informations</w:t>
            </w:r>
            <w:bookmarkEnd w:id="205"/>
          </w:p>
        </w:tc>
      </w:tr>
      <w:tr w:rsidR="002A6FD0" w:rsidRPr="00422D21" w14:paraId="22319953" w14:textId="77777777" w:rsidTr="00AC343D">
        <w:tc>
          <w:tcPr>
            <w:tcW w:w="14328" w:type="dxa"/>
            <w:tcBorders>
              <w:top w:val="single" w:sz="4" w:space="0" w:color="000000"/>
              <w:left w:val="single" w:sz="4" w:space="0" w:color="000000"/>
              <w:bottom w:val="single" w:sz="4" w:space="0" w:color="000000"/>
              <w:right w:val="single" w:sz="4" w:space="0" w:color="000000"/>
            </w:tcBorders>
          </w:tcPr>
          <w:p w14:paraId="76547C4D" w14:textId="77777777" w:rsidR="002A6FD0" w:rsidRPr="002B468A" w:rsidRDefault="002A6FD0" w:rsidP="00AC343D">
            <w:pPr>
              <w:spacing w:after="0"/>
              <w:jc w:val="left"/>
              <w:rPr>
                <w:i/>
                <w:color w:val="A6A6A6"/>
                <w:lang w:val="fr-FR"/>
              </w:rPr>
            </w:pPr>
            <w:r w:rsidRPr="002B468A">
              <w:rPr>
                <w:i/>
                <w:color w:val="595959"/>
                <w:lang w:val="fr-FR"/>
              </w:rPr>
              <w:t>Veuillez indiquer les données ou informations manquantes qui vous ont posé des difficultés pour renseigner le chapitre de votre rapport consacré à vos</w:t>
            </w:r>
            <w:r w:rsidRPr="002B468A">
              <w:rPr>
                <w:lang w:val="fr-FR"/>
              </w:rPr>
              <w:t xml:space="preserve"> </w:t>
            </w:r>
            <w:r w:rsidRPr="002B468A">
              <w:rPr>
                <w:i/>
                <w:color w:val="595959"/>
                <w:lang w:val="fr-FR"/>
              </w:rPr>
              <w:t>besoins financiers, technologiques et de renforcement des capacités.</w:t>
            </w:r>
          </w:p>
        </w:tc>
      </w:tr>
      <w:tr w:rsidR="002A6FD0" w:rsidRPr="00422D21" w14:paraId="4EC5EE7C" w14:textId="77777777" w:rsidTr="00AC343D">
        <w:tc>
          <w:tcPr>
            <w:tcW w:w="14328" w:type="dxa"/>
            <w:tcBorders>
              <w:top w:val="single" w:sz="4" w:space="0" w:color="000000"/>
              <w:left w:val="single" w:sz="4" w:space="0" w:color="000000"/>
              <w:bottom w:val="single" w:sz="4" w:space="0" w:color="000000"/>
              <w:right w:val="single" w:sz="4" w:space="0" w:color="000000"/>
            </w:tcBorders>
          </w:tcPr>
          <w:p w14:paraId="63D3C8A9" w14:textId="77777777" w:rsidR="002A6FD0" w:rsidRPr="002B468A" w:rsidRDefault="002A6FD0" w:rsidP="00AC343D">
            <w:pPr>
              <w:pStyle w:val="berschrift2"/>
              <w:rPr>
                <w:lang w:val="fr-FR"/>
              </w:rPr>
            </w:pPr>
            <w:bookmarkStart w:id="206" w:name="_Suggestions_et_besoins_2"/>
            <w:bookmarkStart w:id="207" w:name="_Toc494950343"/>
            <w:bookmarkEnd w:id="206"/>
            <w:r w:rsidRPr="002B468A">
              <w:rPr>
                <w:color w:val="auto"/>
                <w:sz w:val="26"/>
                <w:szCs w:val="26"/>
                <w:lang w:val="fr-FR"/>
              </w:rPr>
              <w:t xml:space="preserve">Suggestions et </w:t>
            </w:r>
            <w:r>
              <w:rPr>
                <w:color w:val="auto"/>
                <w:sz w:val="26"/>
                <w:szCs w:val="26"/>
                <w:lang w:val="fr-FR"/>
              </w:rPr>
              <w:t>besoins en matière de rapportage</w:t>
            </w:r>
            <w:bookmarkEnd w:id="207"/>
          </w:p>
        </w:tc>
      </w:tr>
      <w:tr w:rsidR="002A6FD0" w:rsidRPr="00422D21" w14:paraId="2C0BAA23" w14:textId="77777777" w:rsidTr="00AC343D">
        <w:tc>
          <w:tcPr>
            <w:tcW w:w="14328" w:type="dxa"/>
            <w:tcBorders>
              <w:top w:val="single" w:sz="4" w:space="0" w:color="000000"/>
              <w:left w:val="single" w:sz="4" w:space="0" w:color="000000"/>
              <w:bottom w:val="single" w:sz="4" w:space="0" w:color="000000"/>
              <w:right w:val="single" w:sz="4" w:space="0" w:color="000000"/>
            </w:tcBorders>
          </w:tcPr>
          <w:p w14:paraId="1A5AE4E3" w14:textId="77777777" w:rsidR="002A6FD0" w:rsidRPr="002B468A" w:rsidRDefault="002A6FD0" w:rsidP="00AC343D">
            <w:pPr>
              <w:spacing w:after="0"/>
              <w:jc w:val="left"/>
              <w:rPr>
                <w:color w:val="A6A6A6"/>
                <w:lang w:val="fr-FR"/>
              </w:rPr>
            </w:pPr>
            <w:r w:rsidRPr="002B468A">
              <w:rPr>
                <w:i/>
                <w:color w:val="595959"/>
                <w:lang w:val="fr-FR"/>
              </w:rPr>
              <w:t>Veuillez fournir des suggestions pour combler les lacunes de données / informations identifiées ci-dessus et améliorer votre rapport.</w:t>
            </w:r>
            <w:r w:rsidRPr="002B468A">
              <w:rPr>
                <w:color w:val="595959"/>
                <w:lang w:val="fr-FR"/>
              </w:rPr>
              <w:t xml:space="preserve"> </w:t>
            </w:r>
          </w:p>
        </w:tc>
      </w:tr>
    </w:tbl>
    <w:p w14:paraId="568ADA1A" w14:textId="77777777" w:rsidR="002A6FD0" w:rsidRPr="00762674" w:rsidRDefault="002A6FD0" w:rsidP="002A6FD0">
      <w:pPr>
        <w:rPr>
          <w:lang w:val="fr-FR" w:eastAsia="zh-CN"/>
        </w:rPr>
        <w:sectPr w:rsidR="002A6FD0" w:rsidRPr="00762674" w:rsidSect="001F3689">
          <w:footerReference w:type="default" r:id="rId26"/>
          <w:pgSz w:w="16838" w:h="11906" w:orient="landscape" w:code="9"/>
          <w:pgMar w:top="1418" w:right="1134" w:bottom="1418" w:left="1134" w:header="964" w:footer="454" w:gutter="0"/>
          <w:cols w:space="708"/>
          <w:docGrid w:linePitch="360"/>
        </w:sectPr>
      </w:pPr>
    </w:p>
    <w:p w14:paraId="27DE0C09" w14:textId="77777777" w:rsidR="002A6FD0" w:rsidRPr="00762674" w:rsidRDefault="002A6FD0" w:rsidP="002A6FD0">
      <w:pPr>
        <w:pStyle w:val="berschrift1"/>
        <w:rPr>
          <w:sz w:val="42"/>
          <w:szCs w:val="42"/>
          <w:lang w:val="fr-FR"/>
        </w:rPr>
      </w:pPr>
      <w:bookmarkStart w:id="208" w:name="_Observations_supplémentaires"/>
      <w:bookmarkStart w:id="209" w:name="_Toc494950344"/>
      <w:bookmarkEnd w:id="208"/>
      <w:r w:rsidRPr="00762674">
        <w:rPr>
          <w:sz w:val="42"/>
          <w:szCs w:val="42"/>
          <w:lang w:val="fr-FR"/>
        </w:rPr>
        <w:lastRenderedPageBreak/>
        <w:t>Observations supplémentaires</w:t>
      </w:r>
      <w:bookmarkEnd w:id="209"/>
    </w:p>
    <w:p w14:paraId="0C808107" w14:textId="77777777" w:rsidR="002A6FD0" w:rsidRPr="00762674" w:rsidRDefault="002A6FD0" w:rsidP="002A6FD0">
      <w:pPr>
        <w:rPr>
          <w:rFonts w:cs="Arial"/>
          <w:i/>
          <w:color w:val="808080"/>
          <w:szCs w:val="20"/>
          <w:lang w:val="fr-FR"/>
        </w:rPr>
      </w:pPr>
      <w:r w:rsidRPr="00762674">
        <w:rPr>
          <w:i/>
          <w:color w:val="808080"/>
          <w:lang w:val="fr-FR"/>
        </w:rPr>
        <w:t>Cette section permet d’inclure les informations que vous ne pouvez mentionner ni dans les sections 1 à 5 ni dans l’annexe technique. Par exemple, des informations portant sur :</w:t>
      </w:r>
    </w:p>
    <w:p w14:paraId="38E28F28" w14:textId="77777777" w:rsidR="002A6FD0" w:rsidRPr="00762674" w:rsidRDefault="002A6FD0" w:rsidP="002A6FD0">
      <w:pPr>
        <w:pStyle w:val="Listenabsatz1"/>
        <w:numPr>
          <w:ilvl w:val="0"/>
          <w:numId w:val="3"/>
        </w:numPr>
        <w:rPr>
          <w:rFonts w:cs="Arial"/>
          <w:i/>
          <w:color w:val="808080"/>
          <w:szCs w:val="20"/>
          <w:lang w:val="fr-FR"/>
        </w:rPr>
      </w:pPr>
      <w:r w:rsidRPr="00762674">
        <w:rPr>
          <w:i/>
          <w:color w:val="808080"/>
          <w:lang w:val="fr-FR"/>
        </w:rPr>
        <w:t xml:space="preserve">les objectifs de réduction des émissions (y compris des informations sur le type d’objectifs, les méthodologies et les hypothèses sous-jacentes, l’année de base, le cadre temporel, les gaz et secteurs couverts, l’approche </w:t>
      </w:r>
      <w:r>
        <w:rPr>
          <w:i/>
          <w:color w:val="808080"/>
          <w:lang w:val="fr-FR"/>
        </w:rPr>
        <w:t>retenue pour estimer les</w:t>
      </w:r>
      <w:r w:rsidRPr="00762674">
        <w:rPr>
          <w:i/>
          <w:color w:val="808080"/>
          <w:lang w:val="fr-FR"/>
        </w:rPr>
        <w:t xml:space="preserve"> émissions </w:t>
      </w:r>
      <w:r>
        <w:rPr>
          <w:i/>
          <w:color w:val="808080"/>
          <w:lang w:val="fr-FR"/>
        </w:rPr>
        <w:t>des sols</w:t>
      </w:r>
      <w:r w:rsidRPr="00762674">
        <w:rPr>
          <w:i/>
          <w:color w:val="808080"/>
          <w:lang w:val="fr-FR"/>
        </w:rPr>
        <w:t xml:space="preserve">, l’utilisation de mécanismes </w:t>
      </w:r>
      <w:r>
        <w:rPr>
          <w:i/>
          <w:color w:val="808080"/>
          <w:lang w:val="fr-FR"/>
        </w:rPr>
        <w:t>d</w:t>
      </w:r>
      <w:r w:rsidRPr="00762674">
        <w:rPr>
          <w:i/>
          <w:color w:val="808080"/>
          <w:lang w:val="fr-FR"/>
        </w:rPr>
        <w:t>e marché, l’estimation des réductions d’émissions escompté</w:t>
      </w:r>
      <w:r>
        <w:rPr>
          <w:i/>
          <w:color w:val="808080"/>
          <w:lang w:val="fr-FR"/>
        </w:rPr>
        <w:t>e</w:t>
      </w:r>
      <w:r w:rsidRPr="00762674">
        <w:rPr>
          <w:i/>
          <w:color w:val="808080"/>
          <w:lang w:val="fr-FR"/>
        </w:rPr>
        <w:t>s, etc.)</w:t>
      </w:r>
    </w:p>
    <w:p w14:paraId="669AD269" w14:textId="77777777" w:rsidR="002A6FD0" w:rsidRDefault="002A6FD0" w:rsidP="002A6FD0">
      <w:pPr>
        <w:pStyle w:val="Listenabsatz1"/>
        <w:numPr>
          <w:ilvl w:val="0"/>
          <w:numId w:val="3"/>
        </w:numPr>
        <w:rPr>
          <w:rFonts w:cs="Arial"/>
          <w:i/>
          <w:color w:val="808080"/>
          <w:szCs w:val="20"/>
          <w:lang w:val="fr-FR"/>
        </w:rPr>
      </w:pPr>
      <w:r w:rsidRPr="00762674">
        <w:rPr>
          <w:i/>
          <w:color w:val="808080"/>
          <w:lang w:val="fr-FR"/>
        </w:rPr>
        <w:t>les progrès accomplis dans la réalisation de ces objectifs de réduction des émissions</w:t>
      </w:r>
    </w:p>
    <w:p w14:paraId="5C870107" w14:textId="77777777" w:rsidR="002A6FD0" w:rsidRPr="00FC1931" w:rsidRDefault="002A6FD0" w:rsidP="002A6FD0">
      <w:pPr>
        <w:pStyle w:val="Listenabsatz1"/>
        <w:numPr>
          <w:ilvl w:val="0"/>
          <w:numId w:val="3"/>
        </w:numPr>
        <w:rPr>
          <w:rFonts w:cs="Arial"/>
          <w:i/>
          <w:color w:val="808080"/>
          <w:szCs w:val="20"/>
          <w:lang w:val="fr-FR"/>
        </w:rPr>
      </w:pPr>
      <w:r w:rsidRPr="00FC1931">
        <w:rPr>
          <w:i/>
          <w:color w:val="808080"/>
          <w:lang w:val="fr-FR"/>
        </w:rPr>
        <w:t>l’adaptation ;</w:t>
      </w:r>
    </w:p>
    <w:p w14:paraId="423F3F30" w14:textId="77777777" w:rsidR="002A6FD0" w:rsidRPr="00762674" w:rsidRDefault="002A6FD0" w:rsidP="002A6FD0">
      <w:pPr>
        <w:pStyle w:val="Listenabsatz1"/>
        <w:numPr>
          <w:ilvl w:val="0"/>
          <w:numId w:val="3"/>
        </w:numPr>
        <w:rPr>
          <w:rFonts w:cs="Arial"/>
          <w:i/>
          <w:color w:val="808080"/>
          <w:szCs w:val="20"/>
          <w:lang w:val="fr-FR"/>
        </w:rPr>
      </w:pPr>
      <w:r w:rsidRPr="00762674">
        <w:rPr>
          <w:i/>
          <w:color w:val="808080"/>
          <w:lang w:val="fr-FR"/>
        </w:rPr>
        <w:t>l’intégration d’activités d’atténuation, d’adaptation et de développement</w:t>
      </w:r>
    </w:p>
    <w:p w14:paraId="0F67DF85" w14:textId="77777777" w:rsidR="002A6FD0" w:rsidRPr="00762674" w:rsidRDefault="002A6FD0" w:rsidP="002A6FD0">
      <w:pPr>
        <w:pStyle w:val="Listenabsatz1"/>
        <w:numPr>
          <w:ilvl w:val="0"/>
          <w:numId w:val="3"/>
        </w:numPr>
        <w:rPr>
          <w:rFonts w:cs="Arial"/>
          <w:i/>
          <w:color w:val="808080"/>
          <w:szCs w:val="20"/>
          <w:lang w:val="fr-FR"/>
        </w:rPr>
      </w:pPr>
      <w:r w:rsidRPr="00762674">
        <w:rPr>
          <w:i/>
          <w:color w:val="808080"/>
          <w:lang w:val="fr-FR"/>
        </w:rPr>
        <w:t>un inventaire de la qualité de l’air (par ex. en cas de lien avec l’inventaire des GES)</w:t>
      </w:r>
    </w:p>
    <w:p w14:paraId="1EF6A4F2" w14:textId="77777777" w:rsidR="002A6FD0" w:rsidRPr="00762674" w:rsidRDefault="002A6FD0" w:rsidP="002A6FD0">
      <w:pPr>
        <w:pStyle w:val="Listenabsatz1"/>
        <w:numPr>
          <w:ilvl w:val="0"/>
          <w:numId w:val="3"/>
        </w:numPr>
        <w:rPr>
          <w:rFonts w:cs="Arial"/>
          <w:i/>
          <w:color w:val="808080"/>
          <w:szCs w:val="20"/>
          <w:lang w:val="fr-FR"/>
        </w:rPr>
      </w:pPr>
      <w:r w:rsidRPr="00762674">
        <w:rPr>
          <w:i/>
          <w:color w:val="808080"/>
          <w:lang w:val="fr-FR"/>
        </w:rPr>
        <w:t>les enseignements tirés</w:t>
      </w:r>
    </w:p>
    <w:p w14:paraId="77229128" w14:textId="77777777" w:rsidR="002A6FD0" w:rsidRPr="00762674" w:rsidRDefault="002A6FD0" w:rsidP="002A6FD0">
      <w:pPr>
        <w:pStyle w:val="Listenabsatz1"/>
        <w:numPr>
          <w:ilvl w:val="0"/>
          <w:numId w:val="3"/>
        </w:numPr>
        <w:rPr>
          <w:rFonts w:cs="Arial"/>
          <w:i/>
          <w:color w:val="808080"/>
          <w:szCs w:val="20"/>
          <w:lang w:val="fr-FR"/>
        </w:rPr>
      </w:pPr>
      <w:r w:rsidRPr="00762674">
        <w:rPr>
          <w:i/>
          <w:color w:val="808080"/>
          <w:lang w:val="fr-FR"/>
        </w:rPr>
        <w:t>etc.</w:t>
      </w:r>
    </w:p>
    <w:p w14:paraId="0427A30C" w14:textId="77777777" w:rsidR="002A6FD0" w:rsidRPr="00762674" w:rsidRDefault="002A6FD0" w:rsidP="002A6FD0">
      <w:pPr>
        <w:rPr>
          <w:rFonts w:cs="Arial"/>
          <w:i/>
          <w:color w:val="808080"/>
          <w:szCs w:val="20"/>
          <w:lang w:val="fr-FR"/>
        </w:rPr>
      </w:pPr>
    </w:p>
    <w:p w14:paraId="7FA6AC0B" w14:textId="77777777" w:rsidR="002A6FD0" w:rsidRPr="00762674" w:rsidRDefault="002A6FD0" w:rsidP="002A6FD0">
      <w:pPr>
        <w:rPr>
          <w:rFonts w:cs="Arial"/>
          <w:i/>
          <w:color w:val="595959"/>
          <w:szCs w:val="20"/>
          <w:lang w:val="fr-FR"/>
        </w:rPr>
      </w:pPr>
      <w:r w:rsidRPr="00762674">
        <w:rPr>
          <w:rFonts w:cs="Arial"/>
          <w:i/>
          <w:color w:val="808080"/>
          <w:szCs w:val="20"/>
          <w:lang w:val="fr-FR"/>
        </w:rPr>
        <w:t xml:space="preserve">Vous pouvez également relever des lacunes </w:t>
      </w:r>
      <w:r>
        <w:rPr>
          <w:rFonts w:cs="Arial"/>
          <w:i/>
          <w:color w:val="808080"/>
          <w:szCs w:val="20"/>
          <w:lang w:val="fr-FR"/>
        </w:rPr>
        <w:t>en matière d</w:t>
      </w:r>
      <w:r w:rsidRPr="00762674">
        <w:rPr>
          <w:rFonts w:cs="Arial"/>
          <w:i/>
          <w:color w:val="808080"/>
          <w:szCs w:val="20"/>
          <w:lang w:val="fr-FR"/>
        </w:rPr>
        <w:t xml:space="preserve">e données ou d’informations qui empêchent de </w:t>
      </w:r>
      <w:r>
        <w:rPr>
          <w:rFonts w:cs="Arial"/>
          <w:i/>
          <w:color w:val="808080"/>
          <w:szCs w:val="20"/>
          <w:lang w:val="fr-FR"/>
        </w:rPr>
        <w:t>fournir</w:t>
      </w:r>
      <w:r w:rsidRPr="00762674">
        <w:rPr>
          <w:rFonts w:cs="Arial"/>
          <w:i/>
          <w:color w:val="808080"/>
          <w:szCs w:val="20"/>
          <w:lang w:val="fr-FR"/>
        </w:rPr>
        <w:t xml:space="preserve"> de plus amples détails sur ces éléments d’information supplémentaires, suggérer des améliorations et indiquer les besoins de soutien nécessaires à cet effet</w:t>
      </w:r>
      <w:r w:rsidRPr="00762674">
        <w:rPr>
          <w:rFonts w:cs="Arial"/>
          <w:i/>
          <w:color w:val="595959"/>
          <w:szCs w:val="20"/>
          <w:lang w:val="fr-FR"/>
        </w:rPr>
        <w:t>.</w:t>
      </w:r>
    </w:p>
    <w:p w14:paraId="3823140A" w14:textId="77777777" w:rsidR="002A6FD0" w:rsidRPr="00762674" w:rsidRDefault="002A6FD0" w:rsidP="002A6FD0">
      <w:pPr>
        <w:rPr>
          <w:rFonts w:cs="Arial"/>
          <w:i/>
          <w:color w:val="808080"/>
          <w:szCs w:val="20"/>
          <w:lang w:val="fr-FR"/>
        </w:rPr>
        <w:sectPr w:rsidR="002A6FD0" w:rsidRPr="00762674" w:rsidSect="00760E2E">
          <w:footerReference w:type="default" r:id="rId27"/>
          <w:pgSz w:w="11906" w:h="16838" w:code="9"/>
          <w:pgMar w:top="1474" w:right="1418" w:bottom="1134" w:left="1418" w:header="964" w:footer="454" w:gutter="0"/>
          <w:cols w:space="708"/>
          <w:docGrid w:linePitch="360"/>
        </w:sectPr>
      </w:pPr>
      <w:r w:rsidRPr="00762674">
        <w:rPr>
          <w:rFonts w:cs="Arial"/>
          <w:i/>
          <w:color w:val="808080"/>
          <w:szCs w:val="20"/>
          <w:lang w:val="fr-FR"/>
        </w:rPr>
        <w:t xml:space="preserve"> </w:t>
      </w:r>
    </w:p>
    <w:p w14:paraId="34C488CB" w14:textId="77777777" w:rsidR="002A6FD0" w:rsidRPr="00762674" w:rsidRDefault="002A6FD0" w:rsidP="002A6FD0">
      <w:pPr>
        <w:pStyle w:val="berschrift1"/>
        <w:numPr>
          <w:ilvl w:val="0"/>
          <w:numId w:val="0"/>
        </w:numPr>
        <w:jc w:val="center"/>
        <w:rPr>
          <w:sz w:val="42"/>
          <w:szCs w:val="42"/>
          <w:lang w:val="fr-FR"/>
        </w:rPr>
      </w:pPr>
      <w:bookmarkStart w:id="210" w:name="_GHG_Inventory_Technical"/>
      <w:bookmarkStart w:id="211" w:name="_GHG_Inventory_Technical_1"/>
      <w:bookmarkStart w:id="212" w:name="_Toc472329789"/>
      <w:bookmarkStart w:id="213" w:name="_Toc494950345"/>
      <w:bookmarkEnd w:id="210"/>
      <w:bookmarkEnd w:id="211"/>
      <w:r w:rsidRPr="00762674">
        <w:rPr>
          <w:rFonts w:cs="Times New Roman"/>
          <w:bCs w:val="0"/>
          <w:color w:val="000000"/>
          <w:sz w:val="42"/>
          <w:szCs w:val="24"/>
          <w:lang w:val="fr-FR" w:eastAsia="fr-FR"/>
        </w:rPr>
        <w:lastRenderedPageBreak/>
        <w:t>Annexe technique</w:t>
      </w:r>
      <w:r w:rsidRPr="00762674">
        <w:rPr>
          <w:sz w:val="42"/>
          <w:szCs w:val="42"/>
          <w:lang w:val="fr-FR"/>
        </w:rPr>
        <w:t xml:space="preserve"> au RBA : </w:t>
      </w:r>
      <w:bookmarkEnd w:id="212"/>
      <w:r w:rsidRPr="00762674">
        <w:rPr>
          <w:sz w:val="42"/>
          <w:szCs w:val="42"/>
          <w:lang w:val="fr-FR"/>
        </w:rPr>
        <w:t>Inventaire des GES</w:t>
      </w:r>
      <w:bookmarkEnd w:id="213"/>
    </w:p>
    <w:p w14:paraId="72C0A052" w14:textId="77777777" w:rsidR="002A6FD0" w:rsidRPr="00762674" w:rsidRDefault="002A6FD0" w:rsidP="002A6FD0">
      <w:pPr>
        <w:rPr>
          <w:lang w:val="fr-FR"/>
        </w:rPr>
      </w:pPr>
    </w:p>
    <w:p w14:paraId="62D35C0E" w14:textId="77777777" w:rsidR="002A6FD0" w:rsidRPr="00762674" w:rsidRDefault="002A6FD0" w:rsidP="002A6FD0">
      <w:pPr>
        <w:rPr>
          <w:lang w:val="fr-FR"/>
        </w:rPr>
        <w:sectPr w:rsidR="002A6FD0" w:rsidRPr="00762674" w:rsidSect="00760E2E">
          <w:pgSz w:w="11906" w:h="16838" w:code="9"/>
          <w:pgMar w:top="1474" w:right="1418" w:bottom="1134" w:left="1418" w:header="964" w:footer="454" w:gutter="0"/>
          <w:cols w:space="708"/>
          <w:docGrid w:linePitch="360"/>
        </w:sectPr>
      </w:pPr>
    </w:p>
    <w:p w14:paraId="617F5F13" w14:textId="77777777" w:rsidR="002A6FD0" w:rsidRPr="00762674" w:rsidRDefault="002A6FD0" w:rsidP="002A6FD0">
      <w:pPr>
        <w:pStyle w:val="berschrift2"/>
        <w:numPr>
          <w:ilvl w:val="0"/>
          <w:numId w:val="0"/>
        </w:numPr>
        <w:ind w:left="576" w:hanging="576"/>
        <w:rPr>
          <w:color w:val="auto"/>
          <w:sz w:val="26"/>
          <w:szCs w:val="26"/>
          <w:lang w:val="fr-FR"/>
        </w:rPr>
      </w:pPr>
      <w:bookmarkStart w:id="214" w:name="_Annex_I__"/>
      <w:bookmarkStart w:id="215" w:name="_Appendix_I__"/>
      <w:bookmarkStart w:id="216" w:name="_Toc494950346"/>
      <w:bookmarkStart w:id="217" w:name="_Ref392847431"/>
      <w:bookmarkStart w:id="218" w:name="_Toc399324808"/>
      <w:bookmarkStart w:id="219" w:name="_Ref399334433"/>
      <w:bookmarkEnd w:id="214"/>
      <w:bookmarkEnd w:id="215"/>
      <w:r w:rsidRPr="00762674">
        <w:rPr>
          <w:color w:val="auto"/>
          <w:sz w:val="26"/>
          <w:szCs w:val="26"/>
          <w:lang w:val="fr-FR"/>
        </w:rPr>
        <w:lastRenderedPageBreak/>
        <w:t>R</w:t>
      </w:r>
      <w:r>
        <w:rPr>
          <w:color w:val="auto"/>
          <w:sz w:val="26"/>
          <w:szCs w:val="26"/>
          <w:lang w:val="fr-FR"/>
        </w:rPr>
        <w:t>ésumé</w:t>
      </w:r>
      <w:r w:rsidRPr="00762674">
        <w:rPr>
          <w:color w:val="auto"/>
          <w:sz w:val="26"/>
          <w:szCs w:val="26"/>
          <w:lang w:val="fr-FR"/>
        </w:rPr>
        <w:t xml:space="preserve"> de l’inventaire des émissions de GES</w:t>
      </w:r>
      <w:bookmarkEnd w:id="216"/>
    </w:p>
    <w:p w14:paraId="6E6F3B82" w14:textId="77777777" w:rsidR="002A6FD0" w:rsidRPr="00A179D4" w:rsidRDefault="002A6FD0" w:rsidP="002A6FD0">
      <w:pPr>
        <w:pStyle w:val="TableParagraph"/>
        <w:spacing w:before="240" w:after="120"/>
        <w:rPr>
          <w:rFonts w:ascii="Arial" w:hAnsi="Arial" w:cs="Arial"/>
          <w:sz w:val="20"/>
          <w:szCs w:val="20"/>
          <w:lang w:val="fr-FR"/>
        </w:rPr>
      </w:pPr>
      <w:bookmarkStart w:id="220" w:name="reftable10"/>
      <w:bookmarkStart w:id="221" w:name="_Toc472329801"/>
      <w:bookmarkStart w:id="222" w:name="_Toc499115988"/>
      <w:r w:rsidRPr="00762674">
        <w:rPr>
          <w:rFonts w:ascii="Arial" w:hAnsi="Arial" w:cs="Arial"/>
          <w:sz w:val="20"/>
          <w:szCs w:val="20"/>
          <w:lang w:val="fr-FR"/>
        </w:rPr>
        <w:t xml:space="preserve">Tableau </w:t>
      </w:r>
      <w:bookmarkEnd w:id="217"/>
      <w:r w:rsidRPr="00762674">
        <w:rPr>
          <w:rFonts w:ascii="Arial" w:hAnsi="Arial" w:cs="Arial"/>
          <w:sz w:val="20"/>
          <w:szCs w:val="20"/>
          <w:lang w:val="fr-FR"/>
        </w:rPr>
        <w:fldChar w:fldCharType="begin"/>
      </w:r>
      <w:r w:rsidRPr="00762674">
        <w:rPr>
          <w:rFonts w:ascii="Arial" w:hAnsi="Arial" w:cs="Arial"/>
          <w:sz w:val="20"/>
          <w:szCs w:val="20"/>
          <w:lang w:val="fr-FR"/>
        </w:rPr>
        <w:instrText xml:space="preserve"> SEQ Table \* ARABIC  \* MERGEFORMAT  \* MERGEFORMAT </w:instrText>
      </w:r>
      <w:r w:rsidRPr="00762674">
        <w:rPr>
          <w:rFonts w:ascii="Arial" w:hAnsi="Arial" w:cs="Arial"/>
          <w:sz w:val="20"/>
          <w:szCs w:val="20"/>
          <w:lang w:val="fr-FR"/>
        </w:rPr>
        <w:fldChar w:fldCharType="separate"/>
      </w:r>
      <w:r w:rsidRPr="00762674">
        <w:rPr>
          <w:rFonts w:ascii="Arial" w:hAnsi="Arial" w:cs="Arial"/>
          <w:noProof/>
          <w:sz w:val="20"/>
          <w:szCs w:val="20"/>
          <w:lang w:val="fr-FR"/>
        </w:rPr>
        <w:t>10</w:t>
      </w:r>
      <w:r w:rsidRPr="00762674">
        <w:rPr>
          <w:rFonts w:ascii="Arial" w:hAnsi="Arial" w:cs="Arial"/>
          <w:sz w:val="20"/>
          <w:szCs w:val="20"/>
          <w:lang w:val="fr-FR"/>
        </w:rPr>
        <w:fldChar w:fldCharType="end"/>
      </w:r>
      <w:bookmarkEnd w:id="220"/>
      <w:r w:rsidRPr="00762674">
        <w:rPr>
          <w:rFonts w:ascii="Arial" w:hAnsi="Arial" w:cs="Arial"/>
          <w:sz w:val="20"/>
          <w:szCs w:val="20"/>
          <w:lang w:val="fr-FR"/>
        </w:rPr>
        <w:t xml:space="preserve">. Inventaire des </w:t>
      </w:r>
      <w:r w:rsidRPr="00A179D4">
        <w:rPr>
          <w:rFonts w:ascii="Arial" w:hAnsi="Arial" w:cs="Arial"/>
          <w:sz w:val="20"/>
          <w:szCs w:val="20"/>
          <w:lang w:val="fr-FR"/>
        </w:rPr>
        <w:t xml:space="preserve">GES - </w:t>
      </w:r>
      <w:bookmarkEnd w:id="218"/>
      <w:bookmarkEnd w:id="219"/>
      <w:bookmarkEnd w:id="221"/>
      <w:r w:rsidRPr="00A179D4">
        <w:rPr>
          <w:rFonts w:ascii="Arial" w:hAnsi="Arial" w:cs="Arial"/>
          <w:sz w:val="20"/>
          <w:szCs w:val="20"/>
          <w:lang w:val="fr-FR"/>
        </w:rPr>
        <w:t>Résumé de l’inventaire national de GES</w:t>
      </w:r>
      <w:bookmarkEnd w:id="222"/>
    </w:p>
    <w:p w14:paraId="3C4AE1BD" w14:textId="77777777" w:rsidR="002A6FD0" w:rsidRPr="00762674" w:rsidRDefault="002A6FD0" w:rsidP="002A6FD0">
      <w:pPr>
        <w:pStyle w:val="KeinLeerraum1"/>
        <w:spacing w:after="80"/>
        <w:rPr>
          <w:lang w:val="fr-FR" w:eastAsia="zh-CN"/>
        </w:rPr>
      </w:pPr>
      <w:r w:rsidRPr="00762674">
        <w:rPr>
          <w:lang w:val="fr-FR" w:eastAsia="zh-CN"/>
        </w:rPr>
        <w:t>(Veuillez insérer ici l’année à laquelle le tableau s’applique, par exemple 2014)</w:t>
      </w:r>
    </w:p>
    <w:tbl>
      <w:tblPr>
        <w:tblW w:w="4703"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A0" w:firstRow="1" w:lastRow="0" w:firstColumn="1" w:lastColumn="0" w:noHBand="0" w:noVBand="0"/>
      </w:tblPr>
      <w:tblGrid>
        <w:gridCol w:w="3077"/>
        <w:gridCol w:w="1876"/>
        <w:gridCol w:w="868"/>
        <w:gridCol w:w="871"/>
        <w:gridCol w:w="868"/>
        <w:gridCol w:w="871"/>
        <w:gridCol w:w="868"/>
        <w:gridCol w:w="868"/>
        <w:gridCol w:w="6"/>
        <w:gridCol w:w="873"/>
        <w:gridCol w:w="868"/>
        <w:gridCol w:w="868"/>
        <w:gridCol w:w="909"/>
      </w:tblGrid>
      <w:tr w:rsidR="002A6FD0" w:rsidRPr="002B468A" w14:paraId="2C043F59" w14:textId="77777777" w:rsidTr="00AC343D">
        <w:trPr>
          <w:tblHeader/>
        </w:trPr>
        <w:tc>
          <w:tcPr>
            <w:tcW w:w="1124" w:type="pct"/>
            <w:vMerge w:val="restart"/>
            <w:tcBorders>
              <w:top w:val="single" w:sz="6" w:space="0" w:color="auto"/>
              <w:left w:val="single" w:sz="6" w:space="0" w:color="auto"/>
              <w:bottom w:val="single" w:sz="6" w:space="0" w:color="auto"/>
              <w:right w:val="single" w:sz="6" w:space="0" w:color="auto"/>
            </w:tcBorders>
            <w:shd w:val="clear" w:color="auto" w:fill="8DB3E2"/>
          </w:tcPr>
          <w:p w14:paraId="1FC2DEB6" w14:textId="77777777" w:rsidR="002A6FD0" w:rsidRPr="002B468A" w:rsidRDefault="002A6FD0" w:rsidP="00AC343D">
            <w:pPr>
              <w:spacing w:before="20"/>
              <w:jc w:val="left"/>
              <w:rPr>
                <w:rFonts w:cs="Arial"/>
                <w:b/>
                <w:color w:val="FFFFFF"/>
                <w:sz w:val="16"/>
                <w:szCs w:val="16"/>
                <w:lang w:val="fr-FR"/>
              </w:rPr>
            </w:pPr>
            <w:r w:rsidRPr="002B468A">
              <w:rPr>
                <w:rFonts w:cs="Arial"/>
                <w:b/>
                <w:bCs/>
                <w:color w:val="FFFFFF"/>
                <w:sz w:val="16"/>
                <w:szCs w:val="16"/>
                <w:lang w:val="fr-FR"/>
              </w:rPr>
              <w:t>CATÉGORIES DE SOURCES ET DE PUITS DE GAZ À EFFET DE SERRE</w:t>
            </w:r>
          </w:p>
        </w:tc>
        <w:tc>
          <w:tcPr>
            <w:tcW w:w="685" w:type="pct"/>
            <w:tcBorders>
              <w:top w:val="single" w:sz="6" w:space="0" w:color="auto"/>
              <w:left w:val="single" w:sz="6" w:space="0" w:color="auto"/>
              <w:bottom w:val="single" w:sz="6" w:space="0" w:color="auto"/>
              <w:right w:val="single" w:sz="6" w:space="0" w:color="auto"/>
            </w:tcBorders>
            <w:shd w:val="clear" w:color="auto" w:fill="8DB3E2"/>
          </w:tcPr>
          <w:p w14:paraId="11E6B7CC"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CO2 net</w:t>
            </w:r>
          </w:p>
          <w:p w14:paraId="5B25D21E"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Émissions/absorptions</w:t>
            </w:r>
          </w:p>
        </w:tc>
        <w:tc>
          <w:tcPr>
            <w:tcW w:w="317" w:type="pct"/>
            <w:tcBorders>
              <w:top w:val="single" w:sz="6" w:space="0" w:color="auto"/>
              <w:left w:val="single" w:sz="6" w:space="0" w:color="auto"/>
              <w:bottom w:val="single" w:sz="6" w:space="0" w:color="auto"/>
              <w:right w:val="single" w:sz="6" w:space="0" w:color="auto"/>
            </w:tcBorders>
            <w:shd w:val="clear" w:color="auto" w:fill="8DB3E2"/>
          </w:tcPr>
          <w:p w14:paraId="54FAADE7"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CH</w:t>
            </w:r>
            <w:r w:rsidRPr="002B468A">
              <w:rPr>
                <w:rFonts w:cs="Arial"/>
                <w:b/>
                <w:bCs/>
                <w:color w:val="FFFFFF"/>
                <w:sz w:val="16"/>
                <w:szCs w:val="16"/>
                <w:vertAlign w:val="subscript"/>
                <w:lang w:val="fr-FR"/>
              </w:rPr>
              <w:t>4</w:t>
            </w:r>
          </w:p>
        </w:tc>
        <w:tc>
          <w:tcPr>
            <w:tcW w:w="318" w:type="pct"/>
            <w:tcBorders>
              <w:top w:val="single" w:sz="6" w:space="0" w:color="auto"/>
              <w:left w:val="single" w:sz="6" w:space="0" w:color="auto"/>
              <w:bottom w:val="single" w:sz="6" w:space="0" w:color="auto"/>
              <w:right w:val="single" w:sz="18" w:space="0" w:color="auto"/>
            </w:tcBorders>
            <w:shd w:val="clear" w:color="auto" w:fill="8DB3E2"/>
          </w:tcPr>
          <w:p w14:paraId="2FEE4B10"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N</w:t>
            </w:r>
            <w:r w:rsidRPr="002B468A">
              <w:rPr>
                <w:rFonts w:cs="Arial"/>
                <w:b/>
                <w:bCs/>
                <w:color w:val="FFFFFF"/>
                <w:sz w:val="16"/>
                <w:szCs w:val="16"/>
                <w:vertAlign w:val="subscript"/>
                <w:lang w:val="fr-FR"/>
              </w:rPr>
              <w:t>2</w:t>
            </w:r>
            <w:r w:rsidRPr="002B468A">
              <w:rPr>
                <w:rFonts w:cs="Arial"/>
                <w:b/>
                <w:bCs/>
                <w:color w:val="FFFFFF"/>
                <w:sz w:val="16"/>
                <w:szCs w:val="16"/>
                <w:lang w:val="fr-FR"/>
              </w:rPr>
              <w:t>O</w:t>
            </w:r>
          </w:p>
        </w:tc>
        <w:tc>
          <w:tcPr>
            <w:tcW w:w="317" w:type="pct"/>
            <w:tcBorders>
              <w:top w:val="single" w:sz="6" w:space="0" w:color="auto"/>
              <w:left w:val="single" w:sz="18" w:space="0" w:color="auto"/>
              <w:bottom w:val="single" w:sz="6" w:space="0" w:color="auto"/>
              <w:right w:val="single" w:sz="6" w:space="0" w:color="auto"/>
            </w:tcBorders>
            <w:shd w:val="clear" w:color="auto" w:fill="8DB3E2"/>
          </w:tcPr>
          <w:p w14:paraId="63C27DFA"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CO</w:t>
            </w:r>
          </w:p>
        </w:tc>
        <w:tc>
          <w:tcPr>
            <w:tcW w:w="318" w:type="pct"/>
            <w:tcBorders>
              <w:top w:val="single" w:sz="6" w:space="0" w:color="auto"/>
              <w:left w:val="single" w:sz="6" w:space="0" w:color="auto"/>
              <w:bottom w:val="single" w:sz="6" w:space="0" w:color="auto"/>
              <w:right w:val="single" w:sz="6" w:space="0" w:color="auto"/>
            </w:tcBorders>
            <w:shd w:val="clear" w:color="auto" w:fill="8DB3E2"/>
          </w:tcPr>
          <w:p w14:paraId="3767BF81"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NO</w:t>
            </w:r>
            <w:r w:rsidRPr="002B468A">
              <w:rPr>
                <w:rFonts w:cs="Arial"/>
                <w:b/>
                <w:bCs/>
                <w:color w:val="FFFFFF"/>
                <w:sz w:val="16"/>
                <w:szCs w:val="16"/>
                <w:vertAlign w:val="subscript"/>
                <w:lang w:val="fr-FR"/>
              </w:rPr>
              <w:t>x</w:t>
            </w:r>
          </w:p>
        </w:tc>
        <w:tc>
          <w:tcPr>
            <w:tcW w:w="317" w:type="pct"/>
            <w:tcBorders>
              <w:top w:val="single" w:sz="6" w:space="0" w:color="auto"/>
              <w:left w:val="single" w:sz="6" w:space="0" w:color="auto"/>
              <w:bottom w:val="single" w:sz="6" w:space="0" w:color="auto"/>
              <w:right w:val="single" w:sz="6" w:space="0" w:color="auto"/>
            </w:tcBorders>
            <w:shd w:val="clear" w:color="auto" w:fill="8DB3E2"/>
          </w:tcPr>
          <w:p w14:paraId="222A8FFB"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COVNM</w:t>
            </w:r>
          </w:p>
        </w:tc>
        <w:tc>
          <w:tcPr>
            <w:tcW w:w="317" w:type="pct"/>
            <w:tcBorders>
              <w:top w:val="single" w:sz="6" w:space="0" w:color="auto"/>
              <w:left w:val="single" w:sz="6" w:space="0" w:color="auto"/>
              <w:bottom w:val="single" w:sz="6" w:space="0" w:color="auto"/>
              <w:right w:val="single" w:sz="6" w:space="0" w:color="auto"/>
            </w:tcBorders>
            <w:shd w:val="clear" w:color="auto" w:fill="8DB3E2"/>
          </w:tcPr>
          <w:p w14:paraId="55E25B09"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SO</w:t>
            </w:r>
            <w:r w:rsidRPr="002B468A">
              <w:rPr>
                <w:rFonts w:cs="Arial"/>
                <w:b/>
                <w:bCs/>
                <w:color w:val="FFFFFF"/>
                <w:sz w:val="16"/>
                <w:szCs w:val="16"/>
                <w:vertAlign w:val="subscript"/>
                <w:lang w:val="fr-FR"/>
              </w:rPr>
              <w:t>x</w:t>
            </w:r>
          </w:p>
        </w:tc>
        <w:tc>
          <w:tcPr>
            <w:tcW w:w="321" w:type="pct"/>
            <w:gridSpan w:val="2"/>
            <w:tcBorders>
              <w:top w:val="single" w:sz="6" w:space="0" w:color="auto"/>
              <w:left w:val="single" w:sz="6" w:space="0" w:color="auto"/>
              <w:bottom w:val="single" w:sz="6" w:space="0" w:color="auto"/>
              <w:right w:val="single" w:sz="6" w:space="0" w:color="auto"/>
            </w:tcBorders>
            <w:shd w:val="clear" w:color="auto" w:fill="8DB3E2"/>
          </w:tcPr>
          <w:p w14:paraId="67CB53B7"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HFC</w:t>
            </w:r>
          </w:p>
        </w:tc>
        <w:tc>
          <w:tcPr>
            <w:tcW w:w="317" w:type="pct"/>
            <w:tcBorders>
              <w:top w:val="single" w:sz="6" w:space="0" w:color="auto"/>
              <w:left w:val="single" w:sz="6" w:space="0" w:color="auto"/>
              <w:bottom w:val="single" w:sz="6" w:space="0" w:color="auto"/>
              <w:right w:val="single" w:sz="6" w:space="0" w:color="auto"/>
            </w:tcBorders>
            <w:shd w:val="clear" w:color="auto" w:fill="8DB3E2"/>
          </w:tcPr>
          <w:p w14:paraId="7E577F73"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PFC*</w:t>
            </w:r>
          </w:p>
        </w:tc>
        <w:tc>
          <w:tcPr>
            <w:tcW w:w="317" w:type="pct"/>
            <w:tcBorders>
              <w:top w:val="single" w:sz="6" w:space="0" w:color="auto"/>
              <w:left w:val="single" w:sz="6" w:space="0" w:color="auto"/>
              <w:bottom w:val="single" w:sz="6" w:space="0" w:color="auto"/>
              <w:right w:val="single" w:sz="6" w:space="0" w:color="auto"/>
            </w:tcBorders>
            <w:shd w:val="clear" w:color="auto" w:fill="8DB3E2"/>
          </w:tcPr>
          <w:p w14:paraId="7DC15529"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SF</w:t>
            </w:r>
            <w:r w:rsidRPr="002B468A">
              <w:rPr>
                <w:rFonts w:cs="Arial"/>
                <w:b/>
                <w:bCs/>
                <w:color w:val="FFFFFF"/>
                <w:sz w:val="16"/>
                <w:szCs w:val="16"/>
                <w:vertAlign w:val="subscript"/>
                <w:lang w:val="fr-FR"/>
              </w:rPr>
              <w:t>6</w:t>
            </w:r>
            <w:r w:rsidRPr="002B468A">
              <w:rPr>
                <w:rFonts w:cs="Arial"/>
                <w:b/>
                <w:bCs/>
                <w:color w:val="FFFFFF"/>
                <w:sz w:val="16"/>
                <w:szCs w:val="16"/>
                <w:lang w:val="fr-FR"/>
              </w:rPr>
              <w:t xml:space="preserve"> *</w:t>
            </w:r>
          </w:p>
        </w:tc>
        <w:tc>
          <w:tcPr>
            <w:tcW w:w="332" w:type="pct"/>
            <w:tcBorders>
              <w:top w:val="single" w:sz="6" w:space="0" w:color="auto"/>
              <w:left w:val="single" w:sz="6" w:space="0" w:color="auto"/>
              <w:bottom w:val="single" w:sz="6" w:space="0" w:color="auto"/>
              <w:right w:val="single" w:sz="6" w:space="0" w:color="auto"/>
            </w:tcBorders>
            <w:shd w:val="clear" w:color="auto" w:fill="8DB3E2"/>
          </w:tcPr>
          <w:p w14:paraId="7CED05CB" w14:textId="77777777" w:rsidR="002A6FD0" w:rsidRPr="002B468A" w:rsidRDefault="002A6FD0" w:rsidP="00AC343D">
            <w:pPr>
              <w:spacing w:before="20"/>
              <w:jc w:val="center"/>
              <w:rPr>
                <w:rFonts w:cs="Arial"/>
                <w:b/>
                <w:bCs/>
                <w:color w:val="FFFFFF"/>
                <w:sz w:val="16"/>
                <w:szCs w:val="16"/>
                <w:lang w:val="fr-FR"/>
              </w:rPr>
            </w:pPr>
            <w:r w:rsidRPr="002B468A">
              <w:rPr>
                <w:rFonts w:cs="Arial"/>
                <w:b/>
                <w:bCs/>
                <w:color w:val="FFFFFF"/>
                <w:sz w:val="16"/>
                <w:szCs w:val="16"/>
                <w:lang w:val="fr-FR"/>
              </w:rPr>
              <w:t>Autres gaz fluorés</w:t>
            </w:r>
          </w:p>
        </w:tc>
      </w:tr>
      <w:tr w:rsidR="002A6FD0" w:rsidRPr="002B468A" w14:paraId="6D9E0A58" w14:textId="77777777" w:rsidTr="00AC343D">
        <w:tc>
          <w:tcPr>
            <w:tcW w:w="1124" w:type="pct"/>
            <w:vMerge/>
            <w:tcBorders>
              <w:top w:val="single" w:sz="6" w:space="0" w:color="auto"/>
              <w:left w:val="single" w:sz="6" w:space="0" w:color="auto"/>
              <w:bottom w:val="single" w:sz="18" w:space="0" w:color="auto"/>
              <w:right w:val="single" w:sz="6" w:space="0" w:color="auto"/>
            </w:tcBorders>
            <w:shd w:val="pct15" w:color="auto" w:fill="auto"/>
            <w:vAlign w:val="bottom"/>
          </w:tcPr>
          <w:p w14:paraId="39FF03E3" w14:textId="77777777" w:rsidR="002A6FD0" w:rsidRPr="002B468A" w:rsidRDefault="002A6FD0" w:rsidP="00AC343D">
            <w:pPr>
              <w:spacing w:before="20"/>
              <w:rPr>
                <w:rFonts w:cs="Arial"/>
                <w:bCs/>
                <w:color w:val="FFFFFF"/>
                <w:sz w:val="16"/>
                <w:szCs w:val="16"/>
                <w:lang w:val="fr-FR"/>
              </w:rPr>
            </w:pPr>
          </w:p>
        </w:tc>
        <w:tc>
          <w:tcPr>
            <w:tcW w:w="1320" w:type="pct"/>
            <w:gridSpan w:val="3"/>
            <w:tcBorders>
              <w:top w:val="single" w:sz="6" w:space="0" w:color="auto"/>
              <w:left w:val="single" w:sz="6" w:space="0" w:color="auto"/>
              <w:bottom w:val="single" w:sz="18" w:space="0" w:color="auto"/>
              <w:right w:val="single" w:sz="18" w:space="0" w:color="auto"/>
            </w:tcBorders>
            <w:vAlign w:val="center"/>
          </w:tcPr>
          <w:p w14:paraId="0744EB0B" w14:textId="77777777" w:rsidR="002A6FD0" w:rsidRPr="002B468A" w:rsidRDefault="002A6FD0" w:rsidP="00AC343D">
            <w:pPr>
              <w:spacing w:before="41" w:after="0"/>
              <w:ind w:right="-61"/>
              <w:jc w:val="center"/>
              <w:rPr>
                <w:rFonts w:cs="Arial"/>
                <w:b/>
                <w:bCs/>
                <w:spacing w:val="4"/>
                <w:sz w:val="16"/>
                <w:szCs w:val="16"/>
                <w:lang w:val="fr-FR"/>
              </w:rPr>
            </w:pPr>
            <w:r w:rsidRPr="002B468A">
              <w:rPr>
                <w:rFonts w:cs="Arial"/>
                <w:b/>
                <w:bCs/>
                <w:w w:val="104"/>
                <w:sz w:val="16"/>
                <w:szCs w:val="16"/>
                <w:lang w:val="fr-FR"/>
              </w:rPr>
              <w:t>(</w:t>
            </w:r>
            <w:r w:rsidRPr="002B468A">
              <w:rPr>
                <w:rFonts w:cs="Arial"/>
                <w:b/>
                <w:bCs/>
                <w:spacing w:val="-4"/>
                <w:w w:val="104"/>
                <w:sz w:val="16"/>
                <w:szCs w:val="16"/>
                <w:lang w:val="fr-FR"/>
              </w:rPr>
              <w:t>G</w:t>
            </w:r>
            <w:r w:rsidRPr="002B468A">
              <w:rPr>
                <w:rFonts w:cs="Arial"/>
                <w:b/>
                <w:bCs/>
                <w:w w:val="104"/>
                <w:sz w:val="16"/>
                <w:szCs w:val="16"/>
                <w:lang w:val="fr-FR"/>
              </w:rPr>
              <w:t>g)</w:t>
            </w:r>
          </w:p>
        </w:tc>
        <w:tc>
          <w:tcPr>
            <w:tcW w:w="1271" w:type="pct"/>
            <w:gridSpan w:val="5"/>
            <w:tcBorders>
              <w:top w:val="single" w:sz="6" w:space="0" w:color="auto"/>
              <w:left w:val="single" w:sz="18" w:space="0" w:color="auto"/>
              <w:bottom w:val="single" w:sz="18" w:space="0" w:color="auto"/>
              <w:right w:val="single" w:sz="6" w:space="0" w:color="auto"/>
            </w:tcBorders>
            <w:vAlign w:val="center"/>
          </w:tcPr>
          <w:p w14:paraId="79F9B4B9" w14:textId="77777777" w:rsidR="002A6FD0" w:rsidRPr="002B468A" w:rsidRDefault="002A6FD0" w:rsidP="00AC343D">
            <w:pPr>
              <w:spacing w:before="41" w:after="0"/>
              <w:ind w:right="-61"/>
              <w:jc w:val="center"/>
              <w:rPr>
                <w:rFonts w:cs="Arial"/>
                <w:b/>
                <w:bCs/>
                <w:spacing w:val="4"/>
                <w:sz w:val="16"/>
                <w:szCs w:val="16"/>
                <w:lang w:val="fr-FR"/>
              </w:rPr>
            </w:pPr>
            <w:r w:rsidRPr="002B468A">
              <w:rPr>
                <w:rFonts w:cs="Arial"/>
                <w:b/>
                <w:bCs/>
                <w:spacing w:val="4"/>
                <w:sz w:val="16"/>
                <w:szCs w:val="16"/>
                <w:lang w:val="fr-FR"/>
              </w:rPr>
              <w:t xml:space="preserve"> (Gg)</w:t>
            </w:r>
          </w:p>
        </w:tc>
        <w:tc>
          <w:tcPr>
            <w:tcW w:w="1285" w:type="pct"/>
            <w:gridSpan w:val="4"/>
            <w:tcBorders>
              <w:top w:val="single" w:sz="6" w:space="0" w:color="auto"/>
              <w:left w:val="single" w:sz="4" w:space="0" w:color="auto"/>
              <w:bottom w:val="single" w:sz="18" w:space="0" w:color="auto"/>
              <w:right w:val="single" w:sz="6" w:space="0" w:color="auto"/>
            </w:tcBorders>
            <w:vAlign w:val="center"/>
          </w:tcPr>
          <w:p w14:paraId="7B971218" w14:textId="77777777" w:rsidR="002A6FD0" w:rsidRPr="002B468A" w:rsidRDefault="002A6FD0" w:rsidP="00AC343D">
            <w:pPr>
              <w:spacing w:before="41" w:after="0"/>
              <w:ind w:right="-61"/>
              <w:jc w:val="center"/>
              <w:rPr>
                <w:rFonts w:cs="Arial"/>
                <w:b/>
                <w:bCs/>
                <w:spacing w:val="4"/>
                <w:sz w:val="16"/>
                <w:szCs w:val="16"/>
                <w:lang w:val="fr-FR"/>
              </w:rPr>
            </w:pPr>
            <w:r w:rsidRPr="002B468A">
              <w:rPr>
                <w:rFonts w:cs="Arial"/>
                <w:b/>
                <w:bCs/>
                <w:spacing w:val="4"/>
                <w:sz w:val="16"/>
                <w:szCs w:val="16"/>
                <w:lang w:val="fr-FR"/>
              </w:rPr>
              <w:t>Équivalent CO2 (Gg)</w:t>
            </w:r>
          </w:p>
        </w:tc>
      </w:tr>
      <w:tr w:rsidR="002A6FD0" w:rsidRPr="00422D21" w14:paraId="144AB250" w14:textId="77777777" w:rsidTr="00AC343D">
        <w:tc>
          <w:tcPr>
            <w:tcW w:w="1124" w:type="pct"/>
            <w:tcBorders>
              <w:top w:val="single" w:sz="18" w:space="0" w:color="auto"/>
              <w:left w:val="single" w:sz="6" w:space="0" w:color="auto"/>
              <w:bottom w:val="single" w:sz="18" w:space="0" w:color="auto"/>
              <w:right w:val="single" w:sz="6" w:space="0" w:color="auto"/>
            </w:tcBorders>
            <w:shd w:val="pct15" w:color="auto" w:fill="auto"/>
            <w:vAlign w:val="bottom"/>
          </w:tcPr>
          <w:p w14:paraId="62FFB3E6" w14:textId="77777777" w:rsidR="002A6FD0" w:rsidRPr="002B468A" w:rsidRDefault="002A6FD0" w:rsidP="00AC343D">
            <w:pPr>
              <w:spacing w:before="20"/>
              <w:rPr>
                <w:rFonts w:cs="Arial"/>
                <w:sz w:val="16"/>
                <w:szCs w:val="16"/>
                <w:lang w:val="fr-FR"/>
              </w:rPr>
            </w:pPr>
            <w:r w:rsidRPr="002B468A">
              <w:rPr>
                <w:rFonts w:cs="Arial"/>
                <w:b/>
                <w:bCs/>
                <w:color w:val="000000"/>
                <w:sz w:val="16"/>
                <w:szCs w:val="16"/>
                <w:lang w:val="fr-FR"/>
              </w:rPr>
              <w:t>Total des émissions et des absorptions nationales</w:t>
            </w:r>
          </w:p>
        </w:tc>
        <w:tc>
          <w:tcPr>
            <w:tcW w:w="685" w:type="pct"/>
            <w:tcBorders>
              <w:top w:val="single" w:sz="18" w:space="0" w:color="auto"/>
              <w:left w:val="single" w:sz="6" w:space="0" w:color="auto"/>
              <w:bottom w:val="single" w:sz="18" w:space="0" w:color="auto"/>
              <w:right w:val="single" w:sz="6" w:space="0" w:color="auto"/>
            </w:tcBorders>
            <w:vAlign w:val="center"/>
          </w:tcPr>
          <w:p w14:paraId="06A567FC"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vAlign w:val="center"/>
          </w:tcPr>
          <w:p w14:paraId="1292D177"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18" w:space="0" w:color="auto"/>
              <w:right w:val="single" w:sz="18" w:space="0" w:color="auto"/>
            </w:tcBorders>
            <w:vAlign w:val="center"/>
          </w:tcPr>
          <w:p w14:paraId="257A8E6F"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18" w:space="0" w:color="auto"/>
              <w:bottom w:val="single" w:sz="18" w:space="0" w:color="auto"/>
              <w:right w:val="single" w:sz="6" w:space="0" w:color="auto"/>
            </w:tcBorders>
          </w:tcPr>
          <w:p w14:paraId="69B707BF"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18" w:space="0" w:color="auto"/>
              <w:right w:val="single" w:sz="6" w:space="0" w:color="auto"/>
            </w:tcBorders>
          </w:tcPr>
          <w:p w14:paraId="2DB118E8"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tcPr>
          <w:p w14:paraId="7E15530B"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tcPr>
          <w:p w14:paraId="131FDA3D"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18" w:space="0" w:color="auto"/>
              <w:left w:val="single" w:sz="6" w:space="0" w:color="auto"/>
              <w:bottom w:val="single" w:sz="18" w:space="0" w:color="auto"/>
              <w:right w:val="single" w:sz="6" w:space="0" w:color="auto"/>
            </w:tcBorders>
            <w:vAlign w:val="center"/>
          </w:tcPr>
          <w:p w14:paraId="480418C5"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vAlign w:val="center"/>
          </w:tcPr>
          <w:p w14:paraId="603729C3"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vAlign w:val="center"/>
          </w:tcPr>
          <w:p w14:paraId="3F4A02C5" w14:textId="77777777" w:rsidR="002A6FD0" w:rsidRPr="002B468A" w:rsidRDefault="002A6FD0" w:rsidP="00AC343D">
            <w:pPr>
              <w:spacing w:before="20"/>
              <w:jc w:val="center"/>
              <w:rPr>
                <w:rFonts w:cs="Arial"/>
                <w:sz w:val="16"/>
                <w:szCs w:val="16"/>
                <w:lang w:val="fr-FR"/>
              </w:rPr>
            </w:pPr>
          </w:p>
        </w:tc>
        <w:tc>
          <w:tcPr>
            <w:tcW w:w="332" w:type="pct"/>
            <w:tcBorders>
              <w:top w:val="single" w:sz="18" w:space="0" w:color="auto"/>
              <w:left w:val="single" w:sz="6" w:space="0" w:color="auto"/>
              <w:bottom w:val="single" w:sz="18" w:space="0" w:color="auto"/>
              <w:right w:val="single" w:sz="6" w:space="0" w:color="auto"/>
            </w:tcBorders>
            <w:vAlign w:val="center"/>
          </w:tcPr>
          <w:p w14:paraId="15590CBF" w14:textId="77777777" w:rsidR="002A6FD0" w:rsidRPr="002B468A" w:rsidRDefault="002A6FD0" w:rsidP="00AC343D">
            <w:pPr>
              <w:spacing w:before="20"/>
              <w:jc w:val="center"/>
              <w:rPr>
                <w:rFonts w:cs="Arial"/>
                <w:sz w:val="16"/>
                <w:szCs w:val="16"/>
                <w:lang w:val="fr-FR"/>
              </w:rPr>
            </w:pPr>
          </w:p>
        </w:tc>
      </w:tr>
      <w:tr w:rsidR="002A6FD0" w:rsidRPr="002B468A" w14:paraId="20CF3269" w14:textId="77777777" w:rsidTr="00AC343D">
        <w:tc>
          <w:tcPr>
            <w:tcW w:w="1124" w:type="pct"/>
            <w:tcBorders>
              <w:top w:val="single" w:sz="18" w:space="0" w:color="auto"/>
              <w:left w:val="single" w:sz="6" w:space="0" w:color="auto"/>
              <w:bottom w:val="single" w:sz="6" w:space="0" w:color="auto"/>
              <w:right w:val="single" w:sz="6" w:space="0" w:color="auto"/>
            </w:tcBorders>
            <w:shd w:val="pct15" w:color="auto" w:fill="auto"/>
            <w:vAlign w:val="bottom"/>
          </w:tcPr>
          <w:p w14:paraId="10A76003" w14:textId="77777777" w:rsidR="002A6FD0" w:rsidRPr="002B468A" w:rsidRDefault="002A6FD0" w:rsidP="00AC343D">
            <w:pPr>
              <w:spacing w:before="20"/>
              <w:rPr>
                <w:rFonts w:cs="Arial"/>
                <w:sz w:val="16"/>
                <w:szCs w:val="16"/>
                <w:u w:val="single"/>
                <w:lang w:val="fr-FR"/>
              </w:rPr>
            </w:pPr>
            <w:r w:rsidRPr="002B468A">
              <w:rPr>
                <w:rFonts w:cs="Arial"/>
                <w:b/>
                <w:bCs/>
                <w:color w:val="000000"/>
                <w:sz w:val="16"/>
                <w:szCs w:val="16"/>
                <w:u w:val="single"/>
                <w:lang w:val="fr-FR"/>
              </w:rPr>
              <w:t>1. Énergie</w:t>
            </w:r>
          </w:p>
        </w:tc>
        <w:tc>
          <w:tcPr>
            <w:tcW w:w="685" w:type="pct"/>
            <w:tcBorders>
              <w:top w:val="single" w:sz="18" w:space="0" w:color="auto"/>
              <w:left w:val="single" w:sz="6" w:space="0" w:color="auto"/>
              <w:bottom w:val="single" w:sz="6" w:space="0" w:color="auto"/>
              <w:right w:val="single" w:sz="6" w:space="0" w:color="auto"/>
            </w:tcBorders>
            <w:vAlign w:val="center"/>
          </w:tcPr>
          <w:p w14:paraId="001B085E"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vAlign w:val="center"/>
          </w:tcPr>
          <w:p w14:paraId="281CB73F"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18" w:space="0" w:color="auto"/>
            </w:tcBorders>
            <w:vAlign w:val="center"/>
          </w:tcPr>
          <w:p w14:paraId="70AEAF19"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18" w:space="0" w:color="auto"/>
              <w:bottom w:val="single" w:sz="6" w:space="0" w:color="auto"/>
              <w:right w:val="single" w:sz="6" w:space="0" w:color="auto"/>
            </w:tcBorders>
            <w:shd w:val="clear" w:color="auto" w:fill="FFFFFF"/>
          </w:tcPr>
          <w:p w14:paraId="788037AF"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6" w:space="0" w:color="auto"/>
            </w:tcBorders>
            <w:shd w:val="clear" w:color="auto" w:fill="FFFFFF"/>
          </w:tcPr>
          <w:p w14:paraId="69E51A1A"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tcPr>
          <w:p w14:paraId="15273615"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tcPr>
          <w:p w14:paraId="1C5286EB"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18" w:space="0" w:color="auto"/>
              <w:left w:val="single" w:sz="6" w:space="0" w:color="auto"/>
              <w:bottom w:val="single" w:sz="6" w:space="0" w:color="auto"/>
              <w:right w:val="single" w:sz="6" w:space="0" w:color="auto"/>
            </w:tcBorders>
            <w:shd w:val="clear" w:color="auto" w:fill="A6A6A6"/>
            <w:vAlign w:val="center"/>
          </w:tcPr>
          <w:p w14:paraId="250E9D32"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A6A6A6"/>
            <w:vAlign w:val="center"/>
          </w:tcPr>
          <w:p w14:paraId="3CB14701"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A6A6A6"/>
            <w:vAlign w:val="center"/>
          </w:tcPr>
          <w:p w14:paraId="77FDC1E8" w14:textId="77777777" w:rsidR="002A6FD0" w:rsidRPr="002B468A" w:rsidRDefault="002A6FD0" w:rsidP="00AC343D">
            <w:pPr>
              <w:spacing w:before="20"/>
              <w:jc w:val="center"/>
              <w:rPr>
                <w:rFonts w:cs="Arial"/>
                <w:sz w:val="16"/>
                <w:szCs w:val="16"/>
                <w:lang w:val="fr-FR"/>
              </w:rPr>
            </w:pPr>
          </w:p>
        </w:tc>
        <w:tc>
          <w:tcPr>
            <w:tcW w:w="332" w:type="pct"/>
            <w:tcBorders>
              <w:top w:val="single" w:sz="18" w:space="0" w:color="auto"/>
              <w:left w:val="single" w:sz="6" w:space="0" w:color="auto"/>
              <w:bottom w:val="single" w:sz="6" w:space="0" w:color="auto"/>
              <w:right w:val="single" w:sz="6" w:space="0" w:color="auto"/>
            </w:tcBorders>
            <w:shd w:val="clear" w:color="auto" w:fill="A6A6A6"/>
            <w:vAlign w:val="center"/>
          </w:tcPr>
          <w:p w14:paraId="5D04EB99" w14:textId="77777777" w:rsidR="002A6FD0" w:rsidRPr="002B468A" w:rsidRDefault="002A6FD0" w:rsidP="00AC343D">
            <w:pPr>
              <w:spacing w:before="20"/>
              <w:jc w:val="center"/>
              <w:rPr>
                <w:rFonts w:cs="Arial"/>
                <w:sz w:val="16"/>
                <w:szCs w:val="16"/>
                <w:lang w:val="fr-FR"/>
              </w:rPr>
            </w:pPr>
          </w:p>
        </w:tc>
      </w:tr>
      <w:tr w:rsidR="002A6FD0" w:rsidRPr="00422D21" w14:paraId="3881CAB9"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47CDBA37" w14:textId="77777777" w:rsidR="002A6FD0" w:rsidRPr="002B468A" w:rsidRDefault="002A6FD0" w:rsidP="00AC343D">
            <w:pPr>
              <w:spacing w:before="20"/>
              <w:rPr>
                <w:rFonts w:cs="Arial"/>
                <w:color w:val="000000"/>
                <w:sz w:val="16"/>
                <w:szCs w:val="16"/>
                <w:lang w:val="fr-FR"/>
              </w:rPr>
            </w:pPr>
            <w:r w:rsidRPr="002B468A">
              <w:rPr>
                <w:rFonts w:cs="Arial"/>
                <w:b/>
                <w:color w:val="000000"/>
                <w:sz w:val="16"/>
                <w:szCs w:val="16"/>
                <w:lang w:val="fr-FR"/>
              </w:rPr>
              <w:t xml:space="preserve">1A. Combustion de combustibles </w:t>
            </w:r>
            <w:r w:rsidRPr="002B468A">
              <w:rPr>
                <w:rFonts w:cs="Arial"/>
                <w:color w:val="000000"/>
                <w:sz w:val="16"/>
                <w:szCs w:val="16"/>
                <w:lang w:val="fr-FR"/>
              </w:rPr>
              <w:t>(méthode sectorielle)</w:t>
            </w:r>
          </w:p>
        </w:tc>
        <w:tc>
          <w:tcPr>
            <w:tcW w:w="685" w:type="pct"/>
            <w:tcBorders>
              <w:top w:val="single" w:sz="6" w:space="0" w:color="auto"/>
              <w:left w:val="single" w:sz="6" w:space="0" w:color="auto"/>
              <w:bottom w:val="single" w:sz="6" w:space="0" w:color="auto"/>
              <w:right w:val="single" w:sz="6" w:space="0" w:color="auto"/>
            </w:tcBorders>
            <w:vAlign w:val="center"/>
          </w:tcPr>
          <w:p w14:paraId="3A6DA22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AF37C28"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09EEBBE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26ABA805"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2259A18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395BBF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0258AE01"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F18037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74A321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4718EB9"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437D49B7" w14:textId="77777777" w:rsidR="002A6FD0" w:rsidRPr="002B468A" w:rsidRDefault="002A6FD0" w:rsidP="00AC343D">
            <w:pPr>
              <w:spacing w:before="20"/>
              <w:jc w:val="center"/>
              <w:rPr>
                <w:rFonts w:cs="Arial"/>
                <w:sz w:val="16"/>
                <w:szCs w:val="16"/>
                <w:lang w:val="fr-FR"/>
              </w:rPr>
            </w:pPr>
          </w:p>
        </w:tc>
      </w:tr>
      <w:tr w:rsidR="002A6FD0" w:rsidRPr="002B468A" w14:paraId="5D4FA61B"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tcPr>
          <w:p w14:paraId="664ADB7E" w14:textId="77777777" w:rsidR="002A6FD0" w:rsidRPr="002B468A" w:rsidRDefault="002A6FD0" w:rsidP="00AC343D">
            <w:pPr>
              <w:spacing w:before="20"/>
              <w:jc w:val="left"/>
              <w:rPr>
                <w:rFonts w:cs="Arial"/>
                <w:sz w:val="16"/>
                <w:szCs w:val="16"/>
                <w:lang w:val="fr-FR"/>
              </w:rPr>
            </w:pPr>
            <w:r w:rsidRPr="002B468A">
              <w:rPr>
                <w:sz w:val="16"/>
                <w:szCs w:val="16"/>
                <w:lang w:val="fr-FR"/>
              </w:rPr>
              <w:t>1A1. Industries énergétiques</w:t>
            </w:r>
          </w:p>
        </w:tc>
        <w:tc>
          <w:tcPr>
            <w:tcW w:w="685" w:type="pct"/>
            <w:tcBorders>
              <w:top w:val="single" w:sz="6" w:space="0" w:color="auto"/>
              <w:left w:val="single" w:sz="6" w:space="0" w:color="auto"/>
              <w:bottom w:val="single" w:sz="6" w:space="0" w:color="auto"/>
              <w:right w:val="single" w:sz="6" w:space="0" w:color="auto"/>
            </w:tcBorders>
            <w:vAlign w:val="center"/>
          </w:tcPr>
          <w:p w14:paraId="60D36B2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9C1C295"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09528FB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3F5F50A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46A6820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CD6C1B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5D3A49C"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35EE7F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AF69D4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1FD0B8E"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23B1211A" w14:textId="77777777" w:rsidR="002A6FD0" w:rsidRPr="002B468A" w:rsidRDefault="002A6FD0" w:rsidP="00AC343D">
            <w:pPr>
              <w:spacing w:before="20"/>
              <w:jc w:val="center"/>
              <w:rPr>
                <w:rFonts w:cs="Arial"/>
                <w:sz w:val="16"/>
                <w:szCs w:val="16"/>
                <w:lang w:val="fr-FR"/>
              </w:rPr>
            </w:pPr>
          </w:p>
        </w:tc>
      </w:tr>
      <w:tr w:rsidR="002A6FD0" w:rsidRPr="00422D21" w14:paraId="78EF1EEF"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tcPr>
          <w:p w14:paraId="53A43479" w14:textId="77777777" w:rsidR="002A6FD0" w:rsidRPr="002B468A" w:rsidRDefault="002A6FD0" w:rsidP="00AC343D">
            <w:pPr>
              <w:spacing w:before="20"/>
              <w:jc w:val="left"/>
              <w:rPr>
                <w:rFonts w:cs="Arial"/>
                <w:sz w:val="16"/>
                <w:szCs w:val="16"/>
                <w:lang w:val="fr-FR"/>
              </w:rPr>
            </w:pPr>
            <w:r w:rsidRPr="002B468A">
              <w:rPr>
                <w:sz w:val="16"/>
                <w:szCs w:val="16"/>
                <w:lang w:val="fr-FR"/>
              </w:rPr>
              <w:t>1A2. Industries manufacturières et construction</w:t>
            </w:r>
          </w:p>
        </w:tc>
        <w:tc>
          <w:tcPr>
            <w:tcW w:w="685" w:type="pct"/>
            <w:tcBorders>
              <w:top w:val="single" w:sz="6" w:space="0" w:color="auto"/>
              <w:left w:val="single" w:sz="6" w:space="0" w:color="auto"/>
              <w:bottom w:val="single" w:sz="6" w:space="0" w:color="auto"/>
              <w:right w:val="single" w:sz="6" w:space="0" w:color="auto"/>
            </w:tcBorders>
            <w:vAlign w:val="center"/>
          </w:tcPr>
          <w:p w14:paraId="5D7DD78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3FC33502"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3ED5601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1AD38448"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3F868DA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27F5352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0505122E"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E972F9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909E5F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BC7DEFE"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0DC27AD6" w14:textId="77777777" w:rsidR="002A6FD0" w:rsidRPr="002B468A" w:rsidRDefault="002A6FD0" w:rsidP="00AC343D">
            <w:pPr>
              <w:spacing w:before="20"/>
              <w:jc w:val="center"/>
              <w:rPr>
                <w:rFonts w:cs="Arial"/>
                <w:sz w:val="16"/>
                <w:szCs w:val="16"/>
                <w:lang w:val="fr-FR"/>
              </w:rPr>
            </w:pPr>
          </w:p>
        </w:tc>
      </w:tr>
      <w:tr w:rsidR="002A6FD0" w:rsidRPr="002B468A" w14:paraId="186327F1"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tcPr>
          <w:p w14:paraId="0882A3B3" w14:textId="77777777" w:rsidR="002A6FD0" w:rsidRPr="002B468A" w:rsidRDefault="002A6FD0" w:rsidP="00AC343D">
            <w:pPr>
              <w:spacing w:before="20"/>
              <w:jc w:val="left"/>
              <w:rPr>
                <w:rFonts w:cs="Arial"/>
                <w:sz w:val="16"/>
                <w:szCs w:val="16"/>
                <w:lang w:val="fr-FR"/>
              </w:rPr>
            </w:pPr>
            <w:r w:rsidRPr="002B468A">
              <w:rPr>
                <w:sz w:val="16"/>
                <w:szCs w:val="16"/>
                <w:lang w:val="fr-FR"/>
              </w:rPr>
              <w:t>1A3. Transport</w:t>
            </w:r>
          </w:p>
        </w:tc>
        <w:tc>
          <w:tcPr>
            <w:tcW w:w="685" w:type="pct"/>
            <w:tcBorders>
              <w:top w:val="single" w:sz="6" w:space="0" w:color="auto"/>
              <w:left w:val="single" w:sz="6" w:space="0" w:color="auto"/>
              <w:bottom w:val="single" w:sz="6" w:space="0" w:color="auto"/>
              <w:right w:val="single" w:sz="6" w:space="0" w:color="auto"/>
            </w:tcBorders>
            <w:vAlign w:val="center"/>
          </w:tcPr>
          <w:p w14:paraId="16CEBAA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3DB947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69DADC5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0C42CF6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7A1BF3F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1D6C32F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AECD3F9"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A8CDCE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903AE3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D401A99"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5F494183" w14:textId="77777777" w:rsidR="002A6FD0" w:rsidRPr="002B468A" w:rsidRDefault="002A6FD0" w:rsidP="00AC343D">
            <w:pPr>
              <w:spacing w:before="20"/>
              <w:jc w:val="center"/>
              <w:rPr>
                <w:rFonts w:cs="Arial"/>
                <w:sz w:val="16"/>
                <w:szCs w:val="16"/>
                <w:lang w:val="fr-FR"/>
              </w:rPr>
            </w:pPr>
          </w:p>
        </w:tc>
      </w:tr>
      <w:tr w:rsidR="002A6FD0" w:rsidRPr="002B468A" w14:paraId="13BC7CF6"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tcPr>
          <w:p w14:paraId="2F000ADD" w14:textId="77777777" w:rsidR="002A6FD0" w:rsidRPr="002B468A" w:rsidRDefault="002A6FD0" w:rsidP="00AC343D">
            <w:pPr>
              <w:spacing w:before="20"/>
              <w:jc w:val="left"/>
              <w:rPr>
                <w:rFonts w:cs="Arial"/>
                <w:sz w:val="16"/>
                <w:szCs w:val="16"/>
                <w:lang w:val="fr-FR"/>
              </w:rPr>
            </w:pPr>
            <w:r w:rsidRPr="002B468A">
              <w:rPr>
                <w:sz w:val="16"/>
                <w:szCs w:val="16"/>
                <w:lang w:val="fr-FR"/>
              </w:rPr>
              <w:t>1A4. Autres secteurs</w:t>
            </w:r>
          </w:p>
        </w:tc>
        <w:tc>
          <w:tcPr>
            <w:tcW w:w="685" w:type="pct"/>
            <w:tcBorders>
              <w:top w:val="single" w:sz="6" w:space="0" w:color="auto"/>
              <w:left w:val="single" w:sz="6" w:space="0" w:color="auto"/>
              <w:bottom w:val="single" w:sz="6" w:space="0" w:color="auto"/>
              <w:right w:val="single" w:sz="6" w:space="0" w:color="auto"/>
            </w:tcBorders>
            <w:vAlign w:val="center"/>
          </w:tcPr>
          <w:p w14:paraId="2FAD909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30917FB9"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58DDA7E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4A7E7479"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70472AF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547F38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455C1D4"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8F9C8B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196FBF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84DE005"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2E97E1C1" w14:textId="77777777" w:rsidR="002A6FD0" w:rsidRPr="002B468A" w:rsidRDefault="002A6FD0" w:rsidP="00AC343D">
            <w:pPr>
              <w:spacing w:before="20"/>
              <w:jc w:val="center"/>
              <w:rPr>
                <w:rFonts w:cs="Arial"/>
                <w:sz w:val="16"/>
                <w:szCs w:val="16"/>
                <w:lang w:val="fr-FR"/>
              </w:rPr>
            </w:pPr>
          </w:p>
        </w:tc>
      </w:tr>
      <w:tr w:rsidR="002A6FD0" w:rsidRPr="002B468A" w14:paraId="2B4EDD21"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4112A6A9" w14:textId="77777777" w:rsidR="002A6FD0" w:rsidRPr="002B468A" w:rsidRDefault="002A6FD0" w:rsidP="00AC343D">
            <w:pPr>
              <w:spacing w:before="20"/>
              <w:jc w:val="left"/>
              <w:rPr>
                <w:rFonts w:cs="Arial"/>
                <w:sz w:val="16"/>
                <w:szCs w:val="16"/>
                <w:lang w:val="fr-FR"/>
              </w:rPr>
            </w:pPr>
            <w:r w:rsidRPr="002B468A">
              <w:rPr>
                <w:rFonts w:cs="Arial"/>
                <w:color w:val="000000"/>
                <w:sz w:val="16"/>
                <w:szCs w:val="16"/>
                <w:lang w:val="fr-FR"/>
              </w:rPr>
              <w:t>1A5. Non spécifié</w:t>
            </w:r>
          </w:p>
        </w:tc>
        <w:tc>
          <w:tcPr>
            <w:tcW w:w="685" w:type="pct"/>
            <w:tcBorders>
              <w:top w:val="single" w:sz="6" w:space="0" w:color="auto"/>
              <w:left w:val="single" w:sz="6" w:space="0" w:color="auto"/>
              <w:bottom w:val="single" w:sz="6" w:space="0" w:color="auto"/>
              <w:right w:val="single" w:sz="6" w:space="0" w:color="auto"/>
            </w:tcBorders>
            <w:vAlign w:val="center"/>
          </w:tcPr>
          <w:p w14:paraId="03906B3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66D5A25"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3C28166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68EF786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45EA05B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DEA2D9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BE3300D"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5B73FC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216CC6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FAD333C"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42936322" w14:textId="77777777" w:rsidR="002A6FD0" w:rsidRPr="002B468A" w:rsidRDefault="002A6FD0" w:rsidP="00AC343D">
            <w:pPr>
              <w:spacing w:before="20"/>
              <w:jc w:val="center"/>
              <w:rPr>
                <w:rFonts w:cs="Arial"/>
                <w:sz w:val="16"/>
                <w:szCs w:val="16"/>
                <w:lang w:val="fr-FR"/>
              </w:rPr>
            </w:pPr>
          </w:p>
        </w:tc>
      </w:tr>
      <w:tr w:rsidR="002A6FD0" w:rsidRPr="00422D21" w14:paraId="65E8765D"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0B86034C" w14:textId="77777777" w:rsidR="002A6FD0" w:rsidRPr="002B468A" w:rsidRDefault="002A6FD0" w:rsidP="00AC343D">
            <w:pPr>
              <w:spacing w:before="20"/>
              <w:rPr>
                <w:rFonts w:cs="Arial"/>
                <w:b/>
                <w:sz w:val="16"/>
                <w:szCs w:val="16"/>
                <w:lang w:val="fr-FR"/>
              </w:rPr>
            </w:pPr>
            <w:r w:rsidRPr="002B468A">
              <w:rPr>
                <w:b/>
                <w:color w:val="000000"/>
                <w:sz w:val="16"/>
                <w:lang w:val="fr-FR"/>
              </w:rPr>
              <w:t xml:space="preserve">1B. Émissions fugitives dues aux combustibles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14:paraId="2F3938F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414AA0E9"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670BF44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50A7BF6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4E67C52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E03ACC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E093ECA"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3BAB13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C2D38C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DE76A14"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41DD67EB" w14:textId="77777777" w:rsidR="002A6FD0" w:rsidRPr="002B468A" w:rsidRDefault="002A6FD0" w:rsidP="00AC343D">
            <w:pPr>
              <w:spacing w:before="20"/>
              <w:jc w:val="center"/>
              <w:rPr>
                <w:rFonts w:cs="Arial"/>
                <w:sz w:val="16"/>
                <w:szCs w:val="16"/>
                <w:lang w:val="fr-FR"/>
              </w:rPr>
            </w:pPr>
          </w:p>
        </w:tc>
      </w:tr>
      <w:tr w:rsidR="002A6FD0" w:rsidRPr="002B468A" w14:paraId="32C8C573"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2211BF61" w14:textId="77777777" w:rsidR="002A6FD0" w:rsidRPr="002B468A" w:rsidRDefault="002A6FD0" w:rsidP="00AC343D">
            <w:pPr>
              <w:spacing w:before="20"/>
              <w:jc w:val="left"/>
              <w:rPr>
                <w:rFonts w:cs="Arial"/>
                <w:color w:val="000000"/>
                <w:sz w:val="16"/>
                <w:szCs w:val="16"/>
                <w:lang w:val="fr-FR"/>
              </w:rPr>
            </w:pPr>
            <w:r w:rsidRPr="002B468A">
              <w:rPr>
                <w:color w:val="000000"/>
                <w:sz w:val="16"/>
                <w:lang w:val="fr-FR"/>
              </w:rPr>
              <w:t>1B1. Combustibles solides</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1DE7ADC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C0368D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09D9D20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045A384C"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142E7D7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69057D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A866E27"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23CBDF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F50608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9932269"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6C9BDF0C" w14:textId="77777777" w:rsidR="002A6FD0" w:rsidRPr="002B468A" w:rsidRDefault="002A6FD0" w:rsidP="00AC343D">
            <w:pPr>
              <w:spacing w:before="20"/>
              <w:jc w:val="center"/>
              <w:rPr>
                <w:rFonts w:cs="Arial"/>
                <w:sz w:val="16"/>
                <w:szCs w:val="16"/>
                <w:lang w:val="fr-FR"/>
              </w:rPr>
            </w:pPr>
          </w:p>
        </w:tc>
      </w:tr>
      <w:tr w:rsidR="002A6FD0" w:rsidRPr="00422D21" w14:paraId="6970B969"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B4B8A71" w14:textId="77777777" w:rsidR="002A6FD0" w:rsidRPr="002B468A" w:rsidRDefault="002A6FD0" w:rsidP="00AC343D">
            <w:pPr>
              <w:spacing w:before="20"/>
              <w:jc w:val="left"/>
              <w:rPr>
                <w:rFonts w:cs="Arial"/>
                <w:color w:val="000000"/>
                <w:sz w:val="16"/>
                <w:szCs w:val="16"/>
                <w:lang w:val="fr-FR"/>
              </w:rPr>
            </w:pPr>
            <w:r w:rsidRPr="002B468A">
              <w:rPr>
                <w:color w:val="000000"/>
                <w:sz w:val="16"/>
                <w:lang w:val="fr-FR"/>
              </w:rPr>
              <w:t>1B2. Pétrole et gaz naturel</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7C0AFDB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4CB37E0A"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1CF7208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4FA774D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6639625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427EC3C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142A76A7"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C169CB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A86ED3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5478E42"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152938B2" w14:textId="77777777" w:rsidR="002A6FD0" w:rsidRPr="002B468A" w:rsidRDefault="002A6FD0" w:rsidP="00AC343D">
            <w:pPr>
              <w:spacing w:before="20"/>
              <w:jc w:val="center"/>
              <w:rPr>
                <w:rFonts w:cs="Arial"/>
                <w:sz w:val="16"/>
                <w:szCs w:val="16"/>
                <w:lang w:val="fr-FR"/>
              </w:rPr>
            </w:pPr>
          </w:p>
        </w:tc>
      </w:tr>
      <w:tr w:rsidR="002A6FD0" w:rsidRPr="00422D21" w14:paraId="5FD042EB"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2485EC8E" w14:textId="77777777" w:rsidR="002A6FD0" w:rsidRPr="002B468A" w:rsidRDefault="002A6FD0" w:rsidP="00AC343D">
            <w:pPr>
              <w:spacing w:before="20"/>
              <w:jc w:val="left"/>
              <w:rPr>
                <w:rFonts w:cs="Arial"/>
                <w:color w:val="000000"/>
                <w:sz w:val="16"/>
                <w:szCs w:val="16"/>
                <w:lang w:val="fr-FR"/>
              </w:rPr>
            </w:pPr>
            <w:r w:rsidRPr="002B468A">
              <w:rPr>
                <w:rFonts w:cs="Arial"/>
                <w:color w:val="000000"/>
                <w:sz w:val="16"/>
                <w:szCs w:val="16"/>
                <w:lang w:val="fr-FR"/>
              </w:rPr>
              <w:t>1B3. Autres émissions provenant de la production d’énergie</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40D0BD4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2FA47C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769F6D5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5D334FB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1487067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1B0FBFE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46429F85"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4EE828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D12BE1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312C5DA"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623D2C10" w14:textId="77777777" w:rsidR="002A6FD0" w:rsidRPr="002B468A" w:rsidRDefault="002A6FD0" w:rsidP="00AC343D">
            <w:pPr>
              <w:spacing w:before="20"/>
              <w:jc w:val="center"/>
              <w:rPr>
                <w:rFonts w:cs="Arial"/>
                <w:sz w:val="16"/>
                <w:szCs w:val="16"/>
                <w:lang w:val="fr-FR"/>
              </w:rPr>
            </w:pPr>
          </w:p>
        </w:tc>
      </w:tr>
      <w:tr w:rsidR="002A6FD0" w:rsidRPr="00422D21" w14:paraId="2B9F67C8" w14:textId="77777777" w:rsidTr="00AC343D">
        <w:tc>
          <w:tcPr>
            <w:tcW w:w="1124" w:type="pct"/>
            <w:tcBorders>
              <w:top w:val="single" w:sz="18" w:space="0" w:color="auto"/>
              <w:left w:val="single" w:sz="6" w:space="0" w:color="auto"/>
              <w:bottom w:val="single" w:sz="6" w:space="0" w:color="auto"/>
              <w:right w:val="single" w:sz="6" w:space="0" w:color="auto"/>
            </w:tcBorders>
            <w:shd w:val="pct15" w:color="auto" w:fill="auto"/>
            <w:vAlign w:val="bottom"/>
          </w:tcPr>
          <w:p w14:paraId="53A41ACB" w14:textId="77777777" w:rsidR="002A6FD0" w:rsidRPr="002B468A" w:rsidRDefault="002A6FD0" w:rsidP="00AC343D">
            <w:pPr>
              <w:spacing w:before="20"/>
              <w:rPr>
                <w:rFonts w:cs="Arial"/>
                <w:sz w:val="16"/>
                <w:szCs w:val="16"/>
                <w:u w:val="single"/>
                <w:lang w:val="fr-FR"/>
              </w:rPr>
            </w:pPr>
            <w:r w:rsidRPr="002B468A">
              <w:rPr>
                <w:rFonts w:cs="Arial"/>
                <w:b/>
                <w:bCs/>
                <w:color w:val="000000"/>
                <w:sz w:val="16"/>
                <w:szCs w:val="16"/>
                <w:u w:val="single"/>
                <w:lang w:val="fr-FR"/>
              </w:rPr>
              <w:t>2. Procédés industriels et utilisations de produits</w:t>
            </w:r>
          </w:p>
        </w:tc>
        <w:tc>
          <w:tcPr>
            <w:tcW w:w="685" w:type="pct"/>
            <w:tcBorders>
              <w:top w:val="single" w:sz="18" w:space="0" w:color="auto"/>
              <w:left w:val="single" w:sz="6" w:space="0" w:color="auto"/>
              <w:bottom w:val="single" w:sz="6" w:space="0" w:color="auto"/>
              <w:right w:val="single" w:sz="6" w:space="0" w:color="auto"/>
            </w:tcBorders>
            <w:vAlign w:val="center"/>
          </w:tcPr>
          <w:p w14:paraId="59A4CD63"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vAlign w:val="center"/>
          </w:tcPr>
          <w:p w14:paraId="22684188"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18" w:space="0" w:color="auto"/>
            </w:tcBorders>
            <w:vAlign w:val="center"/>
          </w:tcPr>
          <w:p w14:paraId="14A6CDD5"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18" w:space="0" w:color="auto"/>
              <w:bottom w:val="single" w:sz="6" w:space="0" w:color="auto"/>
              <w:right w:val="single" w:sz="6" w:space="0" w:color="auto"/>
            </w:tcBorders>
          </w:tcPr>
          <w:p w14:paraId="5E332C89"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6" w:space="0" w:color="auto"/>
            </w:tcBorders>
          </w:tcPr>
          <w:p w14:paraId="6C405A89"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tcPr>
          <w:p w14:paraId="7BDE20A5"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tcPr>
          <w:p w14:paraId="139742EB"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18" w:space="0" w:color="auto"/>
              <w:left w:val="single" w:sz="6" w:space="0" w:color="auto"/>
              <w:bottom w:val="single" w:sz="6" w:space="0" w:color="auto"/>
              <w:right w:val="single" w:sz="6" w:space="0" w:color="auto"/>
            </w:tcBorders>
            <w:vAlign w:val="center"/>
          </w:tcPr>
          <w:p w14:paraId="2CEEF748"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vAlign w:val="center"/>
          </w:tcPr>
          <w:p w14:paraId="66914AB0"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vAlign w:val="center"/>
          </w:tcPr>
          <w:p w14:paraId="6EEB315A" w14:textId="77777777" w:rsidR="002A6FD0" w:rsidRPr="002B468A" w:rsidRDefault="002A6FD0" w:rsidP="00AC343D">
            <w:pPr>
              <w:spacing w:before="20"/>
              <w:jc w:val="center"/>
              <w:rPr>
                <w:rFonts w:cs="Arial"/>
                <w:sz w:val="16"/>
                <w:szCs w:val="16"/>
                <w:lang w:val="fr-FR"/>
              </w:rPr>
            </w:pPr>
          </w:p>
        </w:tc>
        <w:tc>
          <w:tcPr>
            <w:tcW w:w="332" w:type="pct"/>
            <w:tcBorders>
              <w:top w:val="single" w:sz="18" w:space="0" w:color="auto"/>
              <w:left w:val="single" w:sz="6" w:space="0" w:color="auto"/>
              <w:bottom w:val="single" w:sz="6" w:space="0" w:color="auto"/>
              <w:right w:val="single" w:sz="6" w:space="0" w:color="auto"/>
            </w:tcBorders>
            <w:vAlign w:val="center"/>
          </w:tcPr>
          <w:p w14:paraId="4FD14DB8" w14:textId="77777777" w:rsidR="002A6FD0" w:rsidRPr="002B468A" w:rsidRDefault="002A6FD0" w:rsidP="00AC343D">
            <w:pPr>
              <w:spacing w:before="20"/>
              <w:jc w:val="center"/>
              <w:rPr>
                <w:rFonts w:cs="Arial"/>
                <w:sz w:val="16"/>
                <w:szCs w:val="16"/>
                <w:lang w:val="fr-FR"/>
              </w:rPr>
            </w:pPr>
          </w:p>
        </w:tc>
      </w:tr>
      <w:tr w:rsidR="002A6FD0" w:rsidRPr="002B468A" w14:paraId="68F565E0"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1D5D38A1" w14:textId="77777777" w:rsidR="002A6FD0" w:rsidRPr="002B468A" w:rsidRDefault="002A6FD0" w:rsidP="00AC343D">
            <w:pPr>
              <w:spacing w:before="20"/>
              <w:rPr>
                <w:rFonts w:cs="Arial"/>
                <w:b/>
                <w:sz w:val="16"/>
                <w:szCs w:val="16"/>
                <w:lang w:val="fr-FR"/>
              </w:rPr>
            </w:pPr>
            <w:r w:rsidRPr="002B468A">
              <w:rPr>
                <w:b/>
                <w:color w:val="000000"/>
                <w:sz w:val="16"/>
                <w:szCs w:val="16"/>
                <w:lang w:val="fr-FR"/>
              </w:rPr>
              <w:t>2A.  Produits minéraux</w:t>
            </w:r>
          </w:p>
        </w:tc>
        <w:tc>
          <w:tcPr>
            <w:tcW w:w="685" w:type="pct"/>
            <w:tcBorders>
              <w:top w:val="single" w:sz="6" w:space="0" w:color="auto"/>
              <w:left w:val="single" w:sz="6" w:space="0" w:color="auto"/>
              <w:bottom w:val="single" w:sz="6" w:space="0" w:color="auto"/>
              <w:right w:val="single" w:sz="6" w:space="0" w:color="auto"/>
            </w:tcBorders>
            <w:vAlign w:val="center"/>
          </w:tcPr>
          <w:p w14:paraId="1C522B3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750B5B3"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0E5749E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45BAED6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2F322AA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29B6F9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101581D3"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422407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10ED8C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19F7787"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1DB94E16" w14:textId="77777777" w:rsidR="002A6FD0" w:rsidRPr="002B468A" w:rsidRDefault="002A6FD0" w:rsidP="00AC343D">
            <w:pPr>
              <w:spacing w:before="20"/>
              <w:jc w:val="center"/>
              <w:rPr>
                <w:rFonts w:cs="Arial"/>
                <w:sz w:val="16"/>
                <w:szCs w:val="16"/>
                <w:lang w:val="fr-FR"/>
              </w:rPr>
            </w:pPr>
          </w:p>
        </w:tc>
      </w:tr>
      <w:tr w:rsidR="002A6FD0" w:rsidRPr="002B468A" w14:paraId="481FB598"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295231F2"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2A1. Production de ciment</w:t>
            </w:r>
          </w:p>
        </w:tc>
        <w:tc>
          <w:tcPr>
            <w:tcW w:w="685" w:type="pct"/>
            <w:tcBorders>
              <w:top w:val="single" w:sz="6" w:space="0" w:color="auto"/>
              <w:left w:val="single" w:sz="6" w:space="0" w:color="auto"/>
              <w:bottom w:val="single" w:sz="6" w:space="0" w:color="auto"/>
              <w:right w:val="single" w:sz="6" w:space="0" w:color="auto"/>
            </w:tcBorders>
            <w:vAlign w:val="center"/>
          </w:tcPr>
          <w:p w14:paraId="5152D62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1EE4359"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5C9A9B7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324B71C3"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1358028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265FA3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0D3BFB07"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119EB1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A5DEB3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015667D"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40098427" w14:textId="77777777" w:rsidR="002A6FD0" w:rsidRPr="002B468A" w:rsidRDefault="002A6FD0" w:rsidP="00AC343D">
            <w:pPr>
              <w:spacing w:before="20"/>
              <w:jc w:val="center"/>
              <w:rPr>
                <w:rFonts w:cs="Arial"/>
                <w:sz w:val="16"/>
                <w:szCs w:val="16"/>
                <w:lang w:val="fr-FR"/>
              </w:rPr>
            </w:pPr>
          </w:p>
        </w:tc>
      </w:tr>
      <w:tr w:rsidR="002A6FD0" w:rsidRPr="002B468A" w14:paraId="0BB97E43"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03865181"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2A2. Production de chaux</w:t>
            </w:r>
          </w:p>
        </w:tc>
        <w:tc>
          <w:tcPr>
            <w:tcW w:w="685" w:type="pct"/>
            <w:tcBorders>
              <w:top w:val="single" w:sz="6" w:space="0" w:color="auto"/>
              <w:left w:val="single" w:sz="6" w:space="0" w:color="auto"/>
              <w:bottom w:val="single" w:sz="6" w:space="0" w:color="auto"/>
              <w:right w:val="single" w:sz="6" w:space="0" w:color="auto"/>
            </w:tcBorders>
            <w:vAlign w:val="center"/>
          </w:tcPr>
          <w:p w14:paraId="52F167B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22433D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11E4A11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0B04796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45B1FE9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87FE99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E3091A2"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84FB68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51A98E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869E9A1"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1234B968" w14:textId="77777777" w:rsidR="002A6FD0" w:rsidRPr="002B468A" w:rsidRDefault="002A6FD0" w:rsidP="00AC343D">
            <w:pPr>
              <w:spacing w:before="20"/>
              <w:jc w:val="center"/>
              <w:rPr>
                <w:rFonts w:cs="Arial"/>
                <w:sz w:val="16"/>
                <w:szCs w:val="16"/>
                <w:lang w:val="fr-FR"/>
              </w:rPr>
            </w:pPr>
          </w:p>
        </w:tc>
      </w:tr>
      <w:tr w:rsidR="002A6FD0" w:rsidRPr="002B468A" w14:paraId="29B42662"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662D7BA5"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lastRenderedPageBreak/>
              <w:t>2A3. Production de verre</w:t>
            </w:r>
          </w:p>
        </w:tc>
        <w:tc>
          <w:tcPr>
            <w:tcW w:w="685" w:type="pct"/>
            <w:tcBorders>
              <w:top w:val="single" w:sz="6" w:space="0" w:color="auto"/>
              <w:left w:val="single" w:sz="6" w:space="0" w:color="auto"/>
              <w:bottom w:val="single" w:sz="6" w:space="0" w:color="auto"/>
              <w:right w:val="single" w:sz="6" w:space="0" w:color="auto"/>
            </w:tcBorders>
            <w:vAlign w:val="center"/>
          </w:tcPr>
          <w:p w14:paraId="79ED68B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3D642E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6DD0F09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03AA501C"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37CFFCD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4123A69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0FB9AFB7"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196CB4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10268A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4755EB5"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25BEF470" w14:textId="77777777" w:rsidR="002A6FD0" w:rsidRPr="002B468A" w:rsidRDefault="002A6FD0" w:rsidP="00AC343D">
            <w:pPr>
              <w:spacing w:before="20"/>
              <w:jc w:val="center"/>
              <w:rPr>
                <w:rFonts w:cs="Arial"/>
                <w:sz w:val="16"/>
                <w:szCs w:val="16"/>
                <w:lang w:val="fr-FR"/>
              </w:rPr>
            </w:pPr>
          </w:p>
        </w:tc>
      </w:tr>
      <w:tr w:rsidR="002A6FD0" w:rsidRPr="00422D21" w14:paraId="188E8CD5"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7F315231"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2A4. Autres utilisations d</w:t>
            </w:r>
            <w:r>
              <w:rPr>
                <w:color w:val="000000"/>
                <w:sz w:val="16"/>
                <w:szCs w:val="16"/>
                <w:lang w:val="fr-FR"/>
              </w:rPr>
              <w:t>e</w:t>
            </w:r>
            <w:r w:rsidRPr="002B468A">
              <w:rPr>
                <w:color w:val="000000"/>
                <w:sz w:val="16"/>
                <w:szCs w:val="16"/>
                <w:lang w:val="fr-FR"/>
              </w:rPr>
              <w:t xml:space="preserve"> processus de carbonates</w:t>
            </w:r>
          </w:p>
        </w:tc>
        <w:tc>
          <w:tcPr>
            <w:tcW w:w="685" w:type="pct"/>
            <w:tcBorders>
              <w:top w:val="single" w:sz="6" w:space="0" w:color="auto"/>
              <w:left w:val="single" w:sz="6" w:space="0" w:color="auto"/>
              <w:bottom w:val="single" w:sz="6" w:space="0" w:color="auto"/>
              <w:right w:val="single" w:sz="6" w:space="0" w:color="auto"/>
            </w:tcBorders>
            <w:vAlign w:val="center"/>
          </w:tcPr>
          <w:p w14:paraId="222B24C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C2EAD3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55B94A9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4070454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2E1E58E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D45AB4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4C79076"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6FDF36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76EBB6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E179510"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79BE6751" w14:textId="77777777" w:rsidR="002A6FD0" w:rsidRPr="002B468A" w:rsidRDefault="002A6FD0" w:rsidP="00AC343D">
            <w:pPr>
              <w:spacing w:before="20"/>
              <w:jc w:val="center"/>
              <w:rPr>
                <w:rFonts w:cs="Arial"/>
                <w:sz w:val="16"/>
                <w:szCs w:val="16"/>
                <w:lang w:val="fr-FR"/>
              </w:rPr>
            </w:pPr>
          </w:p>
        </w:tc>
      </w:tr>
      <w:tr w:rsidR="002A6FD0" w:rsidRPr="002B468A" w14:paraId="54B0DDA0"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2FBD8B57"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2A5. Autre (veuillez préciser)</w:t>
            </w:r>
          </w:p>
        </w:tc>
        <w:tc>
          <w:tcPr>
            <w:tcW w:w="685" w:type="pct"/>
            <w:tcBorders>
              <w:top w:val="single" w:sz="6" w:space="0" w:color="auto"/>
              <w:left w:val="single" w:sz="6" w:space="0" w:color="auto"/>
              <w:bottom w:val="single" w:sz="6" w:space="0" w:color="auto"/>
              <w:right w:val="single" w:sz="6" w:space="0" w:color="auto"/>
            </w:tcBorders>
            <w:vAlign w:val="center"/>
          </w:tcPr>
          <w:p w14:paraId="159758C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A35B1C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28F1A67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598CCDA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09BB052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6C2199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F5D7174"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ED64BA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E22123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C210D29"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1B02C79F" w14:textId="77777777" w:rsidR="002A6FD0" w:rsidRPr="002B468A" w:rsidRDefault="002A6FD0" w:rsidP="00AC343D">
            <w:pPr>
              <w:spacing w:before="20"/>
              <w:jc w:val="center"/>
              <w:rPr>
                <w:rFonts w:cs="Arial"/>
                <w:sz w:val="16"/>
                <w:szCs w:val="16"/>
                <w:lang w:val="fr-FR"/>
              </w:rPr>
            </w:pPr>
          </w:p>
        </w:tc>
      </w:tr>
      <w:tr w:rsidR="002A6FD0" w:rsidRPr="002B468A" w14:paraId="78822315"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20332C2D" w14:textId="77777777" w:rsidR="002A6FD0" w:rsidRPr="002B468A" w:rsidRDefault="002A6FD0" w:rsidP="00AC343D">
            <w:pPr>
              <w:spacing w:before="20"/>
              <w:rPr>
                <w:rFonts w:cs="Arial"/>
                <w:b/>
                <w:sz w:val="16"/>
                <w:szCs w:val="16"/>
                <w:lang w:val="fr-FR"/>
              </w:rPr>
            </w:pPr>
            <w:r w:rsidRPr="002B468A">
              <w:rPr>
                <w:b/>
                <w:color w:val="000000"/>
                <w:sz w:val="16"/>
                <w:szCs w:val="16"/>
                <w:lang w:val="fr-FR"/>
              </w:rPr>
              <w:t>2B.  Industrie chimique</w:t>
            </w:r>
          </w:p>
        </w:tc>
        <w:tc>
          <w:tcPr>
            <w:tcW w:w="685" w:type="pct"/>
            <w:tcBorders>
              <w:top w:val="single" w:sz="6" w:space="0" w:color="auto"/>
              <w:left w:val="single" w:sz="6" w:space="0" w:color="auto"/>
              <w:bottom w:val="single" w:sz="6" w:space="0" w:color="auto"/>
              <w:right w:val="single" w:sz="6" w:space="0" w:color="auto"/>
            </w:tcBorders>
            <w:vAlign w:val="center"/>
          </w:tcPr>
          <w:p w14:paraId="6632872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14:paraId="3B779D9D"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76E65D9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7EA11D4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05EC37D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226AB8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08F99B6"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008A70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6FC44B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6E59294"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3034E6AC" w14:textId="77777777" w:rsidR="002A6FD0" w:rsidRPr="002B468A" w:rsidRDefault="002A6FD0" w:rsidP="00AC343D">
            <w:pPr>
              <w:spacing w:before="20"/>
              <w:jc w:val="center"/>
              <w:rPr>
                <w:rFonts w:cs="Arial"/>
                <w:sz w:val="16"/>
                <w:szCs w:val="16"/>
                <w:lang w:val="fr-FR"/>
              </w:rPr>
            </w:pPr>
          </w:p>
        </w:tc>
      </w:tr>
      <w:tr w:rsidR="002A6FD0" w:rsidRPr="002B468A" w14:paraId="7DF11F14"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3388CB39"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2B1. Production d’ammoniac</w:t>
            </w:r>
          </w:p>
        </w:tc>
        <w:tc>
          <w:tcPr>
            <w:tcW w:w="685" w:type="pct"/>
            <w:tcBorders>
              <w:top w:val="single" w:sz="6" w:space="0" w:color="auto"/>
              <w:left w:val="single" w:sz="6" w:space="0" w:color="auto"/>
              <w:bottom w:val="single" w:sz="6" w:space="0" w:color="auto"/>
              <w:right w:val="single" w:sz="6" w:space="0" w:color="auto"/>
            </w:tcBorders>
            <w:vAlign w:val="center"/>
          </w:tcPr>
          <w:p w14:paraId="21E9277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89AFCC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3CE1541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2B6497E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4D23672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23A44B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06C48F2"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5376BE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A32ECF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EB958C2"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378ED794" w14:textId="77777777" w:rsidR="002A6FD0" w:rsidRPr="002B468A" w:rsidRDefault="002A6FD0" w:rsidP="00AC343D">
            <w:pPr>
              <w:spacing w:before="20"/>
              <w:jc w:val="center"/>
              <w:rPr>
                <w:rFonts w:cs="Arial"/>
                <w:sz w:val="16"/>
                <w:szCs w:val="16"/>
                <w:lang w:val="fr-FR"/>
              </w:rPr>
            </w:pPr>
          </w:p>
        </w:tc>
      </w:tr>
      <w:tr w:rsidR="002A6FD0" w:rsidRPr="002B468A" w14:paraId="5B86B7B0"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26424C10"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2B2. Production d’acide nitrique</w:t>
            </w:r>
          </w:p>
        </w:tc>
        <w:tc>
          <w:tcPr>
            <w:tcW w:w="685" w:type="pct"/>
            <w:tcBorders>
              <w:top w:val="single" w:sz="6" w:space="0" w:color="auto"/>
              <w:left w:val="single" w:sz="6" w:space="0" w:color="auto"/>
              <w:bottom w:val="single" w:sz="6" w:space="0" w:color="auto"/>
              <w:right w:val="single" w:sz="6" w:space="0" w:color="auto"/>
            </w:tcBorders>
            <w:vAlign w:val="center"/>
          </w:tcPr>
          <w:p w14:paraId="586CB6C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DAD26F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56BCCBC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23E2DA1A"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50D5E97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96B5CA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6CDDF8F"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30664F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75B2BE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FB0C351"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6B41EF50" w14:textId="77777777" w:rsidR="002A6FD0" w:rsidRPr="002B468A" w:rsidRDefault="002A6FD0" w:rsidP="00AC343D">
            <w:pPr>
              <w:spacing w:before="20"/>
              <w:jc w:val="center"/>
              <w:rPr>
                <w:rFonts w:cs="Arial"/>
                <w:sz w:val="16"/>
                <w:szCs w:val="16"/>
                <w:lang w:val="fr-FR"/>
              </w:rPr>
            </w:pPr>
          </w:p>
        </w:tc>
      </w:tr>
      <w:tr w:rsidR="002A6FD0" w:rsidRPr="002B468A" w14:paraId="7ADB7F4B"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A41BCDE"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2B3. Production d’acide adipique</w:t>
            </w:r>
          </w:p>
        </w:tc>
        <w:tc>
          <w:tcPr>
            <w:tcW w:w="685" w:type="pct"/>
            <w:tcBorders>
              <w:top w:val="single" w:sz="6" w:space="0" w:color="auto"/>
              <w:left w:val="single" w:sz="6" w:space="0" w:color="auto"/>
              <w:bottom w:val="single" w:sz="6" w:space="0" w:color="auto"/>
              <w:right w:val="single" w:sz="6" w:space="0" w:color="auto"/>
            </w:tcBorders>
            <w:vAlign w:val="center"/>
          </w:tcPr>
          <w:p w14:paraId="26F77A0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F10144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26E8116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2FEFD20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1E58AF2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4B43705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53A5E6C"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B454FB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D11054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103C1FD"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68360144" w14:textId="77777777" w:rsidR="002A6FD0" w:rsidRPr="002B468A" w:rsidRDefault="002A6FD0" w:rsidP="00AC343D">
            <w:pPr>
              <w:spacing w:before="20"/>
              <w:jc w:val="center"/>
              <w:rPr>
                <w:rFonts w:cs="Arial"/>
                <w:sz w:val="16"/>
                <w:szCs w:val="16"/>
                <w:lang w:val="fr-FR"/>
              </w:rPr>
            </w:pPr>
          </w:p>
        </w:tc>
      </w:tr>
      <w:tr w:rsidR="002A6FD0" w:rsidRPr="00422D21" w14:paraId="595EE381"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1AF482C"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2B4. Production de caprolactame, de glyoxal et d’acide glyoxylique</w:t>
            </w:r>
          </w:p>
        </w:tc>
        <w:tc>
          <w:tcPr>
            <w:tcW w:w="685" w:type="pct"/>
            <w:tcBorders>
              <w:top w:val="single" w:sz="6" w:space="0" w:color="auto"/>
              <w:left w:val="single" w:sz="6" w:space="0" w:color="auto"/>
              <w:bottom w:val="single" w:sz="6" w:space="0" w:color="auto"/>
              <w:right w:val="single" w:sz="6" w:space="0" w:color="auto"/>
            </w:tcBorders>
            <w:vAlign w:val="center"/>
          </w:tcPr>
          <w:p w14:paraId="4C70976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66E097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166DDE0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0FEC0E3C"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6DEADD2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632F45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4BD4790F"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1350AE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AF0A45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CDEC9E5"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69F439EB" w14:textId="77777777" w:rsidR="002A6FD0" w:rsidRPr="002B468A" w:rsidRDefault="002A6FD0" w:rsidP="00AC343D">
            <w:pPr>
              <w:spacing w:before="20"/>
              <w:jc w:val="center"/>
              <w:rPr>
                <w:rFonts w:cs="Arial"/>
                <w:sz w:val="16"/>
                <w:szCs w:val="16"/>
                <w:lang w:val="fr-FR"/>
              </w:rPr>
            </w:pPr>
          </w:p>
        </w:tc>
      </w:tr>
      <w:tr w:rsidR="002A6FD0" w:rsidRPr="002B468A" w14:paraId="0362C2DE"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284AC4B9"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2B5. Production de carbure</w:t>
            </w:r>
          </w:p>
        </w:tc>
        <w:tc>
          <w:tcPr>
            <w:tcW w:w="685" w:type="pct"/>
            <w:tcBorders>
              <w:top w:val="single" w:sz="6" w:space="0" w:color="auto"/>
              <w:left w:val="single" w:sz="6" w:space="0" w:color="auto"/>
              <w:bottom w:val="single" w:sz="6" w:space="0" w:color="auto"/>
              <w:right w:val="single" w:sz="6" w:space="0" w:color="auto"/>
            </w:tcBorders>
            <w:vAlign w:val="center"/>
          </w:tcPr>
          <w:p w14:paraId="5769C68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FF1C9F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49DCCC1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368D4D6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65DFBFE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3D236C5" w14:textId="77777777" w:rsidR="002A6FD0" w:rsidRPr="002B468A" w:rsidRDefault="002A6FD0" w:rsidP="00AC343D">
            <w:pPr>
              <w:spacing w:before="20"/>
              <w:jc w:val="center"/>
              <w:rPr>
                <w:rFonts w:cs="Arial"/>
                <w:sz w:val="16"/>
                <w:szCs w:val="16"/>
                <w:lang w:val="fr-FR"/>
              </w:rPr>
            </w:pP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14:paraId="428BF756" w14:textId="77777777" w:rsidR="002A6FD0" w:rsidRPr="002B468A" w:rsidRDefault="002A6FD0" w:rsidP="00AC343D">
            <w:pPr>
              <w:spacing w:before="20"/>
              <w:jc w:val="center"/>
              <w:rPr>
                <w:rFonts w:cs="Arial"/>
                <w:sz w:val="16"/>
                <w:szCs w:val="16"/>
                <w:lang w:val="fr-FR"/>
              </w:rPr>
            </w:pPr>
          </w:p>
        </w:tc>
        <w:tc>
          <w:tcPr>
            <w:tcW w:w="319" w:type="pct"/>
            <w:tcBorders>
              <w:top w:val="single" w:sz="6" w:space="0" w:color="auto"/>
              <w:left w:val="single" w:sz="6" w:space="0" w:color="auto"/>
              <w:bottom w:val="single" w:sz="6" w:space="0" w:color="auto"/>
              <w:right w:val="single" w:sz="6" w:space="0" w:color="auto"/>
            </w:tcBorders>
            <w:shd w:val="clear" w:color="auto" w:fill="A6A6A6"/>
            <w:vAlign w:val="center"/>
          </w:tcPr>
          <w:p w14:paraId="0E9C7AE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424CA6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2750E35"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4FAEE3B7" w14:textId="77777777" w:rsidR="002A6FD0" w:rsidRPr="002B468A" w:rsidRDefault="002A6FD0" w:rsidP="00AC343D">
            <w:pPr>
              <w:spacing w:before="20"/>
              <w:jc w:val="center"/>
              <w:rPr>
                <w:rFonts w:cs="Arial"/>
                <w:sz w:val="16"/>
                <w:szCs w:val="16"/>
                <w:lang w:val="fr-FR"/>
              </w:rPr>
            </w:pPr>
          </w:p>
        </w:tc>
      </w:tr>
      <w:tr w:rsidR="002A6FD0" w:rsidRPr="00422D21" w14:paraId="3AAD5E9F"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7EDA7AE3"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2B6. Production de dioxyde de titane</w:t>
            </w:r>
          </w:p>
        </w:tc>
        <w:tc>
          <w:tcPr>
            <w:tcW w:w="685" w:type="pct"/>
            <w:tcBorders>
              <w:top w:val="single" w:sz="6" w:space="0" w:color="auto"/>
              <w:left w:val="single" w:sz="6" w:space="0" w:color="auto"/>
              <w:bottom w:val="single" w:sz="6" w:space="0" w:color="auto"/>
              <w:right w:val="single" w:sz="6" w:space="0" w:color="auto"/>
            </w:tcBorders>
            <w:vAlign w:val="center"/>
          </w:tcPr>
          <w:p w14:paraId="1EA9582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1A82D48"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0BDDFDD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5E5F32E2"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053000E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1D9ED6D0" w14:textId="77777777" w:rsidR="002A6FD0" w:rsidRPr="002B468A" w:rsidRDefault="002A6FD0" w:rsidP="00AC343D">
            <w:pPr>
              <w:spacing w:before="20"/>
              <w:jc w:val="center"/>
              <w:rPr>
                <w:rFonts w:cs="Arial"/>
                <w:sz w:val="16"/>
                <w:szCs w:val="16"/>
                <w:lang w:val="fr-FR"/>
              </w:rPr>
            </w:pP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14:paraId="71A3B4F0" w14:textId="77777777" w:rsidR="002A6FD0" w:rsidRPr="002B468A" w:rsidRDefault="002A6FD0" w:rsidP="00AC343D">
            <w:pPr>
              <w:spacing w:before="20"/>
              <w:jc w:val="center"/>
              <w:rPr>
                <w:rFonts w:cs="Arial"/>
                <w:sz w:val="16"/>
                <w:szCs w:val="16"/>
                <w:lang w:val="fr-FR"/>
              </w:rPr>
            </w:pPr>
          </w:p>
        </w:tc>
        <w:tc>
          <w:tcPr>
            <w:tcW w:w="319" w:type="pct"/>
            <w:tcBorders>
              <w:top w:val="single" w:sz="6" w:space="0" w:color="auto"/>
              <w:left w:val="single" w:sz="6" w:space="0" w:color="auto"/>
              <w:bottom w:val="single" w:sz="6" w:space="0" w:color="auto"/>
              <w:right w:val="single" w:sz="6" w:space="0" w:color="auto"/>
            </w:tcBorders>
            <w:shd w:val="clear" w:color="auto" w:fill="A6A6A6"/>
            <w:vAlign w:val="center"/>
          </w:tcPr>
          <w:p w14:paraId="3061510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06F2EE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467ED59"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02095277" w14:textId="77777777" w:rsidR="002A6FD0" w:rsidRPr="002B468A" w:rsidRDefault="002A6FD0" w:rsidP="00AC343D">
            <w:pPr>
              <w:spacing w:before="20"/>
              <w:jc w:val="center"/>
              <w:rPr>
                <w:rFonts w:cs="Arial"/>
                <w:sz w:val="16"/>
                <w:szCs w:val="16"/>
                <w:lang w:val="fr-FR"/>
              </w:rPr>
            </w:pPr>
          </w:p>
        </w:tc>
      </w:tr>
      <w:tr w:rsidR="002A6FD0" w:rsidRPr="00422D21" w14:paraId="18434B0B"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2813C6DE"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2B7. Production de carbonate de soude</w:t>
            </w:r>
          </w:p>
        </w:tc>
        <w:tc>
          <w:tcPr>
            <w:tcW w:w="685" w:type="pct"/>
            <w:tcBorders>
              <w:top w:val="single" w:sz="6" w:space="0" w:color="auto"/>
              <w:left w:val="single" w:sz="6" w:space="0" w:color="auto"/>
              <w:bottom w:val="single" w:sz="6" w:space="0" w:color="auto"/>
              <w:right w:val="single" w:sz="6" w:space="0" w:color="auto"/>
            </w:tcBorders>
            <w:vAlign w:val="center"/>
          </w:tcPr>
          <w:p w14:paraId="19C0F99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B3489AD"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4992679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109C2EF3"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52C1CAC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F8C744D" w14:textId="77777777" w:rsidR="002A6FD0" w:rsidRPr="002B468A" w:rsidRDefault="002A6FD0" w:rsidP="00AC343D">
            <w:pPr>
              <w:spacing w:before="20"/>
              <w:jc w:val="center"/>
              <w:rPr>
                <w:rFonts w:cs="Arial"/>
                <w:sz w:val="16"/>
                <w:szCs w:val="16"/>
                <w:lang w:val="fr-FR"/>
              </w:rPr>
            </w:pP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14:paraId="7A56A987" w14:textId="77777777" w:rsidR="002A6FD0" w:rsidRPr="002B468A" w:rsidRDefault="002A6FD0" w:rsidP="00AC343D">
            <w:pPr>
              <w:spacing w:before="20"/>
              <w:jc w:val="center"/>
              <w:rPr>
                <w:rFonts w:cs="Arial"/>
                <w:sz w:val="16"/>
                <w:szCs w:val="16"/>
                <w:lang w:val="fr-FR"/>
              </w:rPr>
            </w:pPr>
          </w:p>
        </w:tc>
        <w:tc>
          <w:tcPr>
            <w:tcW w:w="319" w:type="pct"/>
            <w:tcBorders>
              <w:top w:val="single" w:sz="6" w:space="0" w:color="auto"/>
              <w:left w:val="single" w:sz="6" w:space="0" w:color="auto"/>
              <w:bottom w:val="single" w:sz="6" w:space="0" w:color="auto"/>
              <w:right w:val="single" w:sz="6" w:space="0" w:color="auto"/>
            </w:tcBorders>
            <w:shd w:val="clear" w:color="auto" w:fill="A6A6A6"/>
            <w:vAlign w:val="center"/>
          </w:tcPr>
          <w:p w14:paraId="69B28E1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202C1E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ED6A7AB"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4BEB2DA7" w14:textId="77777777" w:rsidR="002A6FD0" w:rsidRPr="002B468A" w:rsidRDefault="002A6FD0" w:rsidP="00AC343D">
            <w:pPr>
              <w:spacing w:before="20"/>
              <w:jc w:val="center"/>
              <w:rPr>
                <w:rFonts w:cs="Arial"/>
                <w:sz w:val="16"/>
                <w:szCs w:val="16"/>
                <w:lang w:val="fr-FR"/>
              </w:rPr>
            </w:pPr>
          </w:p>
        </w:tc>
      </w:tr>
      <w:tr w:rsidR="002A6FD0" w:rsidRPr="00422D21" w14:paraId="01ACD192"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68A2A3A2"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2B8. Pétrochimie et production de noir de carbone</w:t>
            </w:r>
          </w:p>
        </w:tc>
        <w:tc>
          <w:tcPr>
            <w:tcW w:w="685" w:type="pct"/>
            <w:tcBorders>
              <w:top w:val="single" w:sz="6" w:space="0" w:color="auto"/>
              <w:left w:val="single" w:sz="6" w:space="0" w:color="auto"/>
              <w:bottom w:val="single" w:sz="6" w:space="0" w:color="auto"/>
              <w:right w:val="single" w:sz="6" w:space="0" w:color="auto"/>
            </w:tcBorders>
            <w:vAlign w:val="center"/>
          </w:tcPr>
          <w:p w14:paraId="426C785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6523A9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2B9E6C2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77A8D27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229EEA1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45871327" w14:textId="77777777" w:rsidR="002A6FD0" w:rsidRPr="002B468A" w:rsidRDefault="002A6FD0" w:rsidP="00AC343D">
            <w:pPr>
              <w:spacing w:before="20"/>
              <w:jc w:val="center"/>
              <w:rPr>
                <w:rFonts w:cs="Arial"/>
                <w:sz w:val="16"/>
                <w:szCs w:val="16"/>
                <w:lang w:val="fr-FR"/>
              </w:rPr>
            </w:pP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14:paraId="69F68BBE" w14:textId="77777777" w:rsidR="002A6FD0" w:rsidRPr="002B468A" w:rsidRDefault="002A6FD0" w:rsidP="00AC343D">
            <w:pPr>
              <w:spacing w:before="20"/>
              <w:jc w:val="center"/>
              <w:rPr>
                <w:rFonts w:cs="Arial"/>
                <w:sz w:val="16"/>
                <w:szCs w:val="16"/>
                <w:lang w:val="fr-FR"/>
              </w:rPr>
            </w:pPr>
          </w:p>
        </w:tc>
        <w:tc>
          <w:tcPr>
            <w:tcW w:w="319" w:type="pct"/>
            <w:tcBorders>
              <w:top w:val="single" w:sz="6" w:space="0" w:color="auto"/>
              <w:left w:val="single" w:sz="6" w:space="0" w:color="auto"/>
              <w:bottom w:val="single" w:sz="6" w:space="0" w:color="auto"/>
              <w:right w:val="single" w:sz="6" w:space="0" w:color="auto"/>
            </w:tcBorders>
            <w:shd w:val="clear" w:color="auto" w:fill="A6A6A6"/>
            <w:vAlign w:val="center"/>
          </w:tcPr>
          <w:p w14:paraId="325BEA4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B37F2C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C6A54BF"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16421F05" w14:textId="77777777" w:rsidR="002A6FD0" w:rsidRPr="002B468A" w:rsidRDefault="002A6FD0" w:rsidP="00AC343D">
            <w:pPr>
              <w:spacing w:before="20"/>
              <w:jc w:val="center"/>
              <w:rPr>
                <w:rFonts w:cs="Arial"/>
                <w:sz w:val="16"/>
                <w:szCs w:val="16"/>
                <w:lang w:val="fr-FR"/>
              </w:rPr>
            </w:pPr>
          </w:p>
        </w:tc>
      </w:tr>
      <w:tr w:rsidR="002A6FD0" w:rsidRPr="00422D21" w14:paraId="7218ADCD"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DF07DD8"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2B9. Production de composés fluorés</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6E189CF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14A83E0"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62B2019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61F4CAA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071095F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2254BD0E" w14:textId="77777777" w:rsidR="002A6FD0" w:rsidRPr="002B468A" w:rsidRDefault="002A6FD0" w:rsidP="00AC343D">
            <w:pPr>
              <w:spacing w:before="20"/>
              <w:jc w:val="center"/>
              <w:rPr>
                <w:rFonts w:cs="Arial"/>
                <w:sz w:val="16"/>
                <w:szCs w:val="16"/>
                <w:lang w:val="fr-FR"/>
              </w:rPr>
            </w:pP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14:paraId="27E583A6" w14:textId="77777777" w:rsidR="002A6FD0" w:rsidRPr="002B468A" w:rsidRDefault="002A6FD0" w:rsidP="00AC343D">
            <w:pPr>
              <w:spacing w:before="20"/>
              <w:jc w:val="center"/>
              <w:rPr>
                <w:rFonts w:cs="Arial"/>
                <w:sz w:val="16"/>
                <w:szCs w:val="16"/>
                <w:lang w:val="fr-FR"/>
              </w:rPr>
            </w:pPr>
          </w:p>
        </w:tc>
        <w:tc>
          <w:tcPr>
            <w:tcW w:w="319" w:type="pct"/>
            <w:tcBorders>
              <w:top w:val="single" w:sz="6" w:space="0" w:color="auto"/>
              <w:left w:val="single" w:sz="6" w:space="0" w:color="auto"/>
              <w:bottom w:val="single" w:sz="6" w:space="0" w:color="auto"/>
              <w:right w:val="single" w:sz="6" w:space="0" w:color="auto"/>
            </w:tcBorders>
            <w:vAlign w:val="center"/>
          </w:tcPr>
          <w:p w14:paraId="2AF84EA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2EEEE6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33BED88"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5D1462A1" w14:textId="77777777" w:rsidR="002A6FD0" w:rsidRPr="002B468A" w:rsidRDefault="002A6FD0" w:rsidP="00AC343D">
            <w:pPr>
              <w:spacing w:before="20"/>
              <w:jc w:val="center"/>
              <w:rPr>
                <w:rFonts w:cs="Arial"/>
                <w:sz w:val="16"/>
                <w:szCs w:val="16"/>
                <w:lang w:val="fr-FR"/>
              </w:rPr>
            </w:pPr>
          </w:p>
        </w:tc>
      </w:tr>
      <w:tr w:rsidR="002A6FD0" w:rsidRPr="002B468A" w14:paraId="089376ED"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37D08038"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2B10. Autre (veuillez préciser)</w:t>
            </w:r>
          </w:p>
        </w:tc>
        <w:tc>
          <w:tcPr>
            <w:tcW w:w="685" w:type="pct"/>
            <w:tcBorders>
              <w:top w:val="single" w:sz="6" w:space="0" w:color="auto"/>
              <w:left w:val="single" w:sz="6" w:space="0" w:color="auto"/>
              <w:bottom w:val="single" w:sz="6" w:space="0" w:color="auto"/>
              <w:right w:val="single" w:sz="6" w:space="0" w:color="auto"/>
            </w:tcBorders>
            <w:vAlign w:val="center"/>
          </w:tcPr>
          <w:p w14:paraId="54D3A9C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72605EC"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68BE108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5E8C735D"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4D32A7B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2B5873F7" w14:textId="77777777" w:rsidR="002A6FD0" w:rsidRPr="002B468A" w:rsidRDefault="002A6FD0" w:rsidP="00AC343D">
            <w:pPr>
              <w:spacing w:before="20"/>
              <w:jc w:val="center"/>
              <w:rPr>
                <w:rFonts w:cs="Arial"/>
                <w:sz w:val="16"/>
                <w:szCs w:val="16"/>
                <w:lang w:val="fr-FR"/>
              </w:rPr>
            </w:pP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14:paraId="7B65A0D2" w14:textId="77777777" w:rsidR="002A6FD0" w:rsidRPr="002B468A" w:rsidRDefault="002A6FD0" w:rsidP="00AC343D">
            <w:pPr>
              <w:spacing w:before="20"/>
              <w:jc w:val="center"/>
              <w:rPr>
                <w:rFonts w:cs="Arial"/>
                <w:sz w:val="16"/>
                <w:szCs w:val="16"/>
                <w:lang w:val="fr-FR"/>
              </w:rPr>
            </w:pPr>
          </w:p>
        </w:tc>
        <w:tc>
          <w:tcPr>
            <w:tcW w:w="319" w:type="pct"/>
            <w:tcBorders>
              <w:top w:val="single" w:sz="6" w:space="0" w:color="auto"/>
              <w:left w:val="single" w:sz="6" w:space="0" w:color="auto"/>
              <w:bottom w:val="single" w:sz="6" w:space="0" w:color="auto"/>
              <w:right w:val="single" w:sz="6" w:space="0" w:color="auto"/>
            </w:tcBorders>
            <w:vAlign w:val="center"/>
          </w:tcPr>
          <w:p w14:paraId="04D78D2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C4FDEF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F29D84F"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035C5773" w14:textId="77777777" w:rsidR="002A6FD0" w:rsidRPr="002B468A" w:rsidRDefault="002A6FD0" w:rsidP="00AC343D">
            <w:pPr>
              <w:spacing w:before="20"/>
              <w:jc w:val="center"/>
              <w:rPr>
                <w:rFonts w:cs="Arial"/>
                <w:sz w:val="16"/>
                <w:szCs w:val="16"/>
                <w:lang w:val="fr-FR"/>
              </w:rPr>
            </w:pPr>
          </w:p>
        </w:tc>
      </w:tr>
      <w:tr w:rsidR="002A6FD0" w:rsidRPr="002B468A" w14:paraId="25C70883"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1C4612A7" w14:textId="77777777" w:rsidR="002A6FD0" w:rsidRPr="002B468A" w:rsidRDefault="002A6FD0" w:rsidP="00AC343D">
            <w:pPr>
              <w:spacing w:before="20"/>
              <w:rPr>
                <w:rFonts w:cs="Arial"/>
                <w:b/>
                <w:sz w:val="16"/>
                <w:szCs w:val="16"/>
                <w:lang w:val="fr-FR"/>
              </w:rPr>
            </w:pPr>
            <w:r w:rsidRPr="002B468A">
              <w:rPr>
                <w:b/>
                <w:color w:val="000000"/>
                <w:sz w:val="16"/>
                <w:szCs w:val="16"/>
                <w:lang w:val="fr-FR"/>
              </w:rPr>
              <w:t>2C.  Métallurgie</w:t>
            </w:r>
          </w:p>
        </w:tc>
        <w:tc>
          <w:tcPr>
            <w:tcW w:w="685" w:type="pct"/>
            <w:tcBorders>
              <w:top w:val="single" w:sz="6" w:space="0" w:color="auto"/>
              <w:left w:val="single" w:sz="6" w:space="0" w:color="auto"/>
              <w:bottom w:val="single" w:sz="6" w:space="0" w:color="auto"/>
              <w:right w:val="single" w:sz="6" w:space="0" w:color="auto"/>
            </w:tcBorders>
            <w:vAlign w:val="center"/>
          </w:tcPr>
          <w:p w14:paraId="47465F1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1BBE28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4FEF479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29994165"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776E909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7AEB77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4C147BE"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75EA12F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FE7ABB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5B32E52"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2604EB63" w14:textId="77777777" w:rsidR="002A6FD0" w:rsidRPr="002B468A" w:rsidRDefault="002A6FD0" w:rsidP="00AC343D">
            <w:pPr>
              <w:spacing w:before="20"/>
              <w:jc w:val="center"/>
              <w:rPr>
                <w:rFonts w:cs="Arial"/>
                <w:sz w:val="16"/>
                <w:szCs w:val="16"/>
                <w:lang w:val="fr-FR"/>
              </w:rPr>
            </w:pPr>
          </w:p>
        </w:tc>
      </w:tr>
      <w:tr w:rsidR="002A6FD0" w:rsidRPr="00422D21" w14:paraId="0BB09F1D"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F9E515F"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2C1. Production de fer et d’acier</w:t>
            </w:r>
          </w:p>
        </w:tc>
        <w:tc>
          <w:tcPr>
            <w:tcW w:w="685" w:type="pct"/>
            <w:tcBorders>
              <w:top w:val="single" w:sz="6" w:space="0" w:color="auto"/>
              <w:left w:val="single" w:sz="6" w:space="0" w:color="auto"/>
              <w:bottom w:val="single" w:sz="6" w:space="0" w:color="auto"/>
              <w:right w:val="single" w:sz="6" w:space="0" w:color="auto"/>
            </w:tcBorders>
            <w:vAlign w:val="center"/>
          </w:tcPr>
          <w:p w14:paraId="57A483C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D61249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72C59BE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21F9FD9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0E81CD8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24B6F88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1A6850BF"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EEE67B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B0E618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1C13849"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2C992F19" w14:textId="77777777" w:rsidR="002A6FD0" w:rsidRPr="002B468A" w:rsidRDefault="002A6FD0" w:rsidP="00AC343D">
            <w:pPr>
              <w:spacing w:before="20"/>
              <w:jc w:val="center"/>
              <w:rPr>
                <w:rFonts w:cs="Arial"/>
                <w:sz w:val="16"/>
                <w:szCs w:val="16"/>
                <w:lang w:val="fr-FR"/>
              </w:rPr>
            </w:pPr>
          </w:p>
        </w:tc>
      </w:tr>
      <w:tr w:rsidR="002A6FD0" w:rsidRPr="00422D21" w14:paraId="5A07AE23"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11D4C486"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2C2. Production de ferro-alliages</w:t>
            </w:r>
          </w:p>
        </w:tc>
        <w:tc>
          <w:tcPr>
            <w:tcW w:w="685" w:type="pct"/>
            <w:tcBorders>
              <w:top w:val="single" w:sz="6" w:space="0" w:color="auto"/>
              <w:left w:val="single" w:sz="6" w:space="0" w:color="auto"/>
              <w:bottom w:val="single" w:sz="6" w:space="0" w:color="auto"/>
              <w:right w:val="single" w:sz="6" w:space="0" w:color="auto"/>
            </w:tcBorders>
            <w:vAlign w:val="center"/>
          </w:tcPr>
          <w:p w14:paraId="2A8409D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67B648A"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66CCC24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5845BD7D"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068337E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30399E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C34846A"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5C8D19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41E5EA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C223F14"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58DAB968" w14:textId="77777777" w:rsidR="002A6FD0" w:rsidRPr="002B468A" w:rsidRDefault="002A6FD0" w:rsidP="00AC343D">
            <w:pPr>
              <w:spacing w:before="20"/>
              <w:jc w:val="center"/>
              <w:rPr>
                <w:rFonts w:cs="Arial"/>
                <w:sz w:val="16"/>
                <w:szCs w:val="16"/>
                <w:lang w:val="fr-FR"/>
              </w:rPr>
            </w:pPr>
          </w:p>
        </w:tc>
      </w:tr>
      <w:tr w:rsidR="002A6FD0" w:rsidRPr="002B468A" w14:paraId="02C54E0B"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73B04902"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2C3. Production d’aluminium</w:t>
            </w:r>
          </w:p>
        </w:tc>
        <w:tc>
          <w:tcPr>
            <w:tcW w:w="685" w:type="pct"/>
            <w:tcBorders>
              <w:top w:val="single" w:sz="6" w:space="0" w:color="auto"/>
              <w:left w:val="single" w:sz="6" w:space="0" w:color="auto"/>
              <w:bottom w:val="single" w:sz="6" w:space="0" w:color="auto"/>
              <w:right w:val="single" w:sz="6" w:space="0" w:color="auto"/>
            </w:tcBorders>
            <w:vAlign w:val="center"/>
          </w:tcPr>
          <w:p w14:paraId="4CEDB8D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6D87475"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48F8855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01215153"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76399F6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1BA488B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121C805D"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A751AA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98C01E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B31220D"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26F43C98" w14:textId="77777777" w:rsidR="002A6FD0" w:rsidRPr="002B468A" w:rsidRDefault="002A6FD0" w:rsidP="00AC343D">
            <w:pPr>
              <w:spacing w:before="20"/>
              <w:jc w:val="center"/>
              <w:rPr>
                <w:rFonts w:cs="Arial"/>
                <w:sz w:val="16"/>
                <w:szCs w:val="16"/>
                <w:lang w:val="fr-FR"/>
              </w:rPr>
            </w:pPr>
          </w:p>
        </w:tc>
      </w:tr>
      <w:tr w:rsidR="002A6FD0" w:rsidRPr="002B468A" w14:paraId="5C1B076E"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664F9FA9"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2C4. Production de magnésium</w:t>
            </w:r>
          </w:p>
        </w:tc>
        <w:tc>
          <w:tcPr>
            <w:tcW w:w="685" w:type="pct"/>
            <w:tcBorders>
              <w:top w:val="single" w:sz="6" w:space="0" w:color="auto"/>
              <w:left w:val="single" w:sz="6" w:space="0" w:color="auto"/>
              <w:bottom w:val="single" w:sz="6" w:space="0" w:color="auto"/>
              <w:right w:val="single" w:sz="6" w:space="0" w:color="auto"/>
            </w:tcBorders>
            <w:vAlign w:val="center"/>
          </w:tcPr>
          <w:p w14:paraId="17AD01E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32F77F3"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2F198E7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027BB910"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5F774D0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ED260C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7D6B5D6"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330AB7F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3D408E2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099EE3E"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5C55A154" w14:textId="77777777" w:rsidR="002A6FD0" w:rsidRPr="002B468A" w:rsidRDefault="002A6FD0" w:rsidP="00AC343D">
            <w:pPr>
              <w:spacing w:before="20"/>
              <w:jc w:val="center"/>
              <w:rPr>
                <w:rFonts w:cs="Arial"/>
                <w:sz w:val="16"/>
                <w:szCs w:val="16"/>
                <w:lang w:val="fr-FR"/>
              </w:rPr>
            </w:pPr>
          </w:p>
        </w:tc>
      </w:tr>
      <w:tr w:rsidR="002A6FD0" w:rsidRPr="002B468A" w14:paraId="67F0DF55"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13F8E0BA"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2C5. Production de plomb</w:t>
            </w:r>
          </w:p>
        </w:tc>
        <w:tc>
          <w:tcPr>
            <w:tcW w:w="685" w:type="pct"/>
            <w:tcBorders>
              <w:top w:val="single" w:sz="6" w:space="0" w:color="auto"/>
              <w:left w:val="single" w:sz="6" w:space="0" w:color="auto"/>
              <w:bottom w:val="single" w:sz="6" w:space="0" w:color="auto"/>
              <w:right w:val="single" w:sz="6" w:space="0" w:color="auto"/>
            </w:tcBorders>
            <w:vAlign w:val="center"/>
          </w:tcPr>
          <w:p w14:paraId="4DD20A4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DE0FCF2"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0B54776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427579B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2FCA5BE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0133CC1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B2A344D"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D25378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7D10FC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A568921"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54D77002" w14:textId="77777777" w:rsidR="002A6FD0" w:rsidRPr="002B468A" w:rsidRDefault="002A6FD0" w:rsidP="00AC343D">
            <w:pPr>
              <w:spacing w:before="20"/>
              <w:jc w:val="center"/>
              <w:rPr>
                <w:rFonts w:cs="Arial"/>
                <w:sz w:val="16"/>
                <w:szCs w:val="16"/>
                <w:lang w:val="fr-FR"/>
              </w:rPr>
            </w:pPr>
          </w:p>
        </w:tc>
      </w:tr>
      <w:tr w:rsidR="002A6FD0" w:rsidRPr="002B468A" w14:paraId="453A5F2A"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1EB49B38"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2C6. Production de zinc</w:t>
            </w:r>
          </w:p>
        </w:tc>
        <w:tc>
          <w:tcPr>
            <w:tcW w:w="685" w:type="pct"/>
            <w:tcBorders>
              <w:top w:val="single" w:sz="6" w:space="0" w:color="auto"/>
              <w:left w:val="single" w:sz="6" w:space="0" w:color="auto"/>
              <w:bottom w:val="single" w:sz="6" w:space="0" w:color="auto"/>
              <w:right w:val="single" w:sz="6" w:space="0" w:color="auto"/>
            </w:tcBorders>
            <w:vAlign w:val="center"/>
          </w:tcPr>
          <w:p w14:paraId="11B376E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CE65C28"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1C6A404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332FA94C"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467E9E7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02928E4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4B6A13F6"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F8CA51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1A6B40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3556BBA"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3F1289B9" w14:textId="77777777" w:rsidR="002A6FD0" w:rsidRPr="002B468A" w:rsidRDefault="002A6FD0" w:rsidP="00AC343D">
            <w:pPr>
              <w:spacing w:before="20"/>
              <w:jc w:val="center"/>
              <w:rPr>
                <w:rFonts w:cs="Arial"/>
                <w:sz w:val="16"/>
                <w:szCs w:val="16"/>
                <w:lang w:val="fr-FR"/>
              </w:rPr>
            </w:pPr>
          </w:p>
        </w:tc>
      </w:tr>
      <w:tr w:rsidR="002A6FD0" w:rsidRPr="002B468A" w14:paraId="30349D85"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6B61A9BE"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2C7. Autre (veuillez préciser)</w:t>
            </w:r>
          </w:p>
        </w:tc>
        <w:tc>
          <w:tcPr>
            <w:tcW w:w="685" w:type="pct"/>
            <w:tcBorders>
              <w:top w:val="single" w:sz="6" w:space="0" w:color="auto"/>
              <w:left w:val="single" w:sz="6" w:space="0" w:color="auto"/>
              <w:bottom w:val="single" w:sz="6" w:space="0" w:color="auto"/>
              <w:right w:val="single" w:sz="6" w:space="0" w:color="auto"/>
            </w:tcBorders>
            <w:vAlign w:val="center"/>
          </w:tcPr>
          <w:p w14:paraId="1CB9D5E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0501719"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3B92F08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0F231C3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50FEB01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5B6461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4CAB8AC4"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6BF753B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A52D35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6829E3A"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7BFCE6F1" w14:textId="77777777" w:rsidR="002A6FD0" w:rsidRPr="002B468A" w:rsidRDefault="002A6FD0" w:rsidP="00AC343D">
            <w:pPr>
              <w:spacing w:before="20"/>
              <w:jc w:val="center"/>
              <w:rPr>
                <w:rFonts w:cs="Arial"/>
                <w:sz w:val="16"/>
                <w:szCs w:val="16"/>
                <w:lang w:val="fr-FR"/>
              </w:rPr>
            </w:pPr>
          </w:p>
        </w:tc>
      </w:tr>
      <w:tr w:rsidR="002A6FD0" w:rsidRPr="00422D21" w14:paraId="26D26D6A"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6D8BB56E" w14:textId="77777777" w:rsidR="002A6FD0" w:rsidRPr="002B468A" w:rsidRDefault="002A6FD0" w:rsidP="00AC343D">
            <w:pPr>
              <w:spacing w:before="20"/>
              <w:rPr>
                <w:rFonts w:cs="Arial"/>
                <w:b/>
                <w:sz w:val="16"/>
                <w:szCs w:val="16"/>
                <w:lang w:val="fr-FR"/>
              </w:rPr>
            </w:pPr>
            <w:r w:rsidRPr="002B468A">
              <w:rPr>
                <w:b/>
                <w:color w:val="000000"/>
                <w:sz w:val="16"/>
                <w:szCs w:val="16"/>
                <w:lang w:val="fr-FR"/>
              </w:rPr>
              <w:lastRenderedPageBreak/>
              <w:t xml:space="preserve">2D. Produits non énergétiques </w:t>
            </w:r>
            <w:r>
              <w:rPr>
                <w:b/>
                <w:color w:val="000000"/>
                <w:sz w:val="16"/>
                <w:szCs w:val="16"/>
                <w:lang w:val="fr-FR"/>
              </w:rPr>
              <w:t>utilisant</w:t>
            </w:r>
            <w:r w:rsidRPr="002B468A">
              <w:rPr>
                <w:b/>
                <w:color w:val="000000"/>
                <w:sz w:val="16"/>
                <w:szCs w:val="16"/>
                <w:lang w:val="fr-FR"/>
              </w:rPr>
              <w:t xml:space="preserve"> de</w:t>
            </w:r>
            <w:r>
              <w:rPr>
                <w:b/>
                <w:color w:val="000000"/>
                <w:sz w:val="16"/>
                <w:szCs w:val="16"/>
                <w:lang w:val="fr-FR"/>
              </w:rPr>
              <w:t>s</w:t>
            </w:r>
            <w:r w:rsidRPr="002B468A">
              <w:rPr>
                <w:b/>
                <w:color w:val="000000"/>
                <w:sz w:val="16"/>
                <w:szCs w:val="16"/>
                <w:lang w:val="fr-FR"/>
              </w:rPr>
              <w:t xml:space="preserve"> combustibles et de</w:t>
            </w:r>
            <w:r>
              <w:rPr>
                <w:b/>
                <w:color w:val="000000"/>
                <w:sz w:val="16"/>
                <w:szCs w:val="16"/>
                <w:lang w:val="fr-FR"/>
              </w:rPr>
              <w:t>s</w:t>
            </w:r>
            <w:r w:rsidRPr="002B468A">
              <w:rPr>
                <w:b/>
                <w:color w:val="000000"/>
                <w:sz w:val="16"/>
                <w:szCs w:val="16"/>
                <w:lang w:val="fr-FR"/>
              </w:rPr>
              <w:t xml:space="preserve"> solvant</w:t>
            </w:r>
            <w:r>
              <w:rPr>
                <w:b/>
                <w:color w:val="000000"/>
                <w:sz w:val="16"/>
                <w:szCs w:val="16"/>
                <w:lang w:val="fr-FR"/>
              </w:rPr>
              <w:t>s</w:t>
            </w:r>
          </w:p>
        </w:tc>
        <w:tc>
          <w:tcPr>
            <w:tcW w:w="685" w:type="pct"/>
            <w:tcBorders>
              <w:top w:val="single" w:sz="6" w:space="0" w:color="auto"/>
              <w:left w:val="single" w:sz="6" w:space="0" w:color="auto"/>
              <w:bottom w:val="single" w:sz="6" w:space="0" w:color="auto"/>
              <w:right w:val="single" w:sz="6" w:space="0" w:color="auto"/>
            </w:tcBorders>
            <w:vAlign w:val="center"/>
          </w:tcPr>
          <w:p w14:paraId="23BC2D0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51941BD"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34FBA65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3529E1D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22C943A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1E353C0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B4BC023"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416ED6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E9DAD6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21147D8"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0BFDE8A3" w14:textId="77777777" w:rsidR="002A6FD0" w:rsidRPr="002B468A" w:rsidRDefault="002A6FD0" w:rsidP="00AC343D">
            <w:pPr>
              <w:spacing w:before="20"/>
              <w:jc w:val="center"/>
              <w:rPr>
                <w:rFonts w:cs="Arial"/>
                <w:sz w:val="16"/>
                <w:szCs w:val="16"/>
                <w:lang w:val="fr-FR"/>
              </w:rPr>
            </w:pPr>
          </w:p>
        </w:tc>
      </w:tr>
      <w:tr w:rsidR="002A6FD0" w:rsidRPr="002B468A" w14:paraId="089D236B"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71BC37D3"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2D1. Utilisation de lubrifiants</w:t>
            </w:r>
          </w:p>
        </w:tc>
        <w:tc>
          <w:tcPr>
            <w:tcW w:w="685" w:type="pct"/>
            <w:tcBorders>
              <w:top w:val="single" w:sz="6" w:space="0" w:color="auto"/>
              <w:left w:val="single" w:sz="6" w:space="0" w:color="auto"/>
              <w:bottom w:val="single" w:sz="6" w:space="0" w:color="auto"/>
              <w:right w:val="single" w:sz="6" w:space="0" w:color="auto"/>
            </w:tcBorders>
            <w:vAlign w:val="center"/>
          </w:tcPr>
          <w:p w14:paraId="5CB67BF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FBE4BD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226FFE7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3D8153F9"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257F5B4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21DCF11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4198101"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176DD0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80B25D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EB6CAEC"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05938D37" w14:textId="77777777" w:rsidR="002A6FD0" w:rsidRPr="002B468A" w:rsidRDefault="002A6FD0" w:rsidP="00AC343D">
            <w:pPr>
              <w:spacing w:before="20"/>
              <w:jc w:val="center"/>
              <w:rPr>
                <w:rFonts w:cs="Arial"/>
                <w:sz w:val="16"/>
                <w:szCs w:val="16"/>
                <w:lang w:val="fr-FR"/>
              </w:rPr>
            </w:pPr>
          </w:p>
        </w:tc>
      </w:tr>
      <w:tr w:rsidR="002A6FD0" w:rsidRPr="00422D21" w14:paraId="7805CD79"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0F646856"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2D2. Utilisation de cire paraffine</w:t>
            </w:r>
          </w:p>
        </w:tc>
        <w:tc>
          <w:tcPr>
            <w:tcW w:w="685" w:type="pct"/>
            <w:tcBorders>
              <w:top w:val="single" w:sz="6" w:space="0" w:color="auto"/>
              <w:left w:val="single" w:sz="6" w:space="0" w:color="auto"/>
              <w:bottom w:val="single" w:sz="6" w:space="0" w:color="auto"/>
              <w:right w:val="single" w:sz="6" w:space="0" w:color="auto"/>
            </w:tcBorders>
            <w:vAlign w:val="center"/>
          </w:tcPr>
          <w:p w14:paraId="1A03620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ED404D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76C9F68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3D039E1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4ED5AF2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76AD453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7045CF02"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123733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806F53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DF94334"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2E93D2AC" w14:textId="77777777" w:rsidR="002A6FD0" w:rsidRPr="002B468A" w:rsidRDefault="002A6FD0" w:rsidP="00AC343D">
            <w:pPr>
              <w:spacing w:before="20"/>
              <w:jc w:val="center"/>
              <w:rPr>
                <w:rFonts w:cs="Arial"/>
                <w:sz w:val="16"/>
                <w:szCs w:val="16"/>
                <w:lang w:val="fr-FR"/>
              </w:rPr>
            </w:pPr>
          </w:p>
        </w:tc>
      </w:tr>
      <w:tr w:rsidR="002A6FD0" w:rsidRPr="002B468A" w14:paraId="314A33F0"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11A8959E"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2D3. Utilisation de solvants</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0B808F3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E02E90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30B2864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4BD6891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0055364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600F36B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2B3529E"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4753F7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111217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93E56C2"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0793199C" w14:textId="77777777" w:rsidR="002A6FD0" w:rsidRPr="002B468A" w:rsidRDefault="002A6FD0" w:rsidP="00AC343D">
            <w:pPr>
              <w:spacing w:before="20"/>
              <w:jc w:val="center"/>
              <w:rPr>
                <w:rFonts w:cs="Arial"/>
                <w:sz w:val="16"/>
                <w:szCs w:val="16"/>
                <w:lang w:val="fr-FR"/>
              </w:rPr>
            </w:pPr>
          </w:p>
        </w:tc>
      </w:tr>
      <w:tr w:rsidR="002A6FD0" w:rsidRPr="002B468A" w14:paraId="4ECFAC1F"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06B755DC"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2D4. Autre (Veuillez préciser)</w:t>
            </w:r>
          </w:p>
        </w:tc>
        <w:tc>
          <w:tcPr>
            <w:tcW w:w="685" w:type="pct"/>
            <w:tcBorders>
              <w:top w:val="single" w:sz="6" w:space="0" w:color="auto"/>
              <w:left w:val="single" w:sz="6" w:space="0" w:color="auto"/>
              <w:bottom w:val="single" w:sz="6" w:space="0" w:color="auto"/>
              <w:right w:val="single" w:sz="6" w:space="0" w:color="auto"/>
            </w:tcBorders>
            <w:vAlign w:val="center"/>
          </w:tcPr>
          <w:p w14:paraId="426579F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4A04D68A"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36A755D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4C9597B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21EA033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29898C7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1CDDF836"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A8800B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E8F4E4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ABBF587"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17C72B2A" w14:textId="77777777" w:rsidR="002A6FD0" w:rsidRPr="002B468A" w:rsidRDefault="002A6FD0" w:rsidP="00AC343D">
            <w:pPr>
              <w:spacing w:before="20"/>
              <w:jc w:val="center"/>
              <w:rPr>
                <w:rFonts w:cs="Arial"/>
                <w:sz w:val="16"/>
                <w:szCs w:val="16"/>
                <w:lang w:val="fr-FR"/>
              </w:rPr>
            </w:pPr>
          </w:p>
        </w:tc>
      </w:tr>
      <w:tr w:rsidR="002A6FD0" w:rsidRPr="002B468A" w14:paraId="5A88ACE2"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100AEE24" w14:textId="77777777" w:rsidR="002A6FD0" w:rsidRPr="002B468A" w:rsidRDefault="002A6FD0" w:rsidP="00AC343D">
            <w:pPr>
              <w:spacing w:before="20"/>
              <w:rPr>
                <w:rFonts w:cs="Arial"/>
                <w:b/>
                <w:sz w:val="16"/>
                <w:szCs w:val="16"/>
                <w:lang w:val="fr-FR"/>
              </w:rPr>
            </w:pPr>
            <w:r w:rsidRPr="002B468A">
              <w:rPr>
                <w:b/>
                <w:color w:val="000000"/>
                <w:sz w:val="16"/>
                <w:szCs w:val="16"/>
                <w:lang w:val="fr-FR"/>
              </w:rPr>
              <w:t>2E.  Industrie électronique</w:t>
            </w:r>
          </w:p>
        </w:tc>
        <w:tc>
          <w:tcPr>
            <w:tcW w:w="685" w:type="pct"/>
            <w:tcBorders>
              <w:top w:val="single" w:sz="6" w:space="0" w:color="auto"/>
              <w:left w:val="single" w:sz="6" w:space="0" w:color="auto"/>
              <w:bottom w:val="single" w:sz="6" w:space="0" w:color="auto"/>
              <w:right w:val="single" w:sz="6" w:space="0" w:color="auto"/>
            </w:tcBorders>
            <w:vAlign w:val="center"/>
          </w:tcPr>
          <w:p w14:paraId="0E5E9C7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EA6573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2E6C400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09E13A1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207E4D4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2866D31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BBBF0D8"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441354C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34A7322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D3AD071"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245B3839" w14:textId="77777777" w:rsidR="002A6FD0" w:rsidRPr="002B468A" w:rsidRDefault="002A6FD0" w:rsidP="00AC343D">
            <w:pPr>
              <w:spacing w:before="20"/>
              <w:jc w:val="center"/>
              <w:rPr>
                <w:rFonts w:cs="Arial"/>
                <w:sz w:val="16"/>
                <w:szCs w:val="16"/>
                <w:lang w:val="fr-FR"/>
              </w:rPr>
            </w:pPr>
          </w:p>
        </w:tc>
      </w:tr>
      <w:tr w:rsidR="002A6FD0" w:rsidRPr="00422D21" w14:paraId="5D2EECEE"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485D538F"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2E1. Circuits intégrés ou semi-conducteurs</w:t>
            </w:r>
          </w:p>
        </w:tc>
        <w:tc>
          <w:tcPr>
            <w:tcW w:w="685" w:type="pct"/>
            <w:tcBorders>
              <w:top w:val="single" w:sz="6" w:space="0" w:color="auto"/>
              <w:left w:val="single" w:sz="6" w:space="0" w:color="auto"/>
              <w:bottom w:val="single" w:sz="6" w:space="0" w:color="auto"/>
              <w:right w:val="single" w:sz="6" w:space="0" w:color="auto"/>
            </w:tcBorders>
            <w:vAlign w:val="center"/>
          </w:tcPr>
          <w:p w14:paraId="3F5B7FA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43CCFF5"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1C02BCE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3014B32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252A51A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638AABF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59F3DCB9"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7B6795A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4FE5D9F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3FE81447"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455EB412" w14:textId="77777777" w:rsidR="002A6FD0" w:rsidRPr="002B468A" w:rsidRDefault="002A6FD0" w:rsidP="00AC343D">
            <w:pPr>
              <w:spacing w:before="20"/>
              <w:jc w:val="center"/>
              <w:rPr>
                <w:rFonts w:cs="Arial"/>
                <w:sz w:val="16"/>
                <w:szCs w:val="16"/>
                <w:lang w:val="fr-FR"/>
              </w:rPr>
            </w:pPr>
          </w:p>
        </w:tc>
      </w:tr>
      <w:tr w:rsidR="002A6FD0" w:rsidRPr="002B468A" w14:paraId="075DEA07"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6C4450DB"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2E2. Fabrication de LCD</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13DEDF1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8204C3D"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3A19C1C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092C1F0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7CAE1AD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E47994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5BCFC1B5"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4C472E3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1C40E2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395FCDC7"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2B661C71" w14:textId="77777777" w:rsidR="002A6FD0" w:rsidRPr="002B468A" w:rsidRDefault="002A6FD0" w:rsidP="00AC343D">
            <w:pPr>
              <w:spacing w:before="20"/>
              <w:jc w:val="center"/>
              <w:rPr>
                <w:rFonts w:cs="Arial"/>
                <w:sz w:val="16"/>
                <w:szCs w:val="16"/>
                <w:lang w:val="fr-FR"/>
              </w:rPr>
            </w:pPr>
          </w:p>
        </w:tc>
      </w:tr>
      <w:tr w:rsidR="002A6FD0" w:rsidRPr="002B468A" w14:paraId="6F6BE345"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38E7D341"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2E3. Fabrication de PV</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30A02DB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C07B6A8"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1EF6FC5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043B36A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6EAC5C1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6556AE4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967FF34"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35B656F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F32285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3242E581"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4B6B536A" w14:textId="77777777" w:rsidR="002A6FD0" w:rsidRPr="002B468A" w:rsidRDefault="002A6FD0" w:rsidP="00AC343D">
            <w:pPr>
              <w:spacing w:before="20"/>
              <w:jc w:val="center"/>
              <w:rPr>
                <w:rFonts w:cs="Arial"/>
                <w:sz w:val="16"/>
                <w:szCs w:val="16"/>
                <w:lang w:val="fr-FR"/>
              </w:rPr>
            </w:pPr>
          </w:p>
        </w:tc>
      </w:tr>
      <w:tr w:rsidR="002A6FD0" w:rsidRPr="002B468A" w14:paraId="3FCE184C"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18FABF23"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2E4. Fluide de transfert de chaleur</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668358E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7F7C40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57274BE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1996D7B3"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4ADDA32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3C8E0B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C60B1C1"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64900F9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5B2922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E9CF560"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567E213D" w14:textId="77777777" w:rsidR="002A6FD0" w:rsidRPr="002B468A" w:rsidRDefault="002A6FD0" w:rsidP="00AC343D">
            <w:pPr>
              <w:spacing w:before="20"/>
              <w:jc w:val="center"/>
              <w:rPr>
                <w:rFonts w:cs="Arial"/>
                <w:sz w:val="16"/>
                <w:szCs w:val="16"/>
                <w:lang w:val="fr-FR"/>
              </w:rPr>
            </w:pPr>
          </w:p>
        </w:tc>
      </w:tr>
      <w:tr w:rsidR="002A6FD0" w:rsidRPr="002B468A" w14:paraId="0A6BAAA7"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6086EE1B" w14:textId="77777777" w:rsidR="002A6FD0" w:rsidRPr="002B468A" w:rsidRDefault="002A6FD0" w:rsidP="00AC343D">
            <w:pPr>
              <w:spacing w:before="20"/>
              <w:rPr>
                <w:rFonts w:cs="Arial"/>
                <w:color w:val="000000"/>
                <w:sz w:val="16"/>
                <w:szCs w:val="16"/>
                <w:lang w:val="fr-FR"/>
              </w:rPr>
            </w:pPr>
            <w:r w:rsidRPr="002B468A">
              <w:rPr>
                <w:color w:val="000000"/>
                <w:sz w:val="16"/>
                <w:szCs w:val="16"/>
                <w:lang w:val="fr-FR"/>
              </w:rPr>
              <w:t>2E5. Autre (Veuillez préciser)</w:t>
            </w:r>
          </w:p>
        </w:tc>
        <w:tc>
          <w:tcPr>
            <w:tcW w:w="685" w:type="pct"/>
            <w:tcBorders>
              <w:top w:val="single" w:sz="6" w:space="0" w:color="auto"/>
              <w:left w:val="single" w:sz="6" w:space="0" w:color="auto"/>
              <w:bottom w:val="single" w:sz="6" w:space="0" w:color="auto"/>
              <w:right w:val="single" w:sz="6" w:space="0" w:color="auto"/>
            </w:tcBorders>
            <w:vAlign w:val="center"/>
          </w:tcPr>
          <w:p w14:paraId="33695B2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BD9A1E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17242AF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61918492"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2697C76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27C8B51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59D93AC8"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7DB0E04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599B50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4C38DDC"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0D261E78" w14:textId="77777777" w:rsidR="002A6FD0" w:rsidRPr="002B468A" w:rsidRDefault="002A6FD0" w:rsidP="00AC343D">
            <w:pPr>
              <w:spacing w:before="20"/>
              <w:jc w:val="center"/>
              <w:rPr>
                <w:rFonts w:cs="Arial"/>
                <w:sz w:val="16"/>
                <w:szCs w:val="16"/>
                <w:lang w:val="fr-FR"/>
              </w:rPr>
            </w:pPr>
          </w:p>
        </w:tc>
      </w:tr>
      <w:tr w:rsidR="002A6FD0" w:rsidRPr="00422D21" w14:paraId="424DC018"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F7E7FF7" w14:textId="77777777" w:rsidR="002A6FD0" w:rsidRPr="002B468A" w:rsidRDefault="002A6FD0" w:rsidP="00AC343D">
            <w:pPr>
              <w:keepLines/>
              <w:spacing w:before="20"/>
              <w:rPr>
                <w:rFonts w:cs="Arial"/>
                <w:b/>
                <w:sz w:val="16"/>
                <w:szCs w:val="16"/>
                <w:lang w:val="fr-FR"/>
              </w:rPr>
            </w:pPr>
            <w:r w:rsidRPr="002B468A">
              <w:rPr>
                <w:b/>
                <w:color w:val="000000"/>
                <w:sz w:val="16"/>
                <w:szCs w:val="16"/>
                <w:lang w:val="fr-FR"/>
              </w:rPr>
              <w:t>2F. Utilisation de substituts aux substances appauvrissant l’ozone</w:t>
            </w:r>
          </w:p>
        </w:tc>
        <w:tc>
          <w:tcPr>
            <w:tcW w:w="685" w:type="pct"/>
            <w:tcBorders>
              <w:top w:val="single" w:sz="6" w:space="0" w:color="auto"/>
              <w:left w:val="single" w:sz="6" w:space="0" w:color="auto"/>
              <w:bottom w:val="single" w:sz="6" w:space="0" w:color="auto"/>
              <w:right w:val="single" w:sz="6" w:space="0" w:color="auto"/>
            </w:tcBorders>
            <w:vAlign w:val="center"/>
          </w:tcPr>
          <w:p w14:paraId="1300028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26D6F5A"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3B558AA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5BB573B9"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5B257A7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7D8F80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69B036F3"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283905A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E99ED4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2304C9A"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71F7964B" w14:textId="77777777" w:rsidR="002A6FD0" w:rsidRPr="002B468A" w:rsidRDefault="002A6FD0" w:rsidP="00AC343D">
            <w:pPr>
              <w:spacing w:before="20"/>
              <w:jc w:val="center"/>
              <w:rPr>
                <w:rFonts w:cs="Arial"/>
                <w:sz w:val="16"/>
                <w:szCs w:val="16"/>
                <w:lang w:val="fr-FR"/>
              </w:rPr>
            </w:pPr>
          </w:p>
        </w:tc>
      </w:tr>
      <w:tr w:rsidR="002A6FD0" w:rsidRPr="002B468A" w14:paraId="0E033CD2"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3BCF3482"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t>2F1. Réfrigération et climatisation</w:t>
            </w:r>
          </w:p>
        </w:tc>
        <w:tc>
          <w:tcPr>
            <w:tcW w:w="685" w:type="pct"/>
            <w:tcBorders>
              <w:top w:val="single" w:sz="6" w:space="0" w:color="auto"/>
              <w:left w:val="single" w:sz="6" w:space="0" w:color="auto"/>
              <w:bottom w:val="single" w:sz="6" w:space="0" w:color="auto"/>
              <w:right w:val="single" w:sz="6" w:space="0" w:color="auto"/>
            </w:tcBorders>
            <w:vAlign w:val="center"/>
          </w:tcPr>
          <w:p w14:paraId="171E264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AAE934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165615A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7F89FE2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6BE952B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7116802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73F645D"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25F9F19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0B520D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FB9B7CA"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52CC9880" w14:textId="77777777" w:rsidR="002A6FD0" w:rsidRPr="002B468A" w:rsidRDefault="002A6FD0" w:rsidP="00AC343D">
            <w:pPr>
              <w:spacing w:before="20"/>
              <w:jc w:val="center"/>
              <w:rPr>
                <w:rFonts w:cs="Arial"/>
                <w:sz w:val="16"/>
                <w:szCs w:val="16"/>
                <w:lang w:val="fr-FR"/>
              </w:rPr>
            </w:pPr>
          </w:p>
        </w:tc>
      </w:tr>
      <w:tr w:rsidR="002A6FD0" w:rsidRPr="00422D21" w14:paraId="5876CC9F"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2D41015B"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t>2F2. Agents d’expansion de</w:t>
            </w:r>
            <w:r>
              <w:rPr>
                <w:color w:val="000000"/>
                <w:sz w:val="16"/>
                <w:szCs w:val="16"/>
                <w:lang w:val="fr-FR"/>
              </w:rPr>
              <w:t xml:space="preserve">s </w:t>
            </w:r>
            <w:r w:rsidRPr="002B468A">
              <w:rPr>
                <w:color w:val="000000"/>
                <w:sz w:val="16"/>
                <w:szCs w:val="16"/>
                <w:lang w:val="fr-FR"/>
              </w:rPr>
              <w:t>mousse</w:t>
            </w:r>
            <w:r>
              <w:rPr>
                <w:color w:val="000000"/>
                <w:sz w:val="16"/>
                <w:szCs w:val="16"/>
                <w:lang w:val="fr-FR"/>
              </w:rPr>
              <w:t>s</w:t>
            </w:r>
          </w:p>
        </w:tc>
        <w:tc>
          <w:tcPr>
            <w:tcW w:w="685" w:type="pct"/>
            <w:tcBorders>
              <w:top w:val="single" w:sz="6" w:space="0" w:color="auto"/>
              <w:left w:val="single" w:sz="6" w:space="0" w:color="auto"/>
              <w:bottom w:val="single" w:sz="6" w:space="0" w:color="auto"/>
              <w:right w:val="single" w:sz="6" w:space="0" w:color="auto"/>
            </w:tcBorders>
            <w:vAlign w:val="center"/>
          </w:tcPr>
          <w:p w14:paraId="31DDDB5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733BBC5"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06B74C6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40FA20F2"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56CEB97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53AE8E2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6A9072A4"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428ADCD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445EC3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9847703"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19D6974B" w14:textId="77777777" w:rsidR="002A6FD0" w:rsidRPr="002B468A" w:rsidRDefault="002A6FD0" w:rsidP="00AC343D">
            <w:pPr>
              <w:spacing w:before="20"/>
              <w:jc w:val="center"/>
              <w:rPr>
                <w:rFonts w:cs="Arial"/>
                <w:sz w:val="16"/>
                <w:szCs w:val="16"/>
                <w:lang w:val="fr-FR"/>
              </w:rPr>
            </w:pPr>
          </w:p>
        </w:tc>
      </w:tr>
      <w:tr w:rsidR="002A6FD0" w:rsidRPr="00422D21" w14:paraId="12B1FEA6"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6094C853"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t>2F3. Protection contre les incendies</w:t>
            </w:r>
          </w:p>
        </w:tc>
        <w:tc>
          <w:tcPr>
            <w:tcW w:w="685" w:type="pct"/>
            <w:tcBorders>
              <w:top w:val="single" w:sz="6" w:space="0" w:color="auto"/>
              <w:left w:val="single" w:sz="6" w:space="0" w:color="auto"/>
              <w:bottom w:val="single" w:sz="6" w:space="0" w:color="auto"/>
              <w:right w:val="single" w:sz="6" w:space="0" w:color="auto"/>
            </w:tcBorders>
            <w:vAlign w:val="center"/>
          </w:tcPr>
          <w:p w14:paraId="46D60CD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CB680A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2072282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567B8E2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5D093F2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6C915A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2B50C159"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54163BB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3FDA0C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40E3FE5"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11B61E38" w14:textId="77777777" w:rsidR="002A6FD0" w:rsidRPr="002B468A" w:rsidRDefault="002A6FD0" w:rsidP="00AC343D">
            <w:pPr>
              <w:spacing w:before="20"/>
              <w:jc w:val="center"/>
              <w:rPr>
                <w:rFonts w:cs="Arial"/>
                <w:sz w:val="16"/>
                <w:szCs w:val="16"/>
                <w:lang w:val="fr-FR"/>
              </w:rPr>
            </w:pPr>
          </w:p>
        </w:tc>
      </w:tr>
      <w:tr w:rsidR="002A6FD0" w:rsidRPr="002B468A" w14:paraId="5D183F86"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182D18A"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t>2F4. Aérosols</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22AD6D8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250B2E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1CED463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55AB088A"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1D73733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71170F9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1CBD15AE"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1CF56C2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E4414D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4E0B780"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1BEC8E35" w14:textId="77777777" w:rsidR="002A6FD0" w:rsidRPr="002B468A" w:rsidRDefault="002A6FD0" w:rsidP="00AC343D">
            <w:pPr>
              <w:spacing w:before="20"/>
              <w:jc w:val="center"/>
              <w:rPr>
                <w:rFonts w:cs="Arial"/>
                <w:sz w:val="16"/>
                <w:szCs w:val="16"/>
                <w:lang w:val="fr-FR"/>
              </w:rPr>
            </w:pPr>
          </w:p>
        </w:tc>
      </w:tr>
      <w:tr w:rsidR="002A6FD0" w:rsidRPr="002B468A" w14:paraId="0AF05EE8"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0649E155"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t>2F5. Solvants</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5B5631B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4BD863C"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45D355F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57966223"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3F3FBE6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B77EED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1311EF18"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320E286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43122E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C15D5AF"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7CB37083" w14:textId="77777777" w:rsidR="002A6FD0" w:rsidRPr="002B468A" w:rsidRDefault="002A6FD0" w:rsidP="00AC343D">
            <w:pPr>
              <w:spacing w:before="20"/>
              <w:jc w:val="center"/>
              <w:rPr>
                <w:rFonts w:cs="Arial"/>
                <w:sz w:val="16"/>
                <w:szCs w:val="16"/>
                <w:lang w:val="fr-FR"/>
              </w:rPr>
            </w:pPr>
          </w:p>
        </w:tc>
      </w:tr>
      <w:tr w:rsidR="002A6FD0" w:rsidRPr="002B468A" w14:paraId="7003C055"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4275B3F0"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t>2F6. Autres applications</w:t>
            </w:r>
          </w:p>
        </w:tc>
        <w:tc>
          <w:tcPr>
            <w:tcW w:w="685" w:type="pct"/>
            <w:tcBorders>
              <w:top w:val="single" w:sz="6" w:space="0" w:color="auto"/>
              <w:left w:val="single" w:sz="6" w:space="0" w:color="auto"/>
              <w:bottom w:val="single" w:sz="6" w:space="0" w:color="auto"/>
              <w:right w:val="single" w:sz="6" w:space="0" w:color="auto"/>
            </w:tcBorders>
            <w:vAlign w:val="center"/>
          </w:tcPr>
          <w:p w14:paraId="3884C6D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8CE13D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74DB9C6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280C2D4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7632D5F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17481DC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4AB5799"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7C4C6F8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B5FA44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F2DF29D"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60C13B10" w14:textId="77777777" w:rsidR="002A6FD0" w:rsidRPr="002B468A" w:rsidRDefault="002A6FD0" w:rsidP="00AC343D">
            <w:pPr>
              <w:spacing w:before="20"/>
              <w:jc w:val="center"/>
              <w:rPr>
                <w:rFonts w:cs="Arial"/>
                <w:sz w:val="16"/>
                <w:szCs w:val="16"/>
                <w:lang w:val="fr-FR"/>
              </w:rPr>
            </w:pPr>
          </w:p>
        </w:tc>
      </w:tr>
      <w:tr w:rsidR="002A6FD0" w:rsidRPr="00422D21" w14:paraId="4FE055CE"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AF66FD1" w14:textId="77777777" w:rsidR="002A6FD0" w:rsidRPr="002B468A" w:rsidRDefault="002A6FD0" w:rsidP="00AC343D">
            <w:pPr>
              <w:spacing w:before="20"/>
              <w:rPr>
                <w:rFonts w:cs="Arial"/>
                <w:b/>
                <w:sz w:val="16"/>
                <w:szCs w:val="16"/>
                <w:lang w:val="fr-FR"/>
              </w:rPr>
            </w:pPr>
            <w:r w:rsidRPr="002B468A">
              <w:rPr>
                <w:b/>
                <w:color w:val="000000"/>
                <w:sz w:val="16"/>
                <w:szCs w:val="16"/>
                <w:lang w:val="fr-FR"/>
              </w:rPr>
              <w:t>2G. Fabrication et utilisation d’autres produits</w:t>
            </w:r>
          </w:p>
        </w:tc>
        <w:tc>
          <w:tcPr>
            <w:tcW w:w="685" w:type="pct"/>
            <w:tcBorders>
              <w:top w:val="single" w:sz="6" w:space="0" w:color="auto"/>
              <w:left w:val="single" w:sz="6" w:space="0" w:color="auto"/>
              <w:bottom w:val="single" w:sz="6" w:space="0" w:color="auto"/>
              <w:right w:val="single" w:sz="6" w:space="0" w:color="auto"/>
            </w:tcBorders>
            <w:vAlign w:val="center"/>
          </w:tcPr>
          <w:p w14:paraId="3B2C975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38B6CC75"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57CE74E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266797F0"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6F3C99B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2E2F9C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5894DC32"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61D05E0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1B3362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331AF05"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44140A6A" w14:textId="77777777" w:rsidR="002A6FD0" w:rsidRPr="002B468A" w:rsidRDefault="002A6FD0" w:rsidP="00AC343D">
            <w:pPr>
              <w:spacing w:before="20"/>
              <w:jc w:val="center"/>
              <w:rPr>
                <w:rFonts w:cs="Arial"/>
                <w:sz w:val="16"/>
                <w:szCs w:val="16"/>
                <w:lang w:val="fr-FR"/>
              </w:rPr>
            </w:pPr>
          </w:p>
        </w:tc>
      </w:tr>
      <w:tr w:rsidR="002A6FD0" w:rsidRPr="002B468A" w14:paraId="2CC480FC"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6C489CBF"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t>2G1. Matériel électrique</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38B22E3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6A3E44D"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787A1C2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7F9747F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69B04D9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2B9E17C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6B036A1C"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D0AAA2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D2FAA3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48A1AB10"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7D2C6FA8" w14:textId="77777777" w:rsidR="002A6FD0" w:rsidRPr="002B468A" w:rsidRDefault="002A6FD0" w:rsidP="00AC343D">
            <w:pPr>
              <w:spacing w:before="20"/>
              <w:jc w:val="center"/>
              <w:rPr>
                <w:rFonts w:cs="Arial"/>
                <w:sz w:val="16"/>
                <w:szCs w:val="16"/>
                <w:lang w:val="fr-FR"/>
              </w:rPr>
            </w:pPr>
          </w:p>
        </w:tc>
      </w:tr>
      <w:tr w:rsidR="002A6FD0" w:rsidRPr="00422D21" w14:paraId="2C66BF6D"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09950E41"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t>2G2. SF</w:t>
            </w:r>
            <w:r w:rsidRPr="002B468A">
              <w:rPr>
                <w:color w:val="000000"/>
                <w:sz w:val="16"/>
                <w:szCs w:val="16"/>
                <w:vertAlign w:val="subscript"/>
                <w:lang w:val="fr-FR"/>
              </w:rPr>
              <w:t>6</w:t>
            </w:r>
            <w:r w:rsidRPr="002B468A">
              <w:rPr>
                <w:color w:val="000000"/>
                <w:sz w:val="16"/>
                <w:szCs w:val="16"/>
                <w:lang w:val="fr-FR"/>
              </w:rPr>
              <w:t xml:space="preserve"> et PFC </w:t>
            </w:r>
            <w:r>
              <w:rPr>
                <w:color w:val="000000"/>
                <w:sz w:val="16"/>
                <w:szCs w:val="16"/>
                <w:lang w:val="fr-FR"/>
              </w:rPr>
              <w:t xml:space="preserve">liés à </w:t>
            </w:r>
            <w:r w:rsidRPr="002B468A">
              <w:rPr>
                <w:color w:val="000000"/>
                <w:sz w:val="16"/>
                <w:szCs w:val="16"/>
                <w:lang w:val="fr-FR"/>
              </w:rPr>
              <w:t>d’autres utilisations de produits</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36508AC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AE828B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476DDD9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5CDA30FC"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3996128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D52B7B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795EB10F"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0BB748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2721E0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EF7F613"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29A7FB77" w14:textId="77777777" w:rsidR="002A6FD0" w:rsidRPr="002B468A" w:rsidRDefault="002A6FD0" w:rsidP="00AC343D">
            <w:pPr>
              <w:spacing w:before="20"/>
              <w:jc w:val="center"/>
              <w:rPr>
                <w:rFonts w:cs="Arial"/>
                <w:sz w:val="16"/>
                <w:szCs w:val="16"/>
                <w:lang w:val="fr-FR"/>
              </w:rPr>
            </w:pPr>
          </w:p>
        </w:tc>
      </w:tr>
      <w:tr w:rsidR="002A6FD0" w:rsidRPr="00422D21" w14:paraId="02E3AE73"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7CCA7F1A"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lastRenderedPageBreak/>
              <w:t>2G3. N</w:t>
            </w:r>
            <w:r w:rsidRPr="002B468A">
              <w:rPr>
                <w:color w:val="000000"/>
                <w:sz w:val="16"/>
                <w:szCs w:val="16"/>
                <w:vertAlign w:val="subscript"/>
                <w:lang w:val="fr-FR"/>
              </w:rPr>
              <w:t>2</w:t>
            </w:r>
            <w:r w:rsidRPr="002B468A">
              <w:rPr>
                <w:color w:val="000000"/>
                <w:sz w:val="16"/>
                <w:szCs w:val="16"/>
                <w:lang w:val="fr-FR"/>
              </w:rPr>
              <w:t xml:space="preserve">O </w:t>
            </w:r>
            <w:r>
              <w:rPr>
                <w:color w:val="000000"/>
                <w:sz w:val="16"/>
                <w:szCs w:val="16"/>
                <w:lang w:val="fr-FR"/>
              </w:rPr>
              <w:t>lié à l’utilisation</w:t>
            </w:r>
            <w:r w:rsidRPr="002B468A">
              <w:rPr>
                <w:color w:val="000000"/>
                <w:sz w:val="16"/>
                <w:szCs w:val="16"/>
                <w:lang w:val="fr-FR"/>
              </w:rPr>
              <w:t xml:space="preserve"> de produits</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7F7B05B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D977F0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27F0C38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5A8ABEC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17C6C2B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F28FD8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229351CE"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8B607E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A5B02D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089A41D"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5B69BF7B" w14:textId="77777777" w:rsidR="002A6FD0" w:rsidRPr="002B468A" w:rsidRDefault="002A6FD0" w:rsidP="00AC343D">
            <w:pPr>
              <w:spacing w:before="20"/>
              <w:jc w:val="center"/>
              <w:rPr>
                <w:rFonts w:cs="Arial"/>
                <w:sz w:val="16"/>
                <w:szCs w:val="16"/>
                <w:lang w:val="fr-FR"/>
              </w:rPr>
            </w:pPr>
          </w:p>
        </w:tc>
      </w:tr>
      <w:tr w:rsidR="002A6FD0" w:rsidRPr="002B468A" w14:paraId="7B6B623E"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73A8204E"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t>2G4. Autre (veuillez préciser)</w:t>
            </w:r>
          </w:p>
        </w:tc>
        <w:tc>
          <w:tcPr>
            <w:tcW w:w="685" w:type="pct"/>
            <w:tcBorders>
              <w:top w:val="single" w:sz="6" w:space="0" w:color="auto"/>
              <w:left w:val="single" w:sz="6" w:space="0" w:color="auto"/>
              <w:bottom w:val="single" w:sz="6" w:space="0" w:color="auto"/>
              <w:right w:val="single" w:sz="6" w:space="0" w:color="auto"/>
            </w:tcBorders>
            <w:vAlign w:val="center"/>
          </w:tcPr>
          <w:p w14:paraId="13EC48D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AB29433"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5FEC68A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0B77BFBD"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0C036CD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7A720F0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4B83500"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29D5FB5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119321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EA3A09B"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365524A3" w14:textId="77777777" w:rsidR="002A6FD0" w:rsidRPr="002B468A" w:rsidRDefault="002A6FD0" w:rsidP="00AC343D">
            <w:pPr>
              <w:spacing w:before="20"/>
              <w:jc w:val="center"/>
              <w:rPr>
                <w:rFonts w:cs="Arial"/>
                <w:sz w:val="16"/>
                <w:szCs w:val="16"/>
                <w:lang w:val="fr-FR"/>
              </w:rPr>
            </w:pPr>
          </w:p>
        </w:tc>
      </w:tr>
      <w:tr w:rsidR="002A6FD0" w:rsidRPr="002B468A" w14:paraId="781F303C"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61A4ED57" w14:textId="77777777" w:rsidR="002A6FD0" w:rsidRPr="002B468A" w:rsidRDefault="002A6FD0" w:rsidP="00AC343D">
            <w:pPr>
              <w:spacing w:before="20"/>
              <w:rPr>
                <w:rFonts w:cs="Arial"/>
                <w:b/>
                <w:sz w:val="16"/>
                <w:szCs w:val="16"/>
                <w:lang w:val="fr-FR"/>
              </w:rPr>
            </w:pPr>
            <w:r w:rsidRPr="002B468A">
              <w:rPr>
                <w:b/>
                <w:color w:val="000000"/>
                <w:sz w:val="16"/>
                <w:szCs w:val="16"/>
                <w:lang w:val="fr-FR"/>
              </w:rPr>
              <w:t>2H.  Autre (veuillez préciser)</w:t>
            </w:r>
          </w:p>
        </w:tc>
        <w:tc>
          <w:tcPr>
            <w:tcW w:w="685" w:type="pct"/>
            <w:tcBorders>
              <w:top w:val="single" w:sz="6" w:space="0" w:color="auto"/>
              <w:left w:val="single" w:sz="6" w:space="0" w:color="auto"/>
              <w:bottom w:val="single" w:sz="6" w:space="0" w:color="auto"/>
              <w:right w:val="single" w:sz="6" w:space="0" w:color="auto"/>
            </w:tcBorders>
            <w:vAlign w:val="center"/>
          </w:tcPr>
          <w:p w14:paraId="0F32168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F96C615"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2639DE5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1513406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1E9A0A2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168555F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14408522"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A40220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96519C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69A3DC9"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364109BC" w14:textId="77777777" w:rsidR="002A6FD0" w:rsidRPr="002B468A" w:rsidRDefault="002A6FD0" w:rsidP="00AC343D">
            <w:pPr>
              <w:spacing w:before="20"/>
              <w:jc w:val="center"/>
              <w:rPr>
                <w:rFonts w:cs="Arial"/>
                <w:sz w:val="16"/>
                <w:szCs w:val="16"/>
                <w:lang w:val="fr-FR"/>
              </w:rPr>
            </w:pPr>
          </w:p>
        </w:tc>
      </w:tr>
      <w:tr w:rsidR="002A6FD0" w:rsidRPr="00422D21" w14:paraId="5254D37F"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F8A5DD0"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t>2H1. Industrie des pâtes et papiers</w:t>
            </w:r>
          </w:p>
        </w:tc>
        <w:tc>
          <w:tcPr>
            <w:tcW w:w="685" w:type="pct"/>
            <w:tcBorders>
              <w:top w:val="single" w:sz="6" w:space="0" w:color="auto"/>
              <w:left w:val="single" w:sz="6" w:space="0" w:color="auto"/>
              <w:bottom w:val="single" w:sz="6" w:space="0" w:color="auto"/>
              <w:right w:val="single" w:sz="6" w:space="0" w:color="auto"/>
            </w:tcBorders>
            <w:vAlign w:val="center"/>
          </w:tcPr>
          <w:p w14:paraId="5A3DE3A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354725D"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29B41FB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7E30B532"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2DA42E9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E9BE7D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E1AEC0B"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9DE24E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A3AB9F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9FDF35A"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7E6DB8BB" w14:textId="77777777" w:rsidR="002A6FD0" w:rsidRPr="002B468A" w:rsidRDefault="002A6FD0" w:rsidP="00AC343D">
            <w:pPr>
              <w:spacing w:before="20"/>
              <w:jc w:val="center"/>
              <w:rPr>
                <w:rFonts w:cs="Arial"/>
                <w:sz w:val="16"/>
                <w:szCs w:val="16"/>
                <w:lang w:val="fr-FR"/>
              </w:rPr>
            </w:pPr>
          </w:p>
        </w:tc>
      </w:tr>
      <w:tr w:rsidR="002A6FD0" w:rsidRPr="00422D21" w14:paraId="181AA4A2" w14:textId="77777777" w:rsidTr="00AC343D">
        <w:trPr>
          <w:cantSplit/>
        </w:trPr>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1B4288D4" w14:textId="77777777" w:rsidR="002A6FD0" w:rsidRPr="002B468A" w:rsidRDefault="002A6FD0" w:rsidP="00AC343D">
            <w:pPr>
              <w:keepLines/>
              <w:spacing w:before="20"/>
              <w:rPr>
                <w:rFonts w:cs="Arial"/>
                <w:color w:val="000000"/>
                <w:sz w:val="16"/>
                <w:szCs w:val="16"/>
                <w:lang w:val="fr-FR"/>
              </w:rPr>
            </w:pPr>
            <w:r w:rsidRPr="002B468A">
              <w:rPr>
                <w:color w:val="000000"/>
                <w:sz w:val="16"/>
                <w:szCs w:val="16"/>
                <w:lang w:val="fr-FR"/>
              </w:rPr>
              <w:t xml:space="preserve">2H2. </w:t>
            </w:r>
            <w:r>
              <w:rPr>
                <w:color w:val="000000"/>
                <w:sz w:val="16"/>
                <w:szCs w:val="16"/>
                <w:lang w:val="fr-FR"/>
              </w:rPr>
              <w:t>Produits a</w:t>
            </w:r>
            <w:r w:rsidRPr="002B468A">
              <w:rPr>
                <w:color w:val="000000"/>
                <w:sz w:val="16"/>
                <w:szCs w:val="16"/>
                <w:lang w:val="fr-FR"/>
              </w:rPr>
              <w:t>liment</w:t>
            </w:r>
            <w:r>
              <w:rPr>
                <w:color w:val="000000"/>
                <w:sz w:val="16"/>
                <w:szCs w:val="16"/>
                <w:lang w:val="fr-FR"/>
              </w:rPr>
              <w:t>aire</w:t>
            </w:r>
            <w:r w:rsidRPr="002B468A">
              <w:rPr>
                <w:color w:val="000000"/>
                <w:sz w:val="16"/>
                <w:szCs w:val="16"/>
                <w:lang w:val="fr-FR"/>
              </w:rPr>
              <w:t>s et boissons</w:t>
            </w:r>
          </w:p>
        </w:tc>
        <w:tc>
          <w:tcPr>
            <w:tcW w:w="685" w:type="pct"/>
            <w:tcBorders>
              <w:top w:val="single" w:sz="6" w:space="0" w:color="auto"/>
              <w:left w:val="single" w:sz="6" w:space="0" w:color="auto"/>
              <w:bottom w:val="single" w:sz="6" w:space="0" w:color="auto"/>
              <w:right w:val="single" w:sz="6" w:space="0" w:color="auto"/>
            </w:tcBorders>
            <w:vAlign w:val="center"/>
          </w:tcPr>
          <w:p w14:paraId="6287F0C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42BD762"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70F2981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25C10A10"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79ABD6B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5058E83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7DD19FF4"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DF25E4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616E55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7681816"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2F70DEA8" w14:textId="77777777" w:rsidR="002A6FD0" w:rsidRPr="002B468A" w:rsidRDefault="002A6FD0" w:rsidP="00AC343D">
            <w:pPr>
              <w:spacing w:before="20"/>
              <w:jc w:val="center"/>
              <w:rPr>
                <w:rFonts w:cs="Arial"/>
                <w:sz w:val="16"/>
                <w:szCs w:val="16"/>
                <w:lang w:val="fr-FR"/>
              </w:rPr>
            </w:pPr>
          </w:p>
        </w:tc>
      </w:tr>
      <w:tr w:rsidR="002A6FD0" w:rsidRPr="002B468A" w14:paraId="4B8CE6EA" w14:textId="77777777" w:rsidTr="00AC343D">
        <w:trPr>
          <w:cantSplit/>
        </w:trPr>
        <w:tc>
          <w:tcPr>
            <w:tcW w:w="1124" w:type="pct"/>
            <w:tcBorders>
              <w:top w:val="single" w:sz="6" w:space="0" w:color="auto"/>
              <w:left w:val="single" w:sz="6" w:space="0" w:color="auto"/>
              <w:bottom w:val="single" w:sz="18" w:space="0" w:color="auto"/>
              <w:right w:val="single" w:sz="6" w:space="0" w:color="auto"/>
            </w:tcBorders>
            <w:shd w:val="pct15" w:color="auto" w:fill="auto"/>
            <w:vAlign w:val="bottom"/>
          </w:tcPr>
          <w:p w14:paraId="512A86E9" w14:textId="77777777" w:rsidR="002A6FD0" w:rsidRPr="002B468A" w:rsidRDefault="002A6FD0" w:rsidP="00AC343D">
            <w:pPr>
              <w:keepLines/>
              <w:spacing w:before="20"/>
              <w:rPr>
                <w:rFonts w:cs="Arial"/>
                <w:color w:val="000000"/>
                <w:sz w:val="16"/>
                <w:szCs w:val="16"/>
                <w:lang w:val="fr-FR"/>
              </w:rPr>
            </w:pPr>
            <w:r w:rsidRPr="002B468A">
              <w:rPr>
                <w:rFonts w:cs="Arial"/>
                <w:color w:val="000000"/>
                <w:sz w:val="16"/>
                <w:szCs w:val="16"/>
                <w:lang w:val="fr-FR"/>
              </w:rPr>
              <w:t>2H3 Autre (veuillez préciser)</w:t>
            </w:r>
          </w:p>
        </w:tc>
        <w:tc>
          <w:tcPr>
            <w:tcW w:w="685" w:type="pct"/>
            <w:tcBorders>
              <w:top w:val="single" w:sz="6" w:space="0" w:color="auto"/>
              <w:left w:val="single" w:sz="6" w:space="0" w:color="auto"/>
              <w:bottom w:val="single" w:sz="18" w:space="0" w:color="auto"/>
              <w:right w:val="single" w:sz="6" w:space="0" w:color="auto"/>
            </w:tcBorders>
            <w:vAlign w:val="center"/>
          </w:tcPr>
          <w:p w14:paraId="67866AF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vAlign w:val="center"/>
          </w:tcPr>
          <w:p w14:paraId="2AC35DA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18" w:space="0" w:color="auto"/>
              <w:right w:val="single" w:sz="18" w:space="0" w:color="auto"/>
            </w:tcBorders>
            <w:vAlign w:val="center"/>
          </w:tcPr>
          <w:p w14:paraId="23EC9F2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18" w:space="0" w:color="auto"/>
              <w:right w:val="single" w:sz="6" w:space="0" w:color="auto"/>
            </w:tcBorders>
          </w:tcPr>
          <w:p w14:paraId="47A303B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18" w:space="0" w:color="auto"/>
              <w:right w:val="single" w:sz="6" w:space="0" w:color="auto"/>
            </w:tcBorders>
          </w:tcPr>
          <w:p w14:paraId="53D3890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tcPr>
          <w:p w14:paraId="753CDF2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tcPr>
          <w:p w14:paraId="3B49E6E9"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18" w:space="0" w:color="auto"/>
              <w:right w:val="single" w:sz="6" w:space="0" w:color="auto"/>
            </w:tcBorders>
            <w:shd w:val="clear" w:color="auto" w:fill="A6A6A6"/>
            <w:vAlign w:val="center"/>
          </w:tcPr>
          <w:p w14:paraId="1D2C495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shd w:val="clear" w:color="auto" w:fill="A6A6A6"/>
            <w:vAlign w:val="center"/>
          </w:tcPr>
          <w:p w14:paraId="4706807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shd w:val="clear" w:color="auto" w:fill="A6A6A6"/>
            <w:vAlign w:val="center"/>
          </w:tcPr>
          <w:p w14:paraId="5F7C6592"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18" w:space="0" w:color="auto"/>
              <w:right w:val="single" w:sz="6" w:space="0" w:color="auto"/>
            </w:tcBorders>
            <w:shd w:val="clear" w:color="auto" w:fill="A6A6A6"/>
            <w:vAlign w:val="center"/>
          </w:tcPr>
          <w:p w14:paraId="42517F49" w14:textId="77777777" w:rsidR="002A6FD0" w:rsidRPr="002B468A" w:rsidRDefault="002A6FD0" w:rsidP="00AC343D">
            <w:pPr>
              <w:spacing w:before="20"/>
              <w:jc w:val="center"/>
              <w:rPr>
                <w:rFonts w:cs="Arial"/>
                <w:sz w:val="16"/>
                <w:szCs w:val="16"/>
                <w:lang w:val="fr-FR"/>
              </w:rPr>
            </w:pPr>
          </w:p>
        </w:tc>
      </w:tr>
      <w:tr w:rsidR="002A6FD0" w:rsidRPr="00422D21" w14:paraId="75D7DB61" w14:textId="77777777" w:rsidTr="00AC343D">
        <w:tc>
          <w:tcPr>
            <w:tcW w:w="1124" w:type="pct"/>
            <w:tcBorders>
              <w:top w:val="single" w:sz="18" w:space="0" w:color="auto"/>
              <w:left w:val="single" w:sz="6" w:space="0" w:color="auto"/>
              <w:bottom w:val="single" w:sz="6" w:space="0" w:color="auto"/>
              <w:right w:val="single" w:sz="6" w:space="0" w:color="auto"/>
            </w:tcBorders>
            <w:shd w:val="pct15" w:color="auto" w:fill="auto"/>
            <w:vAlign w:val="bottom"/>
          </w:tcPr>
          <w:p w14:paraId="77837F36" w14:textId="77777777" w:rsidR="002A6FD0" w:rsidRPr="002B468A" w:rsidRDefault="002A6FD0" w:rsidP="00AC343D">
            <w:pPr>
              <w:spacing w:before="20"/>
              <w:rPr>
                <w:rFonts w:cs="Arial"/>
                <w:sz w:val="16"/>
                <w:szCs w:val="16"/>
                <w:u w:val="single"/>
                <w:lang w:val="fr-FR"/>
              </w:rPr>
            </w:pPr>
            <w:r w:rsidRPr="002B468A">
              <w:rPr>
                <w:rFonts w:cs="Arial"/>
                <w:b/>
                <w:bCs/>
                <w:color w:val="000000"/>
                <w:sz w:val="16"/>
                <w:szCs w:val="16"/>
                <w:u w:val="single"/>
                <w:lang w:val="fr-FR"/>
              </w:rPr>
              <w:t>3.  Agriculture, foresterie et autres affectations des terres (AFAT)</w:t>
            </w:r>
          </w:p>
        </w:tc>
        <w:tc>
          <w:tcPr>
            <w:tcW w:w="685" w:type="pct"/>
            <w:tcBorders>
              <w:top w:val="single" w:sz="18" w:space="0" w:color="auto"/>
              <w:left w:val="single" w:sz="6" w:space="0" w:color="auto"/>
              <w:bottom w:val="single" w:sz="6" w:space="0" w:color="auto"/>
              <w:right w:val="single" w:sz="6" w:space="0" w:color="auto"/>
            </w:tcBorders>
            <w:vAlign w:val="center"/>
          </w:tcPr>
          <w:p w14:paraId="0AB44384"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vAlign w:val="center"/>
          </w:tcPr>
          <w:p w14:paraId="408ECD09"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18" w:space="0" w:color="auto"/>
            </w:tcBorders>
            <w:vAlign w:val="center"/>
          </w:tcPr>
          <w:p w14:paraId="415CA0F2"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18" w:space="0" w:color="auto"/>
              <w:bottom w:val="single" w:sz="6" w:space="0" w:color="auto"/>
              <w:right w:val="single" w:sz="6" w:space="0" w:color="auto"/>
            </w:tcBorders>
            <w:shd w:val="clear" w:color="auto" w:fill="FFFFFF"/>
          </w:tcPr>
          <w:p w14:paraId="1997331E"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6" w:space="0" w:color="auto"/>
            </w:tcBorders>
            <w:shd w:val="clear" w:color="auto" w:fill="FFFFFF"/>
          </w:tcPr>
          <w:p w14:paraId="5890B926"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tcPr>
          <w:p w14:paraId="431BC9EF"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tcPr>
          <w:p w14:paraId="1C1EBB94"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18" w:space="0" w:color="auto"/>
              <w:left w:val="single" w:sz="6" w:space="0" w:color="auto"/>
              <w:bottom w:val="single" w:sz="6" w:space="0" w:color="auto"/>
              <w:right w:val="single" w:sz="6" w:space="0" w:color="auto"/>
            </w:tcBorders>
            <w:shd w:val="clear" w:color="auto" w:fill="A6A6A6"/>
            <w:vAlign w:val="center"/>
          </w:tcPr>
          <w:p w14:paraId="620EE9DD"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A6A6A6"/>
            <w:vAlign w:val="center"/>
          </w:tcPr>
          <w:p w14:paraId="712EBFF7"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A6A6A6"/>
            <w:vAlign w:val="center"/>
          </w:tcPr>
          <w:p w14:paraId="29874A29" w14:textId="77777777" w:rsidR="002A6FD0" w:rsidRPr="002B468A" w:rsidRDefault="002A6FD0" w:rsidP="00AC343D">
            <w:pPr>
              <w:spacing w:before="20"/>
              <w:jc w:val="center"/>
              <w:rPr>
                <w:rFonts w:cs="Arial"/>
                <w:sz w:val="16"/>
                <w:szCs w:val="16"/>
                <w:lang w:val="fr-FR"/>
              </w:rPr>
            </w:pPr>
          </w:p>
        </w:tc>
        <w:tc>
          <w:tcPr>
            <w:tcW w:w="332" w:type="pct"/>
            <w:tcBorders>
              <w:top w:val="single" w:sz="18" w:space="0" w:color="auto"/>
              <w:left w:val="single" w:sz="6" w:space="0" w:color="auto"/>
              <w:bottom w:val="single" w:sz="6" w:space="0" w:color="auto"/>
              <w:right w:val="single" w:sz="6" w:space="0" w:color="auto"/>
            </w:tcBorders>
            <w:shd w:val="clear" w:color="auto" w:fill="A6A6A6"/>
            <w:vAlign w:val="center"/>
          </w:tcPr>
          <w:p w14:paraId="4634E23B" w14:textId="77777777" w:rsidR="002A6FD0" w:rsidRPr="002B468A" w:rsidRDefault="002A6FD0" w:rsidP="00AC343D">
            <w:pPr>
              <w:spacing w:before="20"/>
              <w:jc w:val="center"/>
              <w:rPr>
                <w:rFonts w:cs="Arial"/>
                <w:sz w:val="16"/>
                <w:szCs w:val="16"/>
                <w:lang w:val="fr-FR"/>
              </w:rPr>
            </w:pPr>
          </w:p>
        </w:tc>
      </w:tr>
      <w:tr w:rsidR="002A6FD0" w:rsidRPr="002B468A" w14:paraId="7A61020C"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7508124B" w14:textId="77777777" w:rsidR="002A6FD0" w:rsidRPr="002B468A" w:rsidRDefault="002A6FD0" w:rsidP="00AC343D">
            <w:pPr>
              <w:spacing w:before="20"/>
              <w:rPr>
                <w:rFonts w:cs="Arial"/>
                <w:sz w:val="16"/>
                <w:szCs w:val="16"/>
                <w:lang w:val="fr-FR"/>
              </w:rPr>
            </w:pPr>
            <w:r w:rsidRPr="002B468A">
              <w:rPr>
                <w:rFonts w:cs="Arial"/>
                <w:b/>
                <w:bCs/>
                <w:color w:val="000000"/>
                <w:sz w:val="16"/>
                <w:szCs w:val="16"/>
                <w:lang w:val="fr-FR"/>
              </w:rPr>
              <w:t>3A.  Élevage</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51B2C36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1FF1F82"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436896F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1E7377CA"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4EC74AD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4E8FC8E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D1AAD0A"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36D4D2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3356FA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409A3D4"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00DEB20B" w14:textId="77777777" w:rsidR="002A6FD0" w:rsidRPr="002B468A" w:rsidRDefault="002A6FD0" w:rsidP="00AC343D">
            <w:pPr>
              <w:spacing w:before="20"/>
              <w:jc w:val="center"/>
              <w:rPr>
                <w:rFonts w:cs="Arial"/>
                <w:sz w:val="16"/>
                <w:szCs w:val="16"/>
                <w:lang w:val="fr-FR"/>
              </w:rPr>
            </w:pPr>
          </w:p>
        </w:tc>
      </w:tr>
      <w:tr w:rsidR="002A6FD0" w:rsidRPr="002B468A" w14:paraId="3C8093DC"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76986D16" w14:textId="77777777" w:rsidR="002A6FD0" w:rsidRPr="002B468A" w:rsidRDefault="002A6FD0" w:rsidP="00AC343D">
            <w:pPr>
              <w:spacing w:before="20"/>
              <w:jc w:val="left"/>
              <w:rPr>
                <w:rFonts w:cs="Arial"/>
                <w:color w:val="000000"/>
                <w:sz w:val="16"/>
                <w:szCs w:val="16"/>
                <w:lang w:val="fr-FR"/>
              </w:rPr>
            </w:pPr>
            <w:r w:rsidRPr="002B468A">
              <w:rPr>
                <w:rFonts w:cs="Arial"/>
                <w:color w:val="000000"/>
                <w:sz w:val="16"/>
                <w:szCs w:val="16"/>
                <w:lang w:val="fr-FR"/>
              </w:rPr>
              <w:t>3A1.  Fermentation entérique</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509DCB9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0976D2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5C42D46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0ADB0A20"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1020228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BD951A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1B1E9837"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FC224F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610C6E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CACA972"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66ED6675" w14:textId="77777777" w:rsidR="002A6FD0" w:rsidRPr="002B468A" w:rsidRDefault="002A6FD0" w:rsidP="00AC343D">
            <w:pPr>
              <w:spacing w:before="20"/>
              <w:jc w:val="center"/>
              <w:rPr>
                <w:rFonts w:cs="Arial"/>
                <w:sz w:val="16"/>
                <w:szCs w:val="16"/>
                <w:lang w:val="fr-FR"/>
              </w:rPr>
            </w:pPr>
          </w:p>
        </w:tc>
      </w:tr>
      <w:tr w:rsidR="002A6FD0" w:rsidRPr="002B468A" w14:paraId="31482C68"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2BB53457" w14:textId="77777777" w:rsidR="002A6FD0" w:rsidRPr="002B468A" w:rsidRDefault="002A6FD0" w:rsidP="00AC343D">
            <w:pPr>
              <w:spacing w:before="20"/>
              <w:jc w:val="left"/>
              <w:rPr>
                <w:rFonts w:cs="Arial"/>
                <w:color w:val="000000"/>
                <w:sz w:val="16"/>
                <w:szCs w:val="16"/>
                <w:lang w:val="fr-FR"/>
              </w:rPr>
            </w:pPr>
            <w:r w:rsidRPr="002B468A">
              <w:rPr>
                <w:rFonts w:cs="Arial"/>
                <w:color w:val="000000"/>
                <w:sz w:val="16"/>
                <w:szCs w:val="16"/>
                <w:lang w:val="fr-FR"/>
              </w:rPr>
              <w:t xml:space="preserve">3A2.  Gestion </w:t>
            </w:r>
            <w:r>
              <w:rPr>
                <w:rFonts w:cs="Arial"/>
                <w:color w:val="000000"/>
                <w:sz w:val="16"/>
                <w:szCs w:val="16"/>
                <w:lang w:val="fr-FR"/>
              </w:rPr>
              <w:t>des déjections</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61A5CA2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3048AD6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6F32337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73EC7820"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51C94A0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22ABA4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2C3807D0"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C9072E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C94040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56BFFD2"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7B4215B8" w14:textId="77777777" w:rsidR="002A6FD0" w:rsidRPr="002B468A" w:rsidRDefault="002A6FD0" w:rsidP="00AC343D">
            <w:pPr>
              <w:spacing w:before="20"/>
              <w:jc w:val="center"/>
              <w:rPr>
                <w:rFonts w:cs="Arial"/>
                <w:sz w:val="16"/>
                <w:szCs w:val="16"/>
                <w:lang w:val="fr-FR"/>
              </w:rPr>
            </w:pPr>
          </w:p>
        </w:tc>
      </w:tr>
      <w:tr w:rsidR="002A6FD0" w:rsidRPr="002B468A" w14:paraId="1EF095BC"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38DC4F4C" w14:textId="77777777" w:rsidR="002A6FD0" w:rsidRPr="002B468A" w:rsidRDefault="002A6FD0" w:rsidP="00AC343D">
            <w:pPr>
              <w:spacing w:before="20"/>
              <w:rPr>
                <w:rFonts w:cs="Arial"/>
                <w:b/>
                <w:bCs/>
                <w:color w:val="000000"/>
                <w:sz w:val="16"/>
                <w:szCs w:val="16"/>
                <w:lang w:val="fr-FR"/>
              </w:rPr>
            </w:pPr>
            <w:r w:rsidRPr="002B468A">
              <w:rPr>
                <w:rFonts w:cs="Arial"/>
                <w:b/>
                <w:bCs/>
                <w:color w:val="000000"/>
                <w:sz w:val="16"/>
                <w:szCs w:val="16"/>
                <w:lang w:val="fr-FR"/>
              </w:rPr>
              <w:t>3B.  Terres</w:t>
            </w:r>
          </w:p>
        </w:tc>
        <w:tc>
          <w:tcPr>
            <w:tcW w:w="685" w:type="pct"/>
            <w:tcBorders>
              <w:top w:val="single" w:sz="6" w:space="0" w:color="auto"/>
              <w:left w:val="single" w:sz="6" w:space="0" w:color="auto"/>
              <w:bottom w:val="single" w:sz="6" w:space="0" w:color="auto"/>
              <w:right w:val="single" w:sz="6" w:space="0" w:color="auto"/>
            </w:tcBorders>
            <w:vAlign w:val="center"/>
          </w:tcPr>
          <w:p w14:paraId="76DAF55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4902150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6FEE212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1D7A02E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6CCDFA9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514105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DC368D0"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C98EEE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211A04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93EC2DE"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77C6C13F" w14:textId="77777777" w:rsidR="002A6FD0" w:rsidRPr="002B468A" w:rsidRDefault="002A6FD0" w:rsidP="00AC343D">
            <w:pPr>
              <w:spacing w:before="20"/>
              <w:jc w:val="center"/>
              <w:rPr>
                <w:rFonts w:cs="Arial"/>
                <w:sz w:val="16"/>
                <w:szCs w:val="16"/>
                <w:lang w:val="fr-FR"/>
              </w:rPr>
            </w:pPr>
          </w:p>
        </w:tc>
      </w:tr>
      <w:tr w:rsidR="002A6FD0" w:rsidRPr="002B468A" w14:paraId="213BB8BA"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tcPr>
          <w:p w14:paraId="0EAD0CEA"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3B1. Terres forestières</w:t>
            </w:r>
          </w:p>
        </w:tc>
        <w:tc>
          <w:tcPr>
            <w:tcW w:w="685" w:type="pct"/>
            <w:tcBorders>
              <w:top w:val="single" w:sz="6" w:space="0" w:color="auto"/>
              <w:left w:val="single" w:sz="6" w:space="0" w:color="auto"/>
              <w:bottom w:val="single" w:sz="6" w:space="0" w:color="auto"/>
              <w:right w:val="single" w:sz="6" w:space="0" w:color="auto"/>
            </w:tcBorders>
            <w:vAlign w:val="center"/>
          </w:tcPr>
          <w:p w14:paraId="1FD528A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4F85589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49A5B05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7469E41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1D616B2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D58949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A49C532"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B1EBC3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526AA5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762E10A"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57603770" w14:textId="77777777" w:rsidR="002A6FD0" w:rsidRPr="002B468A" w:rsidRDefault="002A6FD0" w:rsidP="00AC343D">
            <w:pPr>
              <w:spacing w:before="20"/>
              <w:jc w:val="center"/>
              <w:rPr>
                <w:rFonts w:cs="Arial"/>
                <w:sz w:val="16"/>
                <w:szCs w:val="16"/>
                <w:lang w:val="fr-FR"/>
              </w:rPr>
            </w:pPr>
          </w:p>
        </w:tc>
      </w:tr>
      <w:tr w:rsidR="002A6FD0" w:rsidRPr="002B468A" w14:paraId="5CF1D40F"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tcPr>
          <w:p w14:paraId="0B2A86C6"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3B2. Terres cultivées</w:t>
            </w:r>
          </w:p>
        </w:tc>
        <w:tc>
          <w:tcPr>
            <w:tcW w:w="685" w:type="pct"/>
            <w:tcBorders>
              <w:top w:val="single" w:sz="6" w:space="0" w:color="auto"/>
              <w:left w:val="single" w:sz="6" w:space="0" w:color="auto"/>
              <w:bottom w:val="single" w:sz="6" w:space="0" w:color="auto"/>
              <w:right w:val="single" w:sz="6" w:space="0" w:color="auto"/>
            </w:tcBorders>
            <w:vAlign w:val="center"/>
          </w:tcPr>
          <w:p w14:paraId="79810D2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6E380D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40D29DE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6B01ADE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3A78FC6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E7745D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50BF4E2D"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62704F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1F651C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1ACBF52"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6B34A02D" w14:textId="77777777" w:rsidR="002A6FD0" w:rsidRPr="002B468A" w:rsidRDefault="002A6FD0" w:rsidP="00AC343D">
            <w:pPr>
              <w:spacing w:before="20"/>
              <w:jc w:val="center"/>
              <w:rPr>
                <w:rFonts w:cs="Arial"/>
                <w:sz w:val="16"/>
                <w:szCs w:val="16"/>
                <w:lang w:val="fr-FR"/>
              </w:rPr>
            </w:pPr>
          </w:p>
        </w:tc>
      </w:tr>
      <w:tr w:rsidR="002A6FD0" w:rsidRPr="002B468A" w14:paraId="46A99AC2"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tcPr>
          <w:p w14:paraId="44612B13"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3B3. Pâturages</w:t>
            </w:r>
          </w:p>
        </w:tc>
        <w:tc>
          <w:tcPr>
            <w:tcW w:w="685" w:type="pct"/>
            <w:tcBorders>
              <w:top w:val="single" w:sz="6" w:space="0" w:color="auto"/>
              <w:left w:val="single" w:sz="6" w:space="0" w:color="auto"/>
              <w:bottom w:val="single" w:sz="6" w:space="0" w:color="auto"/>
              <w:right w:val="single" w:sz="6" w:space="0" w:color="auto"/>
            </w:tcBorders>
            <w:vAlign w:val="center"/>
          </w:tcPr>
          <w:p w14:paraId="5EBE59C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478649D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05CC435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0840CA03"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3892814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677720E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6035B453"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753CAC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496894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E1D8552"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1D905F6D" w14:textId="77777777" w:rsidR="002A6FD0" w:rsidRPr="002B468A" w:rsidRDefault="002A6FD0" w:rsidP="00AC343D">
            <w:pPr>
              <w:spacing w:before="20"/>
              <w:jc w:val="center"/>
              <w:rPr>
                <w:rFonts w:cs="Arial"/>
                <w:sz w:val="16"/>
                <w:szCs w:val="16"/>
                <w:lang w:val="fr-FR"/>
              </w:rPr>
            </w:pPr>
          </w:p>
        </w:tc>
      </w:tr>
      <w:tr w:rsidR="002A6FD0" w:rsidRPr="002B468A" w14:paraId="62C17DFB"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tcPr>
          <w:p w14:paraId="73A2ED39"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3B4. Terres humides</w:t>
            </w:r>
          </w:p>
        </w:tc>
        <w:tc>
          <w:tcPr>
            <w:tcW w:w="685" w:type="pct"/>
            <w:tcBorders>
              <w:top w:val="single" w:sz="6" w:space="0" w:color="auto"/>
              <w:left w:val="single" w:sz="6" w:space="0" w:color="auto"/>
              <w:bottom w:val="single" w:sz="6" w:space="0" w:color="auto"/>
              <w:right w:val="single" w:sz="6" w:space="0" w:color="auto"/>
            </w:tcBorders>
            <w:vAlign w:val="center"/>
          </w:tcPr>
          <w:p w14:paraId="4C73A15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0B0237C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6F23136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2FAC3A2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7D3F94A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B36A42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A4381B2"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AD35F3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9F944E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AD55665"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55601990" w14:textId="77777777" w:rsidR="002A6FD0" w:rsidRPr="002B468A" w:rsidRDefault="002A6FD0" w:rsidP="00AC343D">
            <w:pPr>
              <w:spacing w:before="20"/>
              <w:jc w:val="center"/>
              <w:rPr>
                <w:rFonts w:cs="Arial"/>
                <w:sz w:val="16"/>
                <w:szCs w:val="16"/>
                <w:lang w:val="fr-FR"/>
              </w:rPr>
            </w:pPr>
          </w:p>
        </w:tc>
      </w:tr>
      <w:tr w:rsidR="002A6FD0" w:rsidRPr="002B468A" w14:paraId="62520037"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tcPr>
          <w:p w14:paraId="340AE9C4"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3B5. Établissements humains</w:t>
            </w:r>
          </w:p>
        </w:tc>
        <w:tc>
          <w:tcPr>
            <w:tcW w:w="685" w:type="pct"/>
            <w:tcBorders>
              <w:top w:val="single" w:sz="6" w:space="0" w:color="auto"/>
              <w:left w:val="single" w:sz="6" w:space="0" w:color="auto"/>
              <w:bottom w:val="single" w:sz="6" w:space="0" w:color="auto"/>
              <w:right w:val="single" w:sz="6" w:space="0" w:color="auto"/>
            </w:tcBorders>
            <w:vAlign w:val="center"/>
          </w:tcPr>
          <w:p w14:paraId="21B6C70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BFEA55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731B061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6EC4FBB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15F97C3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1F1F10A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5CE2212"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FFDD2B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78ACAC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292ACAF"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4FF76E5F" w14:textId="77777777" w:rsidR="002A6FD0" w:rsidRPr="002B468A" w:rsidRDefault="002A6FD0" w:rsidP="00AC343D">
            <w:pPr>
              <w:spacing w:before="20"/>
              <w:jc w:val="center"/>
              <w:rPr>
                <w:rFonts w:cs="Arial"/>
                <w:sz w:val="16"/>
                <w:szCs w:val="16"/>
                <w:lang w:val="fr-FR"/>
              </w:rPr>
            </w:pPr>
          </w:p>
        </w:tc>
      </w:tr>
      <w:tr w:rsidR="002A6FD0" w:rsidRPr="002B468A" w14:paraId="3DE6CB6F"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tcPr>
          <w:p w14:paraId="7EDF1651"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3B6. Autres terres</w:t>
            </w:r>
          </w:p>
        </w:tc>
        <w:tc>
          <w:tcPr>
            <w:tcW w:w="685" w:type="pct"/>
            <w:tcBorders>
              <w:top w:val="single" w:sz="6" w:space="0" w:color="auto"/>
              <w:left w:val="single" w:sz="6" w:space="0" w:color="auto"/>
              <w:bottom w:val="single" w:sz="6" w:space="0" w:color="auto"/>
              <w:right w:val="single" w:sz="6" w:space="0" w:color="auto"/>
            </w:tcBorders>
            <w:vAlign w:val="center"/>
          </w:tcPr>
          <w:p w14:paraId="4F68278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9C2051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534A3E6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tcPr>
          <w:p w14:paraId="62483F8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08BAA0B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7AB3A76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5929F2FB"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95B7BF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5B0C64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9B41139"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3C0599B7" w14:textId="77777777" w:rsidR="002A6FD0" w:rsidRPr="002B468A" w:rsidRDefault="002A6FD0" w:rsidP="00AC343D">
            <w:pPr>
              <w:spacing w:before="20"/>
              <w:jc w:val="center"/>
              <w:rPr>
                <w:rFonts w:cs="Arial"/>
                <w:sz w:val="16"/>
                <w:szCs w:val="16"/>
                <w:lang w:val="fr-FR"/>
              </w:rPr>
            </w:pPr>
          </w:p>
        </w:tc>
      </w:tr>
      <w:tr w:rsidR="002A6FD0" w:rsidRPr="00422D21" w14:paraId="7E7137EC"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A1745E0" w14:textId="77777777" w:rsidR="002A6FD0" w:rsidRPr="002B468A" w:rsidRDefault="002A6FD0" w:rsidP="00AC343D">
            <w:pPr>
              <w:spacing w:before="20"/>
              <w:rPr>
                <w:rFonts w:cs="Arial"/>
                <w:b/>
                <w:bCs/>
                <w:color w:val="000000"/>
                <w:sz w:val="16"/>
                <w:szCs w:val="16"/>
                <w:lang w:val="fr-FR"/>
              </w:rPr>
            </w:pPr>
            <w:r w:rsidRPr="002B468A">
              <w:rPr>
                <w:b/>
                <w:bCs/>
                <w:color w:val="000000"/>
                <w:sz w:val="16"/>
                <w:szCs w:val="16"/>
                <w:lang w:val="fr-FR"/>
              </w:rPr>
              <w:t>3C.  Ensemble des sources et sources terrestres d’émissions hors CO2</w:t>
            </w:r>
          </w:p>
        </w:tc>
        <w:tc>
          <w:tcPr>
            <w:tcW w:w="685" w:type="pct"/>
            <w:tcBorders>
              <w:top w:val="single" w:sz="6" w:space="0" w:color="auto"/>
              <w:left w:val="single" w:sz="6" w:space="0" w:color="auto"/>
              <w:bottom w:val="single" w:sz="6" w:space="0" w:color="auto"/>
              <w:right w:val="single" w:sz="6" w:space="0" w:color="auto"/>
            </w:tcBorders>
            <w:vAlign w:val="center"/>
          </w:tcPr>
          <w:p w14:paraId="49E0997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486B293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5219006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2431CFC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25FBF28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4D93456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25DB95DB"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410C6E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2AC602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9F22504"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0982EAAA" w14:textId="77777777" w:rsidR="002A6FD0" w:rsidRPr="002B468A" w:rsidRDefault="002A6FD0" w:rsidP="00AC343D">
            <w:pPr>
              <w:spacing w:before="20"/>
              <w:jc w:val="center"/>
              <w:rPr>
                <w:rFonts w:cs="Arial"/>
                <w:sz w:val="16"/>
                <w:szCs w:val="16"/>
                <w:lang w:val="fr-FR"/>
              </w:rPr>
            </w:pPr>
          </w:p>
        </w:tc>
      </w:tr>
      <w:tr w:rsidR="002A6FD0" w:rsidRPr="00422D21" w14:paraId="1038460D"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87B5377"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3C1.  Brûlage de la biomasse</w:t>
            </w:r>
          </w:p>
        </w:tc>
        <w:tc>
          <w:tcPr>
            <w:tcW w:w="685" w:type="pct"/>
            <w:tcBorders>
              <w:top w:val="single" w:sz="6" w:space="0" w:color="auto"/>
              <w:left w:val="single" w:sz="6" w:space="0" w:color="auto"/>
              <w:bottom w:val="single" w:sz="6" w:space="0" w:color="auto"/>
              <w:right w:val="single" w:sz="6" w:space="0" w:color="auto"/>
            </w:tcBorders>
            <w:vAlign w:val="center"/>
          </w:tcPr>
          <w:p w14:paraId="0E3DEA7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8581F08"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67AB6D4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368BB12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281905A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2F9DC1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267E0A38"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C5ADD5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4EA01A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04E8CEF"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50816CD0" w14:textId="77777777" w:rsidR="002A6FD0" w:rsidRPr="002B468A" w:rsidRDefault="002A6FD0" w:rsidP="00AC343D">
            <w:pPr>
              <w:spacing w:before="20"/>
              <w:jc w:val="center"/>
              <w:rPr>
                <w:rFonts w:cs="Arial"/>
                <w:sz w:val="16"/>
                <w:szCs w:val="16"/>
                <w:lang w:val="fr-FR"/>
              </w:rPr>
            </w:pPr>
          </w:p>
        </w:tc>
      </w:tr>
      <w:tr w:rsidR="002A6FD0" w:rsidRPr="002B468A" w14:paraId="40732B31"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9E41612"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3C2.  Chaulage</w:t>
            </w:r>
          </w:p>
        </w:tc>
        <w:tc>
          <w:tcPr>
            <w:tcW w:w="685" w:type="pct"/>
            <w:tcBorders>
              <w:top w:val="single" w:sz="6" w:space="0" w:color="auto"/>
              <w:left w:val="single" w:sz="6" w:space="0" w:color="auto"/>
              <w:bottom w:val="single" w:sz="6" w:space="0" w:color="auto"/>
              <w:right w:val="single" w:sz="6" w:space="0" w:color="auto"/>
            </w:tcBorders>
            <w:vAlign w:val="center"/>
          </w:tcPr>
          <w:p w14:paraId="1E2F96F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2BF672F" w14:textId="77777777" w:rsidR="002A6FD0" w:rsidRPr="002B468A" w:rsidRDefault="002A6FD0" w:rsidP="00AC343D">
            <w:pPr>
              <w:spacing w:before="20"/>
              <w:jc w:val="center"/>
              <w:rPr>
                <w:rFonts w:cs="Arial"/>
                <w:color w:val="595959"/>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23E64DAB" w14:textId="77777777" w:rsidR="002A6FD0" w:rsidRPr="002B468A" w:rsidRDefault="002A6FD0" w:rsidP="00AC343D">
            <w:pPr>
              <w:spacing w:before="20"/>
              <w:jc w:val="center"/>
              <w:rPr>
                <w:rFonts w:cs="Arial"/>
                <w:color w:val="595959"/>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553E598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53FEA4E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B08351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4E975AB"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B53F18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E65515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FEE17CC"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1C13D8DC" w14:textId="77777777" w:rsidR="002A6FD0" w:rsidRPr="002B468A" w:rsidRDefault="002A6FD0" w:rsidP="00AC343D">
            <w:pPr>
              <w:spacing w:before="20"/>
              <w:jc w:val="center"/>
              <w:rPr>
                <w:rFonts w:cs="Arial"/>
                <w:sz w:val="16"/>
                <w:szCs w:val="16"/>
                <w:lang w:val="fr-FR"/>
              </w:rPr>
            </w:pPr>
          </w:p>
        </w:tc>
      </w:tr>
      <w:tr w:rsidR="002A6FD0" w:rsidRPr="002B468A" w14:paraId="19C03AF3"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1D4CC447"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3C3.  Application d’urée</w:t>
            </w:r>
          </w:p>
        </w:tc>
        <w:tc>
          <w:tcPr>
            <w:tcW w:w="685" w:type="pct"/>
            <w:tcBorders>
              <w:top w:val="single" w:sz="6" w:space="0" w:color="auto"/>
              <w:left w:val="single" w:sz="6" w:space="0" w:color="auto"/>
              <w:bottom w:val="single" w:sz="6" w:space="0" w:color="auto"/>
              <w:right w:val="single" w:sz="6" w:space="0" w:color="auto"/>
            </w:tcBorders>
            <w:vAlign w:val="center"/>
          </w:tcPr>
          <w:p w14:paraId="2512AA9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82731A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72A9BD5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74D1D0B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30406D6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2B28E9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7152634"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167493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270C94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BE58945"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6FD000EB" w14:textId="77777777" w:rsidR="002A6FD0" w:rsidRPr="002B468A" w:rsidRDefault="002A6FD0" w:rsidP="00AC343D">
            <w:pPr>
              <w:spacing w:before="20"/>
              <w:jc w:val="center"/>
              <w:rPr>
                <w:rFonts w:cs="Arial"/>
                <w:sz w:val="16"/>
                <w:szCs w:val="16"/>
                <w:lang w:val="fr-FR"/>
              </w:rPr>
            </w:pPr>
          </w:p>
        </w:tc>
      </w:tr>
      <w:tr w:rsidR="002A6FD0" w:rsidRPr="00422D21" w14:paraId="4DA8CB10"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7EA22E40"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3C4.  Émissions directes de N</w:t>
            </w:r>
            <w:r w:rsidRPr="002B468A">
              <w:rPr>
                <w:color w:val="000000"/>
                <w:sz w:val="16"/>
                <w:szCs w:val="16"/>
                <w:vertAlign w:val="subscript"/>
                <w:lang w:val="fr-FR"/>
              </w:rPr>
              <w:t>2</w:t>
            </w:r>
            <w:r w:rsidRPr="002B468A">
              <w:rPr>
                <w:color w:val="000000"/>
                <w:sz w:val="16"/>
                <w:szCs w:val="16"/>
                <w:lang w:val="fr-FR"/>
              </w:rPr>
              <w:t>O provenant de sols gérés</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2ED5535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8EC42B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2AC96E0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0C8FF2A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095D4CF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B5E2DB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70DAA97"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256312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FA89E4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2CBEB78"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54153BED" w14:textId="77777777" w:rsidR="002A6FD0" w:rsidRPr="002B468A" w:rsidRDefault="002A6FD0" w:rsidP="00AC343D">
            <w:pPr>
              <w:spacing w:before="20"/>
              <w:jc w:val="center"/>
              <w:rPr>
                <w:rFonts w:cs="Arial"/>
                <w:sz w:val="16"/>
                <w:szCs w:val="16"/>
                <w:lang w:val="fr-FR"/>
              </w:rPr>
            </w:pPr>
          </w:p>
        </w:tc>
      </w:tr>
      <w:tr w:rsidR="002A6FD0" w:rsidRPr="00422D21" w14:paraId="4AFDCB09"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F830817"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lastRenderedPageBreak/>
              <w:t>3C5.  Émissions indirectes de N</w:t>
            </w:r>
            <w:r w:rsidRPr="002B468A">
              <w:rPr>
                <w:color w:val="000000"/>
                <w:sz w:val="16"/>
                <w:szCs w:val="16"/>
                <w:vertAlign w:val="subscript"/>
                <w:lang w:val="fr-FR"/>
              </w:rPr>
              <w:t>2</w:t>
            </w:r>
            <w:r w:rsidRPr="002B468A">
              <w:rPr>
                <w:color w:val="000000"/>
                <w:sz w:val="16"/>
                <w:szCs w:val="16"/>
                <w:lang w:val="fr-FR"/>
              </w:rPr>
              <w:t>O provenant de sols gérés</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40DA4E0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1F0E739"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61E3266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62456688"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1B7B47D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37F2A0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207BB66B"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511EDF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BE3781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084111B"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25911C77" w14:textId="77777777" w:rsidR="002A6FD0" w:rsidRPr="002B468A" w:rsidRDefault="002A6FD0" w:rsidP="00AC343D">
            <w:pPr>
              <w:spacing w:before="20"/>
              <w:jc w:val="center"/>
              <w:rPr>
                <w:rFonts w:cs="Arial"/>
                <w:sz w:val="16"/>
                <w:szCs w:val="16"/>
                <w:lang w:val="fr-FR"/>
              </w:rPr>
            </w:pPr>
          </w:p>
        </w:tc>
      </w:tr>
      <w:tr w:rsidR="002A6FD0" w:rsidRPr="00422D21" w14:paraId="51804B11"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0562EEE4"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3C6.   Émissions indirectes de N</w:t>
            </w:r>
            <w:r w:rsidRPr="002B468A">
              <w:rPr>
                <w:color w:val="000000"/>
                <w:sz w:val="16"/>
                <w:szCs w:val="16"/>
                <w:vertAlign w:val="subscript"/>
                <w:lang w:val="fr-FR"/>
              </w:rPr>
              <w:t>2</w:t>
            </w:r>
            <w:r w:rsidRPr="002B468A">
              <w:rPr>
                <w:color w:val="000000"/>
                <w:sz w:val="16"/>
                <w:szCs w:val="16"/>
                <w:lang w:val="fr-FR"/>
              </w:rPr>
              <w:t>O provenant de la gestion d</w:t>
            </w:r>
            <w:r>
              <w:rPr>
                <w:color w:val="000000"/>
                <w:sz w:val="16"/>
                <w:szCs w:val="16"/>
                <w:lang w:val="fr-FR"/>
              </w:rPr>
              <w:t>es déjections</w:t>
            </w:r>
            <w:r w:rsidRPr="002B468A">
              <w:rPr>
                <w:color w:val="000000"/>
                <w:sz w:val="16"/>
                <w:szCs w:val="16"/>
                <w:lang w:val="fr-FR"/>
              </w:rPr>
              <w:t xml:space="preserve"> </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3F73536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653878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0D845D6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2A010EB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059D6BF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0343265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222A202"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5AE0EB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177EAE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07BB15B"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144FB931" w14:textId="77777777" w:rsidR="002A6FD0" w:rsidRPr="002B468A" w:rsidRDefault="002A6FD0" w:rsidP="00AC343D">
            <w:pPr>
              <w:spacing w:before="20"/>
              <w:jc w:val="center"/>
              <w:rPr>
                <w:rFonts w:cs="Arial"/>
                <w:sz w:val="16"/>
                <w:szCs w:val="16"/>
                <w:lang w:val="fr-FR"/>
              </w:rPr>
            </w:pPr>
          </w:p>
        </w:tc>
      </w:tr>
      <w:tr w:rsidR="002A6FD0" w:rsidRPr="002B468A" w14:paraId="6356A707"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41CCA2D8"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3C7.  Riziculture</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628FFFE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4958122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52BE7EC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A6A6A6"/>
          </w:tcPr>
          <w:p w14:paraId="71133D43"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A6A6A6"/>
          </w:tcPr>
          <w:p w14:paraId="0A22156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tcPr>
          <w:p w14:paraId="589CA13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tcPr>
          <w:p w14:paraId="0BE23BD7"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11E4DB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2976E0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66587AC"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00129123" w14:textId="77777777" w:rsidR="002A6FD0" w:rsidRPr="002B468A" w:rsidRDefault="002A6FD0" w:rsidP="00AC343D">
            <w:pPr>
              <w:spacing w:before="20"/>
              <w:jc w:val="center"/>
              <w:rPr>
                <w:rFonts w:cs="Arial"/>
                <w:sz w:val="16"/>
                <w:szCs w:val="16"/>
                <w:lang w:val="fr-FR"/>
              </w:rPr>
            </w:pPr>
          </w:p>
        </w:tc>
      </w:tr>
      <w:tr w:rsidR="002A6FD0" w:rsidRPr="002B468A" w14:paraId="55984638"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0E52AAF2" w14:textId="77777777" w:rsidR="002A6FD0" w:rsidRPr="002B468A" w:rsidRDefault="002A6FD0" w:rsidP="00AC343D">
            <w:pPr>
              <w:spacing w:before="20"/>
              <w:jc w:val="left"/>
              <w:rPr>
                <w:rFonts w:cs="Arial"/>
                <w:color w:val="000000"/>
                <w:sz w:val="16"/>
                <w:szCs w:val="16"/>
                <w:lang w:val="fr-FR"/>
              </w:rPr>
            </w:pPr>
            <w:r w:rsidRPr="002B468A">
              <w:rPr>
                <w:color w:val="000000"/>
                <w:sz w:val="16"/>
                <w:szCs w:val="16"/>
                <w:lang w:val="fr-FR"/>
              </w:rPr>
              <w:t>3C8.  Autre (veuillez préciser)</w:t>
            </w:r>
          </w:p>
        </w:tc>
        <w:tc>
          <w:tcPr>
            <w:tcW w:w="685" w:type="pct"/>
            <w:tcBorders>
              <w:top w:val="single" w:sz="6" w:space="0" w:color="auto"/>
              <w:left w:val="single" w:sz="6" w:space="0" w:color="auto"/>
              <w:bottom w:val="single" w:sz="6" w:space="0" w:color="auto"/>
              <w:right w:val="single" w:sz="6" w:space="0" w:color="auto"/>
            </w:tcBorders>
            <w:vAlign w:val="center"/>
          </w:tcPr>
          <w:p w14:paraId="1474CBD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FBC232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4F9EB17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160C0C70"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6745DA1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DCD519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8BF0902"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3C969C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0EB6E7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2F92159"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4A811891" w14:textId="77777777" w:rsidR="002A6FD0" w:rsidRPr="002B468A" w:rsidRDefault="002A6FD0" w:rsidP="00AC343D">
            <w:pPr>
              <w:spacing w:before="20"/>
              <w:jc w:val="center"/>
              <w:rPr>
                <w:rFonts w:cs="Arial"/>
                <w:sz w:val="16"/>
                <w:szCs w:val="16"/>
                <w:lang w:val="fr-FR"/>
              </w:rPr>
            </w:pPr>
          </w:p>
        </w:tc>
      </w:tr>
      <w:tr w:rsidR="002A6FD0" w:rsidRPr="002B468A" w14:paraId="617B4D94"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4DCAC07D" w14:textId="77777777" w:rsidR="002A6FD0" w:rsidRPr="002B468A" w:rsidRDefault="002A6FD0" w:rsidP="00AC343D">
            <w:pPr>
              <w:spacing w:before="20"/>
              <w:rPr>
                <w:rFonts w:cs="Arial"/>
                <w:b/>
                <w:bCs/>
                <w:color w:val="000000"/>
                <w:sz w:val="16"/>
                <w:szCs w:val="16"/>
                <w:lang w:val="fr-FR"/>
              </w:rPr>
            </w:pPr>
            <w:r w:rsidRPr="002B468A">
              <w:rPr>
                <w:rFonts w:cs="Arial"/>
                <w:b/>
                <w:bCs/>
                <w:color w:val="000000"/>
                <w:sz w:val="16"/>
                <w:szCs w:val="16"/>
                <w:lang w:val="fr-FR"/>
              </w:rPr>
              <w:t>3D.  Autre</w:t>
            </w:r>
          </w:p>
        </w:tc>
        <w:tc>
          <w:tcPr>
            <w:tcW w:w="685" w:type="pct"/>
            <w:tcBorders>
              <w:top w:val="single" w:sz="6" w:space="0" w:color="auto"/>
              <w:left w:val="single" w:sz="6" w:space="0" w:color="auto"/>
              <w:bottom w:val="single" w:sz="6" w:space="0" w:color="auto"/>
              <w:right w:val="single" w:sz="6" w:space="0" w:color="auto"/>
            </w:tcBorders>
            <w:vAlign w:val="center"/>
          </w:tcPr>
          <w:p w14:paraId="764755B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9AF892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4E2D377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37B5C71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53A2B42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23E672B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5ACADC6C"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376F93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642C47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A77BFC6"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5F05181F" w14:textId="77777777" w:rsidR="002A6FD0" w:rsidRPr="002B468A" w:rsidRDefault="002A6FD0" w:rsidP="00AC343D">
            <w:pPr>
              <w:spacing w:before="20"/>
              <w:jc w:val="center"/>
              <w:rPr>
                <w:rFonts w:cs="Arial"/>
                <w:sz w:val="16"/>
                <w:szCs w:val="16"/>
                <w:lang w:val="fr-FR"/>
              </w:rPr>
            </w:pPr>
          </w:p>
        </w:tc>
      </w:tr>
      <w:tr w:rsidR="002A6FD0" w:rsidRPr="002B468A" w14:paraId="11FC3D3B"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25C0B52" w14:textId="77777777" w:rsidR="002A6FD0" w:rsidRPr="002B468A" w:rsidRDefault="002A6FD0" w:rsidP="00AC343D">
            <w:pPr>
              <w:spacing w:before="20"/>
              <w:rPr>
                <w:rFonts w:cs="Arial"/>
                <w:bCs/>
                <w:color w:val="000000"/>
                <w:sz w:val="16"/>
                <w:szCs w:val="16"/>
                <w:lang w:val="fr-FR"/>
              </w:rPr>
            </w:pPr>
            <w:r w:rsidRPr="002B468A">
              <w:rPr>
                <w:rFonts w:cs="Arial"/>
                <w:bCs/>
                <w:color w:val="000000"/>
                <w:sz w:val="16"/>
                <w:szCs w:val="16"/>
                <w:lang w:val="fr-FR"/>
              </w:rPr>
              <w:t>3D1. Produits ligneux récoltés</w:t>
            </w:r>
          </w:p>
        </w:tc>
        <w:tc>
          <w:tcPr>
            <w:tcW w:w="685" w:type="pct"/>
            <w:tcBorders>
              <w:top w:val="single" w:sz="6" w:space="0" w:color="auto"/>
              <w:left w:val="single" w:sz="6" w:space="0" w:color="auto"/>
              <w:bottom w:val="single" w:sz="6" w:space="0" w:color="auto"/>
              <w:right w:val="single" w:sz="6" w:space="0" w:color="auto"/>
            </w:tcBorders>
            <w:vAlign w:val="center"/>
          </w:tcPr>
          <w:p w14:paraId="302B197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07D9BF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A6A6A6"/>
            <w:vAlign w:val="center"/>
          </w:tcPr>
          <w:p w14:paraId="6DD4239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7E677801"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6273C3A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0E2609A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644C3A28"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B5FF41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B24BF6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BCE7A41"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5B34C1D0" w14:textId="77777777" w:rsidR="002A6FD0" w:rsidRPr="002B468A" w:rsidRDefault="002A6FD0" w:rsidP="00AC343D">
            <w:pPr>
              <w:spacing w:before="20"/>
              <w:jc w:val="center"/>
              <w:rPr>
                <w:rFonts w:cs="Arial"/>
                <w:sz w:val="16"/>
                <w:szCs w:val="16"/>
                <w:lang w:val="fr-FR"/>
              </w:rPr>
            </w:pPr>
          </w:p>
        </w:tc>
      </w:tr>
      <w:tr w:rsidR="002A6FD0" w:rsidRPr="002B468A" w14:paraId="75775317"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tcPr>
          <w:p w14:paraId="14C5ACCB" w14:textId="77777777" w:rsidR="002A6FD0" w:rsidRPr="002B468A" w:rsidRDefault="002A6FD0" w:rsidP="00AC343D">
            <w:pPr>
              <w:spacing w:before="20"/>
              <w:jc w:val="left"/>
              <w:rPr>
                <w:rFonts w:cs="Arial"/>
                <w:color w:val="000000"/>
                <w:sz w:val="16"/>
                <w:szCs w:val="16"/>
                <w:lang w:val="fr-FR"/>
              </w:rPr>
            </w:pPr>
            <w:r w:rsidRPr="002B468A">
              <w:rPr>
                <w:rFonts w:cs="Arial"/>
                <w:color w:val="000000"/>
                <w:sz w:val="16"/>
                <w:szCs w:val="16"/>
                <w:lang w:val="fr-FR"/>
              </w:rPr>
              <w:t>3D2.  Autre (veuillez préciser)</w:t>
            </w:r>
          </w:p>
        </w:tc>
        <w:tc>
          <w:tcPr>
            <w:tcW w:w="685" w:type="pct"/>
            <w:tcBorders>
              <w:top w:val="single" w:sz="6" w:space="0" w:color="auto"/>
              <w:left w:val="single" w:sz="6" w:space="0" w:color="auto"/>
              <w:bottom w:val="single" w:sz="6" w:space="0" w:color="auto"/>
              <w:right w:val="single" w:sz="6" w:space="0" w:color="auto"/>
            </w:tcBorders>
            <w:vAlign w:val="center"/>
          </w:tcPr>
          <w:p w14:paraId="7E82AF9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76978833"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2E51040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7514C2A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387D7F4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187A5C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BEF6983"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AAF6C2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6D407E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F40018E"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5588A037" w14:textId="77777777" w:rsidR="002A6FD0" w:rsidRPr="002B468A" w:rsidRDefault="002A6FD0" w:rsidP="00AC343D">
            <w:pPr>
              <w:spacing w:before="20"/>
              <w:jc w:val="center"/>
              <w:rPr>
                <w:rFonts w:cs="Arial"/>
                <w:sz w:val="16"/>
                <w:szCs w:val="16"/>
                <w:lang w:val="fr-FR"/>
              </w:rPr>
            </w:pPr>
          </w:p>
        </w:tc>
      </w:tr>
      <w:tr w:rsidR="002A6FD0" w:rsidRPr="002B468A" w14:paraId="3D5075C5" w14:textId="77777777" w:rsidTr="00AC343D">
        <w:tc>
          <w:tcPr>
            <w:tcW w:w="1124" w:type="pct"/>
            <w:tcBorders>
              <w:top w:val="single" w:sz="18" w:space="0" w:color="auto"/>
              <w:left w:val="single" w:sz="6" w:space="0" w:color="auto"/>
              <w:bottom w:val="single" w:sz="6" w:space="0" w:color="auto"/>
              <w:right w:val="single" w:sz="6" w:space="0" w:color="auto"/>
            </w:tcBorders>
            <w:shd w:val="pct15" w:color="auto" w:fill="auto"/>
            <w:vAlign w:val="bottom"/>
          </w:tcPr>
          <w:p w14:paraId="7DBB95E2" w14:textId="77777777" w:rsidR="002A6FD0" w:rsidRPr="002B468A" w:rsidRDefault="002A6FD0" w:rsidP="00AC343D">
            <w:pPr>
              <w:spacing w:before="20"/>
              <w:rPr>
                <w:rFonts w:cs="Arial"/>
                <w:sz w:val="16"/>
                <w:szCs w:val="16"/>
                <w:u w:val="single"/>
                <w:lang w:val="fr-FR"/>
              </w:rPr>
            </w:pPr>
            <w:r w:rsidRPr="002B468A">
              <w:rPr>
                <w:b/>
                <w:bCs/>
                <w:color w:val="000000"/>
                <w:sz w:val="16"/>
                <w:szCs w:val="16"/>
                <w:u w:val="single"/>
                <w:lang w:val="fr-FR"/>
              </w:rPr>
              <w:t>4.  Déchets</w:t>
            </w:r>
          </w:p>
        </w:tc>
        <w:tc>
          <w:tcPr>
            <w:tcW w:w="685" w:type="pct"/>
            <w:tcBorders>
              <w:top w:val="single" w:sz="18" w:space="0" w:color="auto"/>
              <w:left w:val="single" w:sz="6" w:space="0" w:color="auto"/>
              <w:bottom w:val="single" w:sz="6" w:space="0" w:color="auto"/>
              <w:right w:val="single" w:sz="6" w:space="0" w:color="auto"/>
            </w:tcBorders>
            <w:shd w:val="clear" w:color="auto" w:fill="A6A6A6"/>
            <w:vAlign w:val="center"/>
          </w:tcPr>
          <w:p w14:paraId="2071FB1C"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vAlign w:val="center"/>
          </w:tcPr>
          <w:p w14:paraId="4FBB2C53"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18" w:space="0" w:color="auto"/>
            </w:tcBorders>
            <w:shd w:val="clear" w:color="auto" w:fill="FFFFFF"/>
            <w:vAlign w:val="center"/>
          </w:tcPr>
          <w:p w14:paraId="5AA04D1C"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18" w:space="0" w:color="auto"/>
              <w:bottom w:val="single" w:sz="6" w:space="0" w:color="auto"/>
              <w:right w:val="single" w:sz="6" w:space="0" w:color="auto"/>
            </w:tcBorders>
            <w:shd w:val="clear" w:color="auto" w:fill="FFFFFF"/>
          </w:tcPr>
          <w:p w14:paraId="52BB06A9"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6" w:space="0" w:color="auto"/>
            </w:tcBorders>
            <w:shd w:val="clear" w:color="auto" w:fill="FFFFFF"/>
          </w:tcPr>
          <w:p w14:paraId="6BFB52EA"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tcPr>
          <w:p w14:paraId="23A8CCD3"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tcPr>
          <w:p w14:paraId="1DC69132"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18" w:space="0" w:color="auto"/>
              <w:left w:val="single" w:sz="6" w:space="0" w:color="auto"/>
              <w:bottom w:val="single" w:sz="6" w:space="0" w:color="auto"/>
              <w:right w:val="single" w:sz="6" w:space="0" w:color="auto"/>
            </w:tcBorders>
            <w:shd w:val="clear" w:color="auto" w:fill="A6A6A6"/>
            <w:vAlign w:val="center"/>
          </w:tcPr>
          <w:p w14:paraId="65BCFD22"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A6A6A6"/>
            <w:vAlign w:val="center"/>
          </w:tcPr>
          <w:p w14:paraId="1E47F69E"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A6A6A6"/>
            <w:vAlign w:val="center"/>
          </w:tcPr>
          <w:p w14:paraId="49CCC924" w14:textId="77777777" w:rsidR="002A6FD0" w:rsidRPr="002B468A" w:rsidRDefault="002A6FD0" w:rsidP="00AC343D">
            <w:pPr>
              <w:spacing w:before="20"/>
              <w:jc w:val="center"/>
              <w:rPr>
                <w:rFonts w:cs="Arial"/>
                <w:sz w:val="16"/>
                <w:szCs w:val="16"/>
                <w:lang w:val="fr-FR"/>
              </w:rPr>
            </w:pPr>
          </w:p>
        </w:tc>
        <w:tc>
          <w:tcPr>
            <w:tcW w:w="332" w:type="pct"/>
            <w:tcBorders>
              <w:top w:val="single" w:sz="18" w:space="0" w:color="auto"/>
              <w:left w:val="single" w:sz="6" w:space="0" w:color="auto"/>
              <w:bottom w:val="single" w:sz="6" w:space="0" w:color="auto"/>
              <w:right w:val="single" w:sz="6" w:space="0" w:color="auto"/>
            </w:tcBorders>
            <w:shd w:val="clear" w:color="auto" w:fill="A6A6A6"/>
            <w:vAlign w:val="center"/>
          </w:tcPr>
          <w:p w14:paraId="504D3754" w14:textId="77777777" w:rsidR="002A6FD0" w:rsidRPr="002B468A" w:rsidRDefault="002A6FD0" w:rsidP="00AC343D">
            <w:pPr>
              <w:spacing w:before="20"/>
              <w:jc w:val="center"/>
              <w:rPr>
                <w:rFonts w:cs="Arial"/>
                <w:sz w:val="16"/>
                <w:szCs w:val="16"/>
                <w:lang w:val="fr-FR"/>
              </w:rPr>
            </w:pPr>
          </w:p>
        </w:tc>
      </w:tr>
      <w:tr w:rsidR="002A6FD0" w:rsidRPr="00422D21" w14:paraId="0701F2B1"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52C2E1C1" w14:textId="77777777" w:rsidR="002A6FD0" w:rsidRPr="002B468A" w:rsidRDefault="002A6FD0" w:rsidP="00AC343D">
            <w:pPr>
              <w:spacing w:before="20"/>
              <w:rPr>
                <w:rFonts w:cs="Arial"/>
                <w:b/>
                <w:sz w:val="16"/>
                <w:szCs w:val="16"/>
                <w:lang w:val="fr-FR"/>
              </w:rPr>
            </w:pPr>
            <w:r w:rsidRPr="002B468A">
              <w:rPr>
                <w:b/>
                <w:color w:val="000000"/>
                <w:sz w:val="16"/>
                <w:szCs w:val="16"/>
                <w:lang w:val="fr-FR"/>
              </w:rPr>
              <w:t xml:space="preserve">4A.  </w:t>
            </w:r>
            <w:r>
              <w:rPr>
                <w:b/>
                <w:color w:val="000000"/>
                <w:sz w:val="16"/>
                <w:szCs w:val="16"/>
                <w:lang w:val="fr-FR"/>
              </w:rPr>
              <w:t>Mise en décharge</w:t>
            </w:r>
            <w:r w:rsidRPr="002B468A">
              <w:rPr>
                <w:b/>
                <w:color w:val="000000"/>
                <w:sz w:val="16"/>
                <w:szCs w:val="16"/>
                <w:lang w:val="fr-FR"/>
              </w:rPr>
              <w:t xml:space="preserve"> de déchets solides </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195B852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70EF88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4462814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12068040"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1E72C99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4ACF52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6A46D68D"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AA1CE3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C70080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20F04F9B"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3E2AB22B" w14:textId="77777777" w:rsidR="002A6FD0" w:rsidRPr="002B468A" w:rsidRDefault="002A6FD0" w:rsidP="00AC343D">
            <w:pPr>
              <w:spacing w:before="20"/>
              <w:jc w:val="center"/>
              <w:rPr>
                <w:rFonts w:cs="Arial"/>
                <w:sz w:val="16"/>
                <w:szCs w:val="16"/>
                <w:lang w:val="fr-FR"/>
              </w:rPr>
            </w:pPr>
          </w:p>
        </w:tc>
      </w:tr>
      <w:tr w:rsidR="002A6FD0" w:rsidRPr="00422D21" w14:paraId="748F7C08"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70C82652" w14:textId="77777777" w:rsidR="002A6FD0" w:rsidRPr="002B468A" w:rsidRDefault="002A6FD0" w:rsidP="00AC343D">
            <w:pPr>
              <w:spacing w:before="20"/>
              <w:rPr>
                <w:rFonts w:cs="Arial"/>
                <w:b/>
                <w:sz w:val="16"/>
                <w:szCs w:val="16"/>
                <w:lang w:val="fr-FR"/>
              </w:rPr>
            </w:pPr>
            <w:r w:rsidRPr="002B468A">
              <w:rPr>
                <w:b/>
                <w:color w:val="000000"/>
                <w:sz w:val="16"/>
                <w:szCs w:val="16"/>
                <w:lang w:val="fr-FR"/>
              </w:rPr>
              <w:t xml:space="preserve">4B.  Traitement biologique de déchets solides </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4973169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5F359F6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27310D6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1FDB2FB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36C21B0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4F94BBE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17FA7D1E"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F9EB1B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6141D0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4CA9AEAA"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249EA0E7" w14:textId="77777777" w:rsidR="002A6FD0" w:rsidRPr="002B468A" w:rsidRDefault="002A6FD0" w:rsidP="00AC343D">
            <w:pPr>
              <w:spacing w:before="20"/>
              <w:jc w:val="center"/>
              <w:rPr>
                <w:rFonts w:cs="Arial"/>
                <w:sz w:val="16"/>
                <w:szCs w:val="16"/>
                <w:lang w:val="fr-FR"/>
              </w:rPr>
            </w:pPr>
          </w:p>
        </w:tc>
      </w:tr>
      <w:tr w:rsidR="002A6FD0" w:rsidRPr="00422D21" w14:paraId="79CE0995"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3F962F00" w14:textId="77777777" w:rsidR="002A6FD0" w:rsidRPr="002B468A" w:rsidRDefault="002A6FD0" w:rsidP="00AC343D">
            <w:pPr>
              <w:spacing w:before="20"/>
              <w:rPr>
                <w:rFonts w:cs="Arial"/>
                <w:b/>
                <w:sz w:val="16"/>
                <w:szCs w:val="16"/>
                <w:lang w:val="fr-FR"/>
              </w:rPr>
            </w:pPr>
            <w:r w:rsidRPr="002B468A">
              <w:rPr>
                <w:b/>
                <w:color w:val="000000"/>
                <w:sz w:val="16"/>
                <w:szCs w:val="16"/>
                <w:lang w:val="fr-FR"/>
              </w:rPr>
              <w:t>4C.  Incinération et combustion à ciel ouvert de déchets</w:t>
            </w:r>
          </w:p>
        </w:tc>
        <w:tc>
          <w:tcPr>
            <w:tcW w:w="685" w:type="pct"/>
            <w:tcBorders>
              <w:top w:val="single" w:sz="6" w:space="0" w:color="auto"/>
              <w:left w:val="single" w:sz="6" w:space="0" w:color="auto"/>
              <w:bottom w:val="single" w:sz="6" w:space="0" w:color="auto"/>
              <w:right w:val="single" w:sz="6" w:space="0" w:color="auto"/>
            </w:tcBorders>
            <w:vAlign w:val="center"/>
          </w:tcPr>
          <w:p w14:paraId="7F95E2A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3424D75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0466FBB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7DD2F7F6"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217F94D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67D314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7BD752D7"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E92063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304DBB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C6E1216"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65B8B393" w14:textId="77777777" w:rsidR="002A6FD0" w:rsidRPr="002B468A" w:rsidRDefault="002A6FD0" w:rsidP="00AC343D">
            <w:pPr>
              <w:spacing w:before="20"/>
              <w:jc w:val="center"/>
              <w:rPr>
                <w:rFonts w:cs="Arial"/>
                <w:sz w:val="16"/>
                <w:szCs w:val="16"/>
                <w:lang w:val="fr-FR"/>
              </w:rPr>
            </w:pPr>
          </w:p>
        </w:tc>
      </w:tr>
      <w:tr w:rsidR="002A6FD0" w:rsidRPr="00422D21" w14:paraId="2270D564"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70528AA5" w14:textId="77777777" w:rsidR="002A6FD0" w:rsidRPr="002B468A" w:rsidRDefault="002A6FD0" w:rsidP="00AC343D">
            <w:pPr>
              <w:spacing w:before="20"/>
              <w:rPr>
                <w:rFonts w:cs="Arial"/>
                <w:b/>
                <w:sz w:val="16"/>
                <w:szCs w:val="16"/>
                <w:lang w:val="fr-FR"/>
              </w:rPr>
            </w:pPr>
            <w:r w:rsidRPr="002B468A">
              <w:rPr>
                <w:b/>
                <w:color w:val="000000"/>
                <w:sz w:val="16"/>
                <w:szCs w:val="16"/>
                <w:lang w:val="fr-FR"/>
              </w:rPr>
              <w:t>4D.  Traitement et évacuation des eaux usées</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299DBCF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23677EFD"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shd w:val="clear" w:color="auto" w:fill="FFFFFF"/>
            <w:vAlign w:val="center"/>
          </w:tcPr>
          <w:p w14:paraId="547F8447"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3B0285DD"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6AD6429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8C60D8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21029A97"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BF1477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24F1A9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5FBCBB0C"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6660963F" w14:textId="77777777" w:rsidR="002A6FD0" w:rsidRPr="002B468A" w:rsidRDefault="002A6FD0" w:rsidP="00AC343D">
            <w:pPr>
              <w:spacing w:before="20"/>
              <w:jc w:val="center"/>
              <w:rPr>
                <w:rFonts w:cs="Arial"/>
                <w:sz w:val="16"/>
                <w:szCs w:val="16"/>
                <w:lang w:val="fr-FR"/>
              </w:rPr>
            </w:pPr>
          </w:p>
        </w:tc>
      </w:tr>
      <w:tr w:rsidR="002A6FD0" w:rsidRPr="002B468A" w14:paraId="699DDBCD" w14:textId="77777777" w:rsidTr="00AC343D">
        <w:tc>
          <w:tcPr>
            <w:tcW w:w="1124" w:type="pct"/>
            <w:tcBorders>
              <w:top w:val="single" w:sz="6" w:space="0" w:color="auto"/>
              <w:left w:val="single" w:sz="6" w:space="0" w:color="auto"/>
              <w:bottom w:val="single" w:sz="18" w:space="0" w:color="auto"/>
              <w:right w:val="single" w:sz="6" w:space="0" w:color="auto"/>
            </w:tcBorders>
            <w:shd w:val="pct15" w:color="auto" w:fill="auto"/>
            <w:vAlign w:val="bottom"/>
          </w:tcPr>
          <w:p w14:paraId="5DB72362" w14:textId="77777777" w:rsidR="002A6FD0" w:rsidRPr="002B468A" w:rsidRDefault="002A6FD0" w:rsidP="00AC343D">
            <w:pPr>
              <w:spacing w:before="20"/>
              <w:rPr>
                <w:rFonts w:cs="Arial"/>
                <w:b/>
                <w:sz w:val="16"/>
                <w:szCs w:val="16"/>
                <w:lang w:val="fr-FR"/>
              </w:rPr>
            </w:pPr>
            <w:r w:rsidRPr="002B468A">
              <w:rPr>
                <w:rFonts w:cs="Arial"/>
                <w:b/>
                <w:color w:val="000000"/>
                <w:sz w:val="16"/>
                <w:szCs w:val="16"/>
                <w:lang w:val="fr-FR"/>
              </w:rPr>
              <w:t>4E.  Autre (veuillez préciser)</w:t>
            </w:r>
          </w:p>
        </w:tc>
        <w:tc>
          <w:tcPr>
            <w:tcW w:w="685" w:type="pct"/>
            <w:tcBorders>
              <w:top w:val="single" w:sz="6" w:space="0" w:color="auto"/>
              <w:left w:val="single" w:sz="6" w:space="0" w:color="auto"/>
              <w:bottom w:val="single" w:sz="18" w:space="0" w:color="auto"/>
              <w:right w:val="single" w:sz="6" w:space="0" w:color="auto"/>
            </w:tcBorders>
            <w:vAlign w:val="center"/>
          </w:tcPr>
          <w:p w14:paraId="55D5606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vAlign w:val="center"/>
          </w:tcPr>
          <w:p w14:paraId="75E1697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18" w:space="0" w:color="auto"/>
              <w:right w:val="single" w:sz="18" w:space="0" w:color="auto"/>
            </w:tcBorders>
            <w:vAlign w:val="center"/>
          </w:tcPr>
          <w:p w14:paraId="639931E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18" w:space="0" w:color="auto"/>
              <w:right w:val="single" w:sz="6" w:space="0" w:color="auto"/>
            </w:tcBorders>
            <w:shd w:val="clear" w:color="auto" w:fill="FFFFFF"/>
          </w:tcPr>
          <w:p w14:paraId="071C8C6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18" w:space="0" w:color="auto"/>
              <w:right w:val="single" w:sz="6" w:space="0" w:color="auto"/>
            </w:tcBorders>
            <w:shd w:val="clear" w:color="auto" w:fill="FFFFFF"/>
          </w:tcPr>
          <w:p w14:paraId="6D429C8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shd w:val="clear" w:color="auto" w:fill="FFFFFF"/>
          </w:tcPr>
          <w:p w14:paraId="2F7B32AB"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shd w:val="clear" w:color="auto" w:fill="FFFFFF"/>
          </w:tcPr>
          <w:p w14:paraId="2453A550"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18" w:space="0" w:color="auto"/>
              <w:right w:val="single" w:sz="6" w:space="0" w:color="auto"/>
            </w:tcBorders>
            <w:shd w:val="clear" w:color="auto" w:fill="A6A6A6"/>
            <w:vAlign w:val="center"/>
          </w:tcPr>
          <w:p w14:paraId="37F9A3B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shd w:val="clear" w:color="auto" w:fill="A6A6A6"/>
            <w:vAlign w:val="center"/>
          </w:tcPr>
          <w:p w14:paraId="7F0A590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shd w:val="clear" w:color="auto" w:fill="A6A6A6"/>
            <w:vAlign w:val="center"/>
          </w:tcPr>
          <w:p w14:paraId="4B07430E"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18" w:space="0" w:color="auto"/>
              <w:right w:val="single" w:sz="6" w:space="0" w:color="auto"/>
            </w:tcBorders>
            <w:shd w:val="clear" w:color="auto" w:fill="A6A6A6"/>
            <w:vAlign w:val="center"/>
          </w:tcPr>
          <w:p w14:paraId="70A44953" w14:textId="77777777" w:rsidR="002A6FD0" w:rsidRPr="002B468A" w:rsidRDefault="002A6FD0" w:rsidP="00AC343D">
            <w:pPr>
              <w:spacing w:before="20"/>
              <w:jc w:val="center"/>
              <w:rPr>
                <w:rFonts w:cs="Arial"/>
                <w:sz w:val="16"/>
                <w:szCs w:val="16"/>
                <w:lang w:val="fr-FR"/>
              </w:rPr>
            </w:pPr>
          </w:p>
        </w:tc>
      </w:tr>
      <w:tr w:rsidR="002A6FD0" w:rsidRPr="002B468A" w14:paraId="4BEEB878" w14:textId="77777777" w:rsidTr="00AC343D">
        <w:tc>
          <w:tcPr>
            <w:tcW w:w="1124" w:type="pct"/>
            <w:tcBorders>
              <w:top w:val="single" w:sz="18" w:space="0" w:color="auto"/>
              <w:left w:val="single" w:sz="6" w:space="0" w:color="auto"/>
              <w:bottom w:val="single" w:sz="6" w:space="0" w:color="auto"/>
              <w:right w:val="single" w:sz="6" w:space="0" w:color="auto"/>
            </w:tcBorders>
            <w:shd w:val="pct15" w:color="auto" w:fill="auto"/>
            <w:vAlign w:val="bottom"/>
          </w:tcPr>
          <w:p w14:paraId="680641FA" w14:textId="77777777" w:rsidR="002A6FD0" w:rsidRPr="002B468A" w:rsidRDefault="002A6FD0" w:rsidP="00AC343D">
            <w:pPr>
              <w:spacing w:before="20"/>
              <w:rPr>
                <w:rFonts w:cs="Arial"/>
                <w:b/>
                <w:sz w:val="16"/>
                <w:szCs w:val="16"/>
                <w:u w:val="single"/>
                <w:lang w:val="fr-FR"/>
              </w:rPr>
            </w:pPr>
            <w:r w:rsidRPr="002B468A">
              <w:rPr>
                <w:rFonts w:cs="Arial"/>
                <w:b/>
                <w:color w:val="000000"/>
                <w:sz w:val="16"/>
                <w:szCs w:val="16"/>
                <w:u w:val="single"/>
                <w:lang w:val="fr-FR"/>
              </w:rPr>
              <w:t>5. Autre (veuillez préciser)</w:t>
            </w:r>
          </w:p>
        </w:tc>
        <w:tc>
          <w:tcPr>
            <w:tcW w:w="685" w:type="pct"/>
            <w:tcBorders>
              <w:top w:val="single" w:sz="18" w:space="0" w:color="auto"/>
              <w:left w:val="single" w:sz="6" w:space="0" w:color="auto"/>
              <w:bottom w:val="single" w:sz="6" w:space="0" w:color="auto"/>
              <w:right w:val="single" w:sz="6" w:space="0" w:color="auto"/>
            </w:tcBorders>
            <w:vAlign w:val="center"/>
          </w:tcPr>
          <w:p w14:paraId="531E1359"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vAlign w:val="center"/>
          </w:tcPr>
          <w:p w14:paraId="43D91D04"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18" w:space="0" w:color="auto"/>
            </w:tcBorders>
            <w:vAlign w:val="center"/>
          </w:tcPr>
          <w:p w14:paraId="7B3AFA91"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18" w:space="0" w:color="auto"/>
              <w:bottom w:val="single" w:sz="6" w:space="0" w:color="auto"/>
              <w:right w:val="single" w:sz="6" w:space="0" w:color="auto"/>
            </w:tcBorders>
            <w:shd w:val="clear" w:color="auto" w:fill="FFFFFF"/>
          </w:tcPr>
          <w:p w14:paraId="20AB7DE5"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6" w:space="0" w:color="auto"/>
            </w:tcBorders>
            <w:shd w:val="clear" w:color="auto" w:fill="FFFFFF"/>
          </w:tcPr>
          <w:p w14:paraId="6E097F59"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tcPr>
          <w:p w14:paraId="7D676C45"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tcPr>
          <w:p w14:paraId="03B1857C"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18" w:space="0" w:color="auto"/>
              <w:left w:val="single" w:sz="6" w:space="0" w:color="auto"/>
              <w:bottom w:val="single" w:sz="6" w:space="0" w:color="auto"/>
              <w:right w:val="single" w:sz="6" w:space="0" w:color="auto"/>
            </w:tcBorders>
            <w:shd w:val="clear" w:color="auto" w:fill="FFFFFF"/>
            <w:vAlign w:val="center"/>
          </w:tcPr>
          <w:p w14:paraId="4C5AA79C"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vAlign w:val="center"/>
          </w:tcPr>
          <w:p w14:paraId="4CDCE30A"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vAlign w:val="center"/>
          </w:tcPr>
          <w:p w14:paraId="50FEC887" w14:textId="77777777" w:rsidR="002A6FD0" w:rsidRPr="002B468A" w:rsidRDefault="002A6FD0" w:rsidP="00AC343D">
            <w:pPr>
              <w:spacing w:before="20"/>
              <w:jc w:val="center"/>
              <w:rPr>
                <w:rFonts w:cs="Arial"/>
                <w:sz w:val="16"/>
                <w:szCs w:val="16"/>
                <w:lang w:val="fr-FR"/>
              </w:rPr>
            </w:pPr>
          </w:p>
        </w:tc>
        <w:tc>
          <w:tcPr>
            <w:tcW w:w="332" w:type="pct"/>
            <w:tcBorders>
              <w:top w:val="single" w:sz="18" w:space="0" w:color="auto"/>
              <w:left w:val="single" w:sz="6" w:space="0" w:color="auto"/>
              <w:bottom w:val="single" w:sz="6" w:space="0" w:color="auto"/>
              <w:right w:val="single" w:sz="6" w:space="0" w:color="auto"/>
            </w:tcBorders>
            <w:shd w:val="clear" w:color="auto" w:fill="FFFFFF"/>
            <w:vAlign w:val="center"/>
          </w:tcPr>
          <w:p w14:paraId="595FD156" w14:textId="77777777" w:rsidR="002A6FD0" w:rsidRPr="002B468A" w:rsidRDefault="002A6FD0" w:rsidP="00AC343D">
            <w:pPr>
              <w:spacing w:before="20"/>
              <w:jc w:val="center"/>
              <w:rPr>
                <w:rFonts w:cs="Arial"/>
                <w:sz w:val="16"/>
                <w:szCs w:val="16"/>
                <w:lang w:val="fr-FR"/>
              </w:rPr>
            </w:pPr>
          </w:p>
        </w:tc>
      </w:tr>
      <w:tr w:rsidR="002A6FD0" w:rsidRPr="00422D21" w14:paraId="5B40E7FC"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2027A079" w14:textId="77777777" w:rsidR="002A6FD0" w:rsidRPr="002B468A" w:rsidRDefault="002A6FD0" w:rsidP="00AC343D">
            <w:pPr>
              <w:spacing w:before="20"/>
              <w:rPr>
                <w:rFonts w:cs="Arial"/>
                <w:b/>
                <w:sz w:val="16"/>
                <w:szCs w:val="16"/>
                <w:lang w:val="fr-FR"/>
              </w:rPr>
            </w:pPr>
            <w:r w:rsidRPr="002B468A">
              <w:rPr>
                <w:rFonts w:cs="Arial"/>
                <w:b/>
                <w:color w:val="000000"/>
                <w:sz w:val="16"/>
                <w:szCs w:val="16"/>
                <w:lang w:val="fr-FR"/>
              </w:rPr>
              <w:t>5A.  Émissions indirectes de N</w:t>
            </w:r>
            <w:r w:rsidRPr="002B468A">
              <w:rPr>
                <w:rFonts w:cs="Arial"/>
                <w:b/>
                <w:color w:val="000000"/>
                <w:sz w:val="16"/>
                <w:szCs w:val="16"/>
                <w:vertAlign w:val="subscript"/>
                <w:lang w:val="fr-FR"/>
              </w:rPr>
              <w:t>2</w:t>
            </w:r>
            <w:r w:rsidRPr="002B468A">
              <w:rPr>
                <w:rFonts w:cs="Arial"/>
                <w:b/>
                <w:color w:val="000000"/>
                <w:sz w:val="16"/>
                <w:szCs w:val="16"/>
                <w:lang w:val="fr-FR"/>
              </w:rPr>
              <w:t xml:space="preserve">O </w:t>
            </w:r>
            <w:r>
              <w:rPr>
                <w:rFonts w:cs="Arial"/>
                <w:b/>
                <w:color w:val="000000"/>
                <w:sz w:val="16"/>
                <w:szCs w:val="16"/>
                <w:lang w:val="fr-FR"/>
              </w:rPr>
              <w:t>résultant</w:t>
            </w:r>
            <w:r w:rsidRPr="002B468A">
              <w:rPr>
                <w:rFonts w:cs="Arial"/>
                <w:b/>
                <w:color w:val="000000"/>
                <w:sz w:val="16"/>
                <w:szCs w:val="16"/>
                <w:lang w:val="fr-FR"/>
              </w:rPr>
              <w:t xml:space="preserve"> des dépôts atmosphériques d’azote </w:t>
            </w:r>
            <w:r>
              <w:rPr>
                <w:rFonts w:cs="Arial"/>
                <w:b/>
                <w:color w:val="000000"/>
                <w:sz w:val="16"/>
                <w:szCs w:val="16"/>
                <w:lang w:val="fr-FR"/>
              </w:rPr>
              <w:t xml:space="preserve">contenu </w:t>
            </w:r>
            <w:r w:rsidRPr="002B468A">
              <w:rPr>
                <w:rFonts w:cs="Arial"/>
                <w:b/>
                <w:color w:val="000000"/>
                <w:sz w:val="16"/>
                <w:szCs w:val="16"/>
                <w:lang w:val="fr-FR"/>
              </w:rPr>
              <w:t>dans les NOx et le NH</w:t>
            </w:r>
            <w:r w:rsidRPr="002B468A">
              <w:rPr>
                <w:rFonts w:cs="Arial"/>
                <w:b/>
                <w:color w:val="000000"/>
                <w:sz w:val="16"/>
                <w:szCs w:val="16"/>
                <w:vertAlign w:val="subscript"/>
                <w:lang w:val="fr-FR"/>
              </w:rPr>
              <w:t>3</w:t>
            </w:r>
          </w:p>
        </w:tc>
        <w:tc>
          <w:tcPr>
            <w:tcW w:w="685" w:type="pct"/>
            <w:tcBorders>
              <w:top w:val="single" w:sz="6" w:space="0" w:color="auto"/>
              <w:left w:val="single" w:sz="6" w:space="0" w:color="auto"/>
              <w:bottom w:val="single" w:sz="6" w:space="0" w:color="auto"/>
              <w:right w:val="single" w:sz="6" w:space="0" w:color="auto"/>
            </w:tcBorders>
            <w:shd w:val="clear" w:color="auto" w:fill="A6A6A6"/>
            <w:vAlign w:val="center"/>
          </w:tcPr>
          <w:p w14:paraId="2B44035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6B421CF0"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625D23B0"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2A2F048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68CEB1D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5C88B74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03EB1D05"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DC50B9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3B5A008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06D3649C"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76C76A2B" w14:textId="77777777" w:rsidR="002A6FD0" w:rsidRPr="002B468A" w:rsidRDefault="002A6FD0" w:rsidP="00AC343D">
            <w:pPr>
              <w:spacing w:before="20"/>
              <w:jc w:val="center"/>
              <w:rPr>
                <w:rFonts w:cs="Arial"/>
                <w:sz w:val="16"/>
                <w:szCs w:val="16"/>
                <w:lang w:val="fr-FR"/>
              </w:rPr>
            </w:pPr>
          </w:p>
        </w:tc>
      </w:tr>
      <w:tr w:rsidR="002A6FD0" w:rsidRPr="002B468A" w14:paraId="410B0A83"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64108BD5" w14:textId="77777777" w:rsidR="002A6FD0" w:rsidRPr="002B468A" w:rsidRDefault="002A6FD0" w:rsidP="00AC343D">
            <w:pPr>
              <w:spacing w:before="20"/>
              <w:rPr>
                <w:rFonts w:cs="Arial"/>
                <w:b/>
                <w:sz w:val="16"/>
                <w:szCs w:val="16"/>
                <w:lang w:val="fr-FR"/>
              </w:rPr>
            </w:pPr>
            <w:r w:rsidRPr="002B468A">
              <w:rPr>
                <w:rFonts w:cs="Arial"/>
                <w:b/>
                <w:color w:val="000000"/>
                <w:sz w:val="16"/>
                <w:szCs w:val="16"/>
                <w:lang w:val="fr-FR"/>
              </w:rPr>
              <w:t>5B.  Autre (veuillez préciser)</w:t>
            </w:r>
          </w:p>
        </w:tc>
        <w:tc>
          <w:tcPr>
            <w:tcW w:w="685" w:type="pct"/>
            <w:tcBorders>
              <w:top w:val="single" w:sz="6" w:space="0" w:color="auto"/>
              <w:left w:val="single" w:sz="6" w:space="0" w:color="auto"/>
              <w:bottom w:val="single" w:sz="6" w:space="0" w:color="auto"/>
              <w:right w:val="single" w:sz="6" w:space="0" w:color="auto"/>
            </w:tcBorders>
            <w:vAlign w:val="center"/>
          </w:tcPr>
          <w:p w14:paraId="69D149A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D04C094"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5A5CA6D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2F7A2F7F"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tcPr>
          <w:p w14:paraId="7D7CF25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D6A510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tcPr>
          <w:p w14:paraId="32B2FD11"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vAlign w:val="center"/>
          </w:tcPr>
          <w:p w14:paraId="17A33D4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C71DCC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672F82ED"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vAlign w:val="center"/>
          </w:tcPr>
          <w:p w14:paraId="24BEA6A0" w14:textId="77777777" w:rsidR="002A6FD0" w:rsidRPr="002B468A" w:rsidRDefault="002A6FD0" w:rsidP="00AC343D">
            <w:pPr>
              <w:spacing w:before="20"/>
              <w:jc w:val="center"/>
              <w:rPr>
                <w:rFonts w:cs="Arial"/>
                <w:sz w:val="16"/>
                <w:szCs w:val="16"/>
                <w:lang w:val="fr-FR"/>
              </w:rPr>
            </w:pPr>
          </w:p>
        </w:tc>
      </w:tr>
      <w:tr w:rsidR="002A6FD0" w:rsidRPr="002B468A" w14:paraId="4575D612" w14:textId="77777777" w:rsidTr="00AC343D">
        <w:tc>
          <w:tcPr>
            <w:tcW w:w="1124" w:type="pct"/>
            <w:tcBorders>
              <w:top w:val="single" w:sz="18" w:space="0" w:color="auto"/>
              <w:left w:val="single" w:sz="6" w:space="0" w:color="auto"/>
              <w:bottom w:val="single" w:sz="18" w:space="0" w:color="auto"/>
              <w:right w:val="single" w:sz="6" w:space="0" w:color="auto"/>
            </w:tcBorders>
            <w:shd w:val="pct15" w:color="auto" w:fill="auto"/>
            <w:vAlign w:val="bottom"/>
          </w:tcPr>
          <w:p w14:paraId="5F9F1AE1" w14:textId="77777777" w:rsidR="002A6FD0" w:rsidRPr="002B468A" w:rsidRDefault="002A6FD0" w:rsidP="00AC343D">
            <w:pPr>
              <w:spacing w:before="20"/>
              <w:rPr>
                <w:rFonts w:cs="Arial"/>
                <w:color w:val="000000"/>
                <w:sz w:val="16"/>
                <w:szCs w:val="16"/>
                <w:u w:val="single"/>
                <w:lang w:val="fr-FR"/>
              </w:rPr>
            </w:pPr>
            <w:r w:rsidRPr="002B468A">
              <w:rPr>
                <w:rFonts w:cs="Arial"/>
                <w:b/>
                <w:bCs/>
                <w:color w:val="000000"/>
                <w:sz w:val="16"/>
                <w:szCs w:val="16"/>
                <w:u w:val="single"/>
                <w:lang w:val="fr-FR"/>
              </w:rPr>
              <w:t>Postes pour mémoire</w:t>
            </w:r>
          </w:p>
        </w:tc>
        <w:tc>
          <w:tcPr>
            <w:tcW w:w="685" w:type="pct"/>
            <w:tcBorders>
              <w:top w:val="single" w:sz="18" w:space="0" w:color="auto"/>
              <w:left w:val="single" w:sz="6" w:space="0" w:color="auto"/>
              <w:bottom w:val="single" w:sz="18" w:space="0" w:color="auto"/>
              <w:right w:val="single" w:sz="6" w:space="0" w:color="auto"/>
            </w:tcBorders>
            <w:shd w:val="clear" w:color="auto" w:fill="A6A6A6"/>
            <w:vAlign w:val="center"/>
          </w:tcPr>
          <w:p w14:paraId="75D71B07"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shd w:val="clear" w:color="auto" w:fill="A6A6A6"/>
            <w:vAlign w:val="center"/>
          </w:tcPr>
          <w:p w14:paraId="5834CDF5"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18" w:space="0" w:color="auto"/>
              <w:right w:val="single" w:sz="18" w:space="0" w:color="auto"/>
            </w:tcBorders>
            <w:shd w:val="clear" w:color="auto" w:fill="A6A6A6"/>
            <w:vAlign w:val="center"/>
          </w:tcPr>
          <w:p w14:paraId="7CCE17ED"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18" w:space="0" w:color="auto"/>
              <w:bottom w:val="single" w:sz="18" w:space="0" w:color="auto"/>
              <w:right w:val="single" w:sz="6" w:space="0" w:color="auto"/>
            </w:tcBorders>
            <w:shd w:val="clear" w:color="auto" w:fill="A6A6A6"/>
          </w:tcPr>
          <w:p w14:paraId="0978DCD5"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18" w:space="0" w:color="auto"/>
              <w:right w:val="single" w:sz="6" w:space="0" w:color="auto"/>
            </w:tcBorders>
            <w:shd w:val="clear" w:color="auto" w:fill="A6A6A6"/>
          </w:tcPr>
          <w:p w14:paraId="7CBC830F"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shd w:val="clear" w:color="auto" w:fill="A6A6A6"/>
          </w:tcPr>
          <w:p w14:paraId="66FCD2AE"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shd w:val="clear" w:color="auto" w:fill="A6A6A6"/>
          </w:tcPr>
          <w:p w14:paraId="0C2B3D59"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18" w:space="0" w:color="auto"/>
              <w:left w:val="single" w:sz="6" w:space="0" w:color="auto"/>
              <w:bottom w:val="single" w:sz="18" w:space="0" w:color="auto"/>
              <w:right w:val="single" w:sz="6" w:space="0" w:color="auto"/>
            </w:tcBorders>
            <w:shd w:val="clear" w:color="auto" w:fill="A6A6A6"/>
            <w:vAlign w:val="center"/>
          </w:tcPr>
          <w:p w14:paraId="71DD3487"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shd w:val="clear" w:color="auto" w:fill="A6A6A6"/>
            <w:vAlign w:val="center"/>
          </w:tcPr>
          <w:p w14:paraId="4E351DE5"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shd w:val="clear" w:color="auto" w:fill="A6A6A6"/>
            <w:vAlign w:val="center"/>
          </w:tcPr>
          <w:p w14:paraId="66C8C7F6" w14:textId="77777777" w:rsidR="002A6FD0" w:rsidRPr="002B468A" w:rsidRDefault="002A6FD0" w:rsidP="00AC343D">
            <w:pPr>
              <w:spacing w:before="20"/>
              <w:jc w:val="center"/>
              <w:rPr>
                <w:rFonts w:cs="Arial"/>
                <w:sz w:val="16"/>
                <w:szCs w:val="16"/>
                <w:lang w:val="fr-FR"/>
              </w:rPr>
            </w:pPr>
          </w:p>
        </w:tc>
        <w:tc>
          <w:tcPr>
            <w:tcW w:w="332" w:type="pct"/>
            <w:tcBorders>
              <w:top w:val="single" w:sz="18" w:space="0" w:color="auto"/>
              <w:left w:val="single" w:sz="6" w:space="0" w:color="auto"/>
              <w:bottom w:val="single" w:sz="18" w:space="0" w:color="auto"/>
              <w:right w:val="single" w:sz="6" w:space="0" w:color="auto"/>
            </w:tcBorders>
            <w:shd w:val="clear" w:color="auto" w:fill="A6A6A6"/>
            <w:vAlign w:val="center"/>
          </w:tcPr>
          <w:p w14:paraId="3FAC062E" w14:textId="77777777" w:rsidR="002A6FD0" w:rsidRPr="002B468A" w:rsidRDefault="002A6FD0" w:rsidP="00AC343D">
            <w:pPr>
              <w:spacing w:before="20"/>
              <w:jc w:val="center"/>
              <w:rPr>
                <w:rFonts w:cs="Arial"/>
                <w:sz w:val="16"/>
                <w:szCs w:val="16"/>
                <w:lang w:val="fr-FR"/>
              </w:rPr>
            </w:pPr>
          </w:p>
        </w:tc>
      </w:tr>
      <w:tr w:rsidR="002A6FD0" w:rsidRPr="002B468A" w14:paraId="2C9C56BB" w14:textId="77777777" w:rsidTr="00AC343D">
        <w:tc>
          <w:tcPr>
            <w:tcW w:w="1124" w:type="pct"/>
            <w:tcBorders>
              <w:top w:val="single" w:sz="18" w:space="0" w:color="auto"/>
              <w:left w:val="single" w:sz="6" w:space="0" w:color="auto"/>
              <w:bottom w:val="single" w:sz="6" w:space="0" w:color="auto"/>
              <w:right w:val="single" w:sz="6" w:space="0" w:color="auto"/>
            </w:tcBorders>
            <w:shd w:val="pct15" w:color="auto" w:fill="auto"/>
            <w:vAlign w:val="bottom"/>
          </w:tcPr>
          <w:p w14:paraId="54A255B1" w14:textId="77777777" w:rsidR="002A6FD0" w:rsidRPr="002B468A" w:rsidRDefault="002A6FD0" w:rsidP="00AC343D">
            <w:pPr>
              <w:spacing w:before="20"/>
              <w:rPr>
                <w:rFonts w:cs="Arial"/>
                <w:b/>
                <w:bCs/>
                <w:color w:val="000000"/>
                <w:sz w:val="16"/>
                <w:szCs w:val="16"/>
                <w:u w:val="single"/>
                <w:lang w:val="fr-FR"/>
              </w:rPr>
            </w:pPr>
            <w:r w:rsidRPr="002B468A">
              <w:rPr>
                <w:rFonts w:cs="Arial"/>
                <w:b/>
                <w:bCs/>
                <w:color w:val="000000"/>
                <w:sz w:val="16"/>
                <w:szCs w:val="16"/>
                <w:u w:val="single"/>
                <w:lang w:val="fr-FR"/>
              </w:rPr>
              <w:t>Soutes internationales</w:t>
            </w:r>
          </w:p>
        </w:tc>
        <w:tc>
          <w:tcPr>
            <w:tcW w:w="685" w:type="pct"/>
            <w:tcBorders>
              <w:top w:val="single" w:sz="18" w:space="0" w:color="auto"/>
              <w:left w:val="single" w:sz="6" w:space="0" w:color="auto"/>
              <w:bottom w:val="single" w:sz="6" w:space="0" w:color="auto"/>
              <w:right w:val="single" w:sz="6" w:space="0" w:color="auto"/>
            </w:tcBorders>
            <w:vAlign w:val="center"/>
          </w:tcPr>
          <w:p w14:paraId="72BE4961"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vAlign w:val="center"/>
          </w:tcPr>
          <w:p w14:paraId="09120587"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18" w:space="0" w:color="auto"/>
            </w:tcBorders>
            <w:vAlign w:val="center"/>
          </w:tcPr>
          <w:p w14:paraId="136AC61E"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18" w:space="0" w:color="auto"/>
              <w:bottom w:val="single" w:sz="6" w:space="0" w:color="auto"/>
              <w:right w:val="single" w:sz="6" w:space="0" w:color="auto"/>
            </w:tcBorders>
            <w:shd w:val="clear" w:color="auto" w:fill="FFFFFF"/>
          </w:tcPr>
          <w:p w14:paraId="023F179D"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6" w:space="0" w:color="auto"/>
              <w:right w:val="single" w:sz="6" w:space="0" w:color="auto"/>
            </w:tcBorders>
            <w:shd w:val="clear" w:color="auto" w:fill="FFFFFF"/>
          </w:tcPr>
          <w:p w14:paraId="497983AD"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tcPr>
          <w:p w14:paraId="55BD730B"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FFFFFF"/>
          </w:tcPr>
          <w:p w14:paraId="5FF34CC1"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18" w:space="0" w:color="auto"/>
              <w:left w:val="single" w:sz="6" w:space="0" w:color="auto"/>
              <w:bottom w:val="single" w:sz="6" w:space="0" w:color="auto"/>
              <w:right w:val="single" w:sz="6" w:space="0" w:color="auto"/>
            </w:tcBorders>
            <w:shd w:val="clear" w:color="auto" w:fill="A6A6A6"/>
            <w:vAlign w:val="center"/>
          </w:tcPr>
          <w:p w14:paraId="13D46733"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A6A6A6"/>
            <w:vAlign w:val="center"/>
          </w:tcPr>
          <w:p w14:paraId="5687D642"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6" w:space="0" w:color="auto"/>
              <w:right w:val="single" w:sz="6" w:space="0" w:color="auto"/>
            </w:tcBorders>
            <w:shd w:val="clear" w:color="auto" w:fill="A6A6A6"/>
            <w:vAlign w:val="center"/>
          </w:tcPr>
          <w:p w14:paraId="34338DCD" w14:textId="77777777" w:rsidR="002A6FD0" w:rsidRPr="002B468A" w:rsidRDefault="002A6FD0" w:rsidP="00AC343D">
            <w:pPr>
              <w:spacing w:before="20"/>
              <w:jc w:val="center"/>
              <w:rPr>
                <w:rFonts w:cs="Arial"/>
                <w:sz w:val="16"/>
                <w:szCs w:val="16"/>
                <w:lang w:val="fr-FR"/>
              </w:rPr>
            </w:pPr>
          </w:p>
        </w:tc>
        <w:tc>
          <w:tcPr>
            <w:tcW w:w="332" w:type="pct"/>
            <w:tcBorders>
              <w:top w:val="single" w:sz="18" w:space="0" w:color="auto"/>
              <w:left w:val="single" w:sz="6" w:space="0" w:color="auto"/>
              <w:bottom w:val="single" w:sz="6" w:space="0" w:color="auto"/>
              <w:right w:val="single" w:sz="6" w:space="0" w:color="auto"/>
            </w:tcBorders>
            <w:shd w:val="clear" w:color="auto" w:fill="A6A6A6"/>
            <w:vAlign w:val="center"/>
          </w:tcPr>
          <w:p w14:paraId="38D3B38F" w14:textId="77777777" w:rsidR="002A6FD0" w:rsidRPr="002B468A" w:rsidRDefault="002A6FD0" w:rsidP="00AC343D">
            <w:pPr>
              <w:spacing w:before="20"/>
              <w:jc w:val="center"/>
              <w:rPr>
                <w:rFonts w:cs="Arial"/>
                <w:sz w:val="16"/>
                <w:szCs w:val="16"/>
                <w:lang w:val="fr-FR"/>
              </w:rPr>
            </w:pPr>
          </w:p>
        </w:tc>
      </w:tr>
      <w:tr w:rsidR="002A6FD0" w:rsidRPr="002B468A" w14:paraId="75C5EFCD"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04B81F5A" w14:textId="77777777" w:rsidR="002A6FD0" w:rsidRPr="002B468A" w:rsidRDefault="002A6FD0" w:rsidP="00AC343D">
            <w:pPr>
              <w:spacing w:before="20"/>
              <w:rPr>
                <w:rFonts w:cs="Arial"/>
                <w:b/>
                <w:sz w:val="16"/>
                <w:szCs w:val="16"/>
                <w:lang w:val="fr-FR"/>
              </w:rPr>
            </w:pPr>
            <w:r w:rsidRPr="002B468A">
              <w:rPr>
                <w:rFonts w:cs="Arial"/>
                <w:b/>
                <w:color w:val="000000"/>
                <w:sz w:val="16"/>
                <w:szCs w:val="16"/>
                <w:lang w:val="fr-FR" w:eastAsia="zh-CN"/>
              </w:rPr>
              <w:t xml:space="preserve">  Aviation internationale</w:t>
            </w:r>
          </w:p>
        </w:tc>
        <w:tc>
          <w:tcPr>
            <w:tcW w:w="685" w:type="pct"/>
            <w:tcBorders>
              <w:top w:val="single" w:sz="6" w:space="0" w:color="auto"/>
              <w:left w:val="single" w:sz="6" w:space="0" w:color="auto"/>
              <w:bottom w:val="single" w:sz="6" w:space="0" w:color="auto"/>
              <w:right w:val="single" w:sz="6" w:space="0" w:color="auto"/>
            </w:tcBorders>
            <w:vAlign w:val="center"/>
          </w:tcPr>
          <w:p w14:paraId="269763E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8DFCB0B"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5C7D14B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4590F218"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64A46A58"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129093D4"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4F83E808"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26967B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0BC3456"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7F30C02C"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0C495EC9" w14:textId="77777777" w:rsidR="002A6FD0" w:rsidRPr="002B468A" w:rsidRDefault="002A6FD0" w:rsidP="00AC343D">
            <w:pPr>
              <w:spacing w:before="20"/>
              <w:jc w:val="center"/>
              <w:rPr>
                <w:rFonts w:cs="Arial"/>
                <w:sz w:val="16"/>
                <w:szCs w:val="16"/>
                <w:lang w:val="fr-FR"/>
              </w:rPr>
            </w:pPr>
          </w:p>
        </w:tc>
      </w:tr>
      <w:tr w:rsidR="002A6FD0" w:rsidRPr="002B468A" w14:paraId="38E602CC" w14:textId="77777777" w:rsidTr="00AC343D">
        <w:tc>
          <w:tcPr>
            <w:tcW w:w="1124" w:type="pct"/>
            <w:tcBorders>
              <w:top w:val="single" w:sz="6" w:space="0" w:color="auto"/>
              <w:left w:val="single" w:sz="6" w:space="0" w:color="auto"/>
              <w:bottom w:val="single" w:sz="6" w:space="0" w:color="auto"/>
              <w:right w:val="single" w:sz="6" w:space="0" w:color="auto"/>
            </w:tcBorders>
            <w:shd w:val="pct15" w:color="auto" w:fill="auto"/>
            <w:vAlign w:val="bottom"/>
          </w:tcPr>
          <w:p w14:paraId="458D80CF" w14:textId="77777777" w:rsidR="002A6FD0" w:rsidRPr="002B468A" w:rsidRDefault="002A6FD0" w:rsidP="00AC343D">
            <w:pPr>
              <w:spacing w:before="20"/>
              <w:rPr>
                <w:rFonts w:cs="Arial"/>
                <w:b/>
                <w:sz w:val="16"/>
                <w:szCs w:val="16"/>
                <w:lang w:val="fr-FR"/>
              </w:rPr>
            </w:pPr>
            <w:r w:rsidRPr="002B468A">
              <w:rPr>
                <w:rFonts w:cs="Arial"/>
                <w:b/>
                <w:color w:val="000000"/>
                <w:sz w:val="16"/>
                <w:szCs w:val="16"/>
                <w:lang w:val="fr-FR" w:eastAsia="zh-CN"/>
              </w:rPr>
              <w:lastRenderedPageBreak/>
              <w:t xml:space="preserve">  T</w:t>
            </w:r>
            <w:r w:rsidRPr="002B468A">
              <w:rPr>
                <w:rFonts w:cs="Arial"/>
                <w:b/>
                <w:color w:val="000000"/>
                <w:sz w:val="16"/>
                <w:szCs w:val="16"/>
                <w:lang w:val="fr-FR"/>
              </w:rPr>
              <w:t xml:space="preserve">ransport </w:t>
            </w:r>
            <w:r>
              <w:rPr>
                <w:rFonts w:cs="Arial"/>
                <w:b/>
                <w:color w:val="000000"/>
                <w:sz w:val="16"/>
                <w:szCs w:val="16"/>
                <w:lang w:val="fr-FR"/>
              </w:rPr>
              <w:t xml:space="preserve">maritime </w:t>
            </w:r>
            <w:r w:rsidRPr="002B468A">
              <w:rPr>
                <w:rFonts w:cs="Arial"/>
                <w:b/>
                <w:color w:val="000000"/>
                <w:sz w:val="16"/>
                <w:szCs w:val="16"/>
                <w:lang w:val="fr-FR" w:eastAsia="zh-CN"/>
              </w:rPr>
              <w:t>international</w:t>
            </w:r>
            <w:r w:rsidRPr="002B468A">
              <w:rPr>
                <w:rFonts w:cs="Arial"/>
                <w:b/>
                <w:color w:val="000000"/>
                <w:sz w:val="16"/>
                <w:szCs w:val="16"/>
                <w:lang w:val="fr-FR"/>
              </w:rPr>
              <w:t xml:space="preserve"> </w:t>
            </w:r>
          </w:p>
        </w:tc>
        <w:tc>
          <w:tcPr>
            <w:tcW w:w="685" w:type="pct"/>
            <w:tcBorders>
              <w:top w:val="single" w:sz="6" w:space="0" w:color="auto"/>
              <w:left w:val="single" w:sz="6" w:space="0" w:color="auto"/>
              <w:bottom w:val="single" w:sz="6" w:space="0" w:color="auto"/>
              <w:right w:val="single" w:sz="6" w:space="0" w:color="auto"/>
            </w:tcBorders>
            <w:vAlign w:val="center"/>
          </w:tcPr>
          <w:p w14:paraId="6093706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vAlign w:val="center"/>
          </w:tcPr>
          <w:p w14:paraId="134CB64E"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18" w:space="0" w:color="auto"/>
            </w:tcBorders>
            <w:vAlign w:val="center"/>
          </w:tcPr>
          <w:p w14:paraId="00FA845D"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6" w:space="0" w:color="auto"/>
              <w:right w:val="single" w:sz="6" w:space="0" w:color="auto"/>
            </w:tcBorders>
            <w:shd w:val="clear" w:color="auto" w:fill="FFFFFF"/>
          </w:tcPr>
          <w:p w14:paraId="25B495D7"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14:paraId="1BE51979"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F0EF70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14:paraId="3C28D035"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4C843A5"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1D7C1DF"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6" w:space="0" w:color="auto"/>
              <w:right w:val="single" w:sz="6" w:space="0" w:color="auto"/>
            </w:tcBorders>
            <w:shd w:val="clear" w:color="auto" w:fill="A6A6A6"/>
            <w:vAlign w:val="center"/>
          </w:tcPr>
          <w:p w14:paraId="1D3552F1"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6" w:space="0" w:color="auto"/>
              <w:right w:val="single" w:sz="6" w:space="0" w:color="auto"/>
            </w:tcBorders>
            <w:shd w:val="clear" w:color="auto" w:fill="A6A6A6"/>
            <w:vAlign w:val="center"/>
          </w:tcPr>
          <w:p w14:paraId="21BBB39B" w14:textId="77777777" w:rsidR="002A6FD0" w:rsidRPr="002B468A" w:rsidRDefault="002A6FD0" w:rsidP="00AC343D">
            <w:pPr>
              <w:spacing w:before="20"/>
              <w:jc w:val="center"/>
              <w:rPr>
                <w:rFonts w:cs="Arial"/>
                <w:sz w:val="16"/>
                <w:szCs w:val="16"/>
                <w:lang w:val="fr-FR"/>
              </w:rPr>
            </w:pPr>
          </w:p>
        </w:tc>
      </w:tr>
      <w:tr w:rsidR="002A6FD0" w:rsidRPr="002B468A" w14:paraId="0E8B0AD5" w14:textId="77777777" w:rsidTr="00AC343D">
        <w:tc>
          <w:tcPr>
            <w:tcW w:w="1124" w:type="pct"/>
            <w:tcBorders>
              <w:top w:val="single" w:sz="6" w:space="0" w:color="auto"/>
              <w:left w:val="single" w:sz="6" w:space="0" w:color="auto"/>
              <w:bottom w:val="single" w:sz="18" w:space="0" w:color="auto"/>
              <w:right w:val="single" w:sz="6" w:space="0" w:color="auto"/>
            </w:tcBorders>
            <w:shd w:val="pct15" w:color="auto" w:fill="auto"/>
            <w:vAlign w:val="bottom"/>
          </w:tcPr>
          <w:p w14:paraId="6B061C81" w14:textId="77777777" w:rsidR="002A6FD0" w:rsidRPr="002B468A" w:rsidRDefault="002A6FD0" w:rsidP="00AC343D">
            <w:pPr>
              <w:spacing w:before="20"/>
              <w:rPr>
                <w:rFonts w:cs="Arial"/>
                <w:sz w:val="16"/>
                <w:szCs w:val="16"/>
                <w:u w:val="single"/>
                <w:lang w:val="fr-FR"/>
              </w:rPr>
            </w:pPr>
            <w:r w:rsidRPr="002B468A">
              <w:rPr>
                <w:rFonts w:cs="Arial"/>
                <w:b/>
                <w:bCs/>
                <w:color w:val="000000"/>
                <w:sz w:val="16"/>
                <w:szCs w:val="16"/>
                <w:u w:val="single"/>
                <w:lang w:val="fr-FR"/>
              </w:rPr>
              <w:t>Opérations multilatérales</w:t>
            </w:r>
          </w:p>
        </w:tc>
        <w:tc>
          <w:tcPr>
            <w:tcW w:w="685" w:type="pct"/>
            <w:tcBorders>
              <w:top w:val="single" w:sz="6" w:space="0" w:color="auto"/>
              <w:left w:val="single" w:sz="6" w:space="0" w:color="auto"/>
              <w:bottom w:val="single" w:sz="18" w:space="0" w:color="auto"/>
              <w:right w:val="single" w:sz="6" w:space="0" w:color="auto"/>
            </w:tcBorders>
            <w:vAlign w:val="center"/>
          </w:tcPr>
          <w:p w14:paraId="64807D3E"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vAlign w:val="center"/>
          </w:tcPr>
          <w:p w14:paraId="3051A172"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18" w:space="0" w:color="auto"/>
              <w:right w:val="single" w:sz="18" w:space="0" w:color="auto"/>
            </w:tcBorders>
            <w:vAlign w:val="center"/>
          </w:tcPr>
          <w:p w14:paraId="46AB57CC"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18" w:space="0" w:color="auto"/>
              <w:bottom w:val="single" w:sz="18" w:space="0" w:color="auto"/>
              <w:right w:val="single" w:sz="6" w:space="0" w:color="auto"/>
            </w:tcBorders>
            <w:shd w:val="clear" w:color="auto" w:fill="FFFFFF"/>
          </w:tcPr>
          <w:p w14:paraId="36540E98" w14:textId="77777777" w:rsidR="002A6FD0" w:rsidRPr="002B468A" w:rsidRDefault="002A6FD0" w:rsidP="00AC343D">
            <w:pPr>
              <w:spacing w:before="20"/>
              <w:jc w:val="center"/>
              <w:rPr>
                <w:rFonts w:cs="Arial"/>
                <w:sz w:val="16"/>
                <w:szCs w:val="16"/>
                <w:lang w:val="fr-FR"/>
              </w:rPr>
            </w:pPr>
          </w:p>
        </w:tc>
        <w:tc>
          <w:tcPr>
            <w:tcW w:w="318" w:type="pct"/>
            <w:tcBorders>
              <w:top w:val="single" w:sz="6" w:space="0" w:color="auto"/>
              <w:left w:val="single" w:sz="6" w:space="0" w:color="auto"/>
              <w:bottom w:val="single" w:sz="18" w:space="0" w:color="auto"/>
              <w:right w:val="single" w:sz="6" w:space="0" w:color="auto"/>
            </w:tcBorders>
            <w:shd w:val="clear" w:color="auto" w:fill="FFFFFF"/>
          </w:tcPr>
          <w:p w14:paraId="51C09CC2"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shd w:val="clear" w:color="auto" w:fill="FFFFFF"/>
          </w:tcPr>
          <w:p w14:paraId="654A9983"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shd w:val="clear" w:color="auto" w:fill="FFFFFF"/>
          </w:tcPr>
          <w:p w14:paraId="79F02B06"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6" w:space="0" w:color="auto"/>
              <w:left w:val="single" w:sz="6" w:space="0" w:color="auto"/>
              <w:bottom w:val="single" w:sz="18" w:space="0" w:color="auto"/>
              <w:right w:val="single" w:sz="6" w:space="0" w:color="auto"/>
            </w:tcBorders>
            <w:shd w:val="clear" w:color="auto" w:fill="A6A6A6"/>
            <w:vAlign w:val="center"/>
          </w:tcPr>
          <w:p w14:paraId="0DAF8FBA"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shd w:val="clear" w:color="auto" w:fill="A6A6A6"/>
            <w:vAlign w:val="center"/>
          </w:tcPr>
          <w:p w14:paraId="23298081" w14:textId="77777777" w:rsidR="002A6FD0" w:rsidRPr="002B468A" w:rsidRDefault="002A6FD0" w:rsidP="00AC343D">
            <w:pPr>
              <w:spacing w:before="20"/>
              <w:jc w:val="center"/>
              <w:rPr>
                <w:rFonts w:cs="Arial"/>
                <w:sz w:val="16"/>
                <w:szCs w:val="16"/>
                <w:lang w:val="fr-FR"/>
              </w:rPr>
            </w:pPr>
          </w:p>
        </w:tc>
        <w:tc>
          <w:tcPr>
            <w:tcW w:w="317" w:type="pct"/>
            <w:tcBorders>
              <w:top w:val="single" w:sz="6" w:space="0" w:color="auto"/>
              <w:left w:val="single" w:sz="6" w:space="0" w:color="auto"/>
              <w:bottom w:val="single" w:sz="18" w:space="0" w:color="auto"/>
              <w:right w:val="single" w:sz="6" w:space="0" w:color="auto"/>
            </w:tcBorders>
            <w:shd w:val="clear" w:color="auto" w:fill="A6A6A6"/>
            <w:vAlign w:val="center"/>
          </w:tcPr>
          <w:p w14:paraId="0A33959B" w14:textId="77777777" w:rsidR="002A6FD0" w:rsidRPr="002B468A" w:rsidRDefault="002A6FD0" w:rsidP="00AC343D">
            <w:pPr>
              <w:spacing w:before="20"/>
              <w:jc w:val="center"/>
              <w:rPr>
                <w:rFonts w:cs="Arial"/>
                <w:sz w:val="16"/>
                <w:szCs w:val="16"/>
                <w:lang w:val="fr-FR"/>
              </w:rPr>
            </w:pPr>
          </w:p>
        </w:tc>
        <w:tc>
          <w:tcPr>
            <w:tcW w:w="332" w:type="pct"/>
            <w:tcBorders>
              <w:top w:val="single" w:sz="6" w:space="0" w:color="auto"/>
              <w:left w:val="single" w:sz="6" w:space="0" w:color="auto"/>
              <w:bottom w:val="single" w:sz="18" w:space="0" w:color="auto"/>
              <w:right w:val="single" w:sz="6" w:space="0" w:color="auto"/>
            </w:tcBorders>
            <w:shd w:val="clear" w:color="auto" w:fill="A6A6A6"/>
            <w:vAlign w:val="center"/>
          </w:tcPr>
          <w:p w14:paraId="77FF0C62" w14:textId="77777777" w:rsidR="002A6FD0" w:rsidRPr="002B468A" w:rsidRDefault="002A6FD0" w:rsidP="00AC343D">
            <w:pPr>
              <w:spacing w:before="20"/>
              <w:jc w:val="center"/>
              <w:rPr>
                <w:rFonts w:cs="Arial"/>
                <w:sz w:val="16"/>
                <w:szCs w:val="16"/>
                <w:lang w:val="fr-FR"/>
              </w:rPr>
            </w:pPr>
          </w:p>
        </w:tc>
      </w:tr>
      <w:tr w:rsidR="002A6FD0" w:rsidRPr="00422D21" w14:paraId="2F6E63AF" w14:textId="77777777" w:rsidTr="00AC343D">
        <w:tc>
          <w:tcPr>
            <w:tcW w:w="1124" w:type="pct"/>
            <w:tcBorders>
              <w:top w:val="single" w:sz="18" w:space="0" w:color="auto"/>
              <w:left w:val="single" w:sz="6" w:space="0" w:color="auto"/>
              <w:bottom w:val="single" w:sz="18" w:space="0" w:color="auto"/>
              <w:right w:val="single" w:sz="6" w:space="0" w:color="auto"/>
            </w:tcBorders>
            <w:shd w:val="pct15" w:color="auto" w:fill="auto"/>
            <w:vAlign w:val="bottom"/>
          </w:tcPr>
          <w:p w14:paraId="072B5158" w14:textId="77777777" w:rsidR="002A6FD0" w:rsidRPr="002B468A" w:rsidRDefault="002A6FD0" w:rsidP="00AC343D">
            <w:pPr>
              <w:spacing w:before="20"/>
              <w:rPr>
                <w:rFonts w:cs="Arial"/>
                <w:sz w:val="16"/>
                <w:szCs w:val="16"/>
                <w:u w:val="single"/>
                <w:lang w:val="fr-FR"/>
              </w:rPr>
            </w:pPr>
            <w:r w:rsidRPr="002B468A">
              <w:rPr>
                <w:rFonts w:cs="Arial"/>
                <w:b/>
                <w:bCs/>
                <w:color w:val="000000"/>
                <w:sz w:val="16"/>
                <w:szCs w:val="16"/>
                <w:u w:val="single"/>
                <w:lang w:val="fr-FR"/>
              </w:rPr>
              <w:t>Émissions de CO2 provenant de la biomasse</w:t>
            </w:r>
          </w:p>
        </w:tc>
        <w:tc>
          <w:tcPr>
            <w:tcW w:w="685" w:type="pct"/>
            <w:tcBorders>
              <w:top w:val="single" w:sz="18" w:space="0" w:color="auto"/>
              <w:left w:val="single" w:sz="6" w:space="0" w:color="auto"/>
              <w:bottom w:val="single" w:sz="18" w:space="0" w:color="auto"/>
              <w:right w:val="single" w:sz="6" w:space="0" w:color="auto"/>
            </w:tcBorders>
            <w:vAlign w:val="center"/>
          </w:tcPr>
          <w:p w14:paraId="23DC46C8"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shd w:val="clear" w:color="auto" w:fill="A6A6A6"/>
            <w:vAlign w:val="center"/>
          </w:tcPr>
          <w:p w14:paraId="549427C5"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18" w:space="0" w:color="auto"/>
              <w:right w:val="single" w:sz="18" w:space="0" w:color="auto"/>
            </w:tcBorders>
            <w:shd w:val="clear" w:color="auto" w:fill="A6A6A6"/>
            <w:vAlign w:val="center"/>
          </w:tcPr>
          <w:p w14:paraId="52C6847C"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18" w:space="0" w:color="auto"/>
              <w:bottom w:val="single" w:sz="18" w:space="0" w:color="auto"/>
              <w:right w:val="single" w:sz="6" w:space="0" w:color="auto"/>
            </w:tcBorders>
            <w:shd w:val="clear" w:color="auto" w:fill="A6A6A6"/>
          </w:tcPr>
          <w:p w14:paraId="24D573AC" w14:textId="77777777" w:rsidR="002A6FD0" w:rsidRPr="002B468A" w:rsidRDefault="002A6FD0" w:rsidP="00AC343D">
            <w:pPr>
              <w:spacing w:before="20"/>
              <w:jc w:val="center"/>
              <w:rPr>
                <w:rFonts w:cs="Arial"/>
                <w:sz w:val="16"/>
                <w:szCs w:val="16"/>
                <w:lang w:val="fr-FR"/>
              </w:rPr>
            </w:pPr>
          </w:p>
        </w:tc>
        <w:tc>
          <w:tcPr>
            <w:tcW w:w="318" w:type="pct"/>
            <w:tcBorders>
              <w:top w:val="single" w:sz="18" w:space="0" w:color="auto"/>
              <w:left w:val="single" w:sz="6" w:space="0" w:color="auto"/>
              <w:bottom w:val="single" w:sz="18" w:space="0" w:color="auto"/>
              <w:right w:val="single" w:sz="6" w:space="0" w:color="auto"/>
            </w:tcBorders>
            <w:shd w:val="clear" w:color="auto" w:fill="A6A6A6"/>
          </w:tcPr>
          <w:p w14:paraId="2BC3532B"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shd w:val="clear" w:color="auto" w:fill="A6A6A6"/>
          </w:tcPr>
          <w:p w14:paraId="7F5A6F9C"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shd w:val="clear" w:color="auto" w:fill="A6A6A6"/>
          </w:tcPr>
          <w:p w14:paraId="4B78AF74" w14:textId="77777777" w:rsidR="002A6FD0" w:rsidRPr="002B468A" w:rsidRDefault="002A6FD0" w:rsidP="00AC343D">
            <w:pPr>
              <w:spacing w:before="20"/>
              <w:jc w:val="center"/>
              <w:rPr>
                <w:rFonts w:cs="Arial"/>
                <w:sz w:val="16"/>
                <w:szCs w:val="16"/>
                <w:lang w:val="fr-FR"/>
              </w:rPr>
            </w:pPr>
          </w:p>
        </w:tc>
        <w:tc>
          <w:tcPr>
            <w:tcW w:w="321" w:type="pct"/>
            <w:gridSpan w:val="2"/>
            <w:tcBorders>
              <w:top w:val="single" w:sz="18" w:space="0" w:color="auto"/>
              <w:left w:val="single" w:sz="6" w:space="0" w:color="auto"/>
              <w:bottom w:val="single" w:sz="18" w:space="0" w:color="auto"/>
              <w:right w:val="single" w:sz="6" w:space="0" w:color="auto"/>
            </w:tcBorders>
            <w:shd w:val="clear" w:color="auto" w:fill="A6A6A6"/>
            <w:vAlign w:val="center"/>
          </w:tcPr>
          <w:p w14:paraId="6FEFD1AD"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shd w:val="clear" w:color="auto" w:fill="A6A6A6"/>
            <w:vAlign w:val="center"/>
          </w:tcPr>
          <w:p w14:paraId="5E4BC033" w14:textId="77777777" w:rsidR="002A6FD0" w:rsidRPr="002B468A" w:rsidRDefault="002A6FD0" w:rsidP="00AC343D">
            <w:pPr>
              <w:spacing w:before="20"/>
              <w:jc w:val="center"/>
              <w:rPr>
                <w:rFonts w:cs="Arial"/>
                <w:sz w:val="16"/>
                <w:szCs w:val="16"/>
                <w:lang w:val="fr-FR"/>
              </w:rPr>
            </w:pPr>
          </w:p>
        </w:tc>
        <w:tc>
          <w:tcPr>
            <w:tcW w:w="317" w:type="pct"/>
            <w:tcBorders>
              <w:top w:val="single" w:sz="18" w:space="0" w:color="auto"/>
              <w:left w:val="single" w:sz="6" w:space="0" w:color="auto"/>
              <w:bottom w:val="single" w:sz="18" w:space="0" w:color="auto"/>
              <w:right w:val="single" w:sz="6" w:space="0" w:color="auto"/>
            </w:tcBorders>
            <w:shd w:val="clear" w:color="auto" w:fill="A6A6A6"/>
            <w:vAlign w:val="center"/>
          </w:tcPr>
          <w:p w14:paraId="1B19432A" w14:textId="77777777" w:rsidR="002A6FD0" w:rsidRPr="002B468A" w:rsidRDefault="002A6FD0" w:rsidP="00AC343D">
            <w:pPr>
              <w:spacing w:before="20"/>
              <w:jc w:val="center"/>
              <w:rPr>
                <w:rFonts w:cs="Arial"/>
                <w:sz w:val="16"/>
                <w:szCs w:val="16"/>
                <w:lang w:val="fr-FR"/>
              </w:rPr>
            </w:pPr>
          </w:p>
        </w:tc>
        <w:tc>
          <w:tcPr>
            <w:tcW w:w="332" w:type="pct"/>
            <w:tcBorders>
              <w:top w:val="single" w:sz="18" w:space="0" w:color="auto"/>
              <w:left w:val="single" w:sz="6" w:space="0" w:color="auto"/>
              <w:bottom w:val="single" w:sz="18" w:space="0" w:color="auto"/>
              <w:right w:val="single" w:sz="6" w:space="0" w:color="auto"/>
            </w:tcBorders>
            <w:shd w:val="clear" w:color="auto" w:fill="A6A6A6"/>
            <w:vAlign w:val="center"/>
          </w:tcPr>
          <w:p w14:paraId="3332658B" w14:textId="77777777" w:rsidR="002A6FD0" w:rsidRPr="002B468A" w:rsidRDefault="002A6FD0" w:rsidP="00AC343D">
            <w:pPr>
              <w:spacing w:before="20"/>
              <w:jc w:val="center"/>
              <w:rPr>
                <w:rFonts w:cs="Arial"/>
                <w:sz w:val="16"/>
                <w:szCs w:val="16"/>
                <w:lang w:val="fr-FR"/>
              </w:rPr>
            </w:pPr>
          </w:p>
        </w:tc>
      </w:tr>
      <w:tr w:rsidR="002A6FD0" w:rsidRPr="002B468A" w14:paraId="5E2C8832" w14:textId="77777777" w:rsidTr="00AC343D">
        <w:trPr>
          <w:trHeight w:val="1112"/>
        </w:trPr>
        <w:tc>
          <w:tcPr>
            <w:tcW w:w="5000" w:type="pct"/>
            <w:gridSpan w:val="13"/>
            <w:tcBorders>
              <w:top w:val="single" w:sz="18" w:space="0" w:color="auto"/>
              <w:left w:val="single" w:sz="6" w:space="0" w:color="auto"/>
              <w:bottom w:val="single" w:sz="18" w:space="0" w:color="auto"/>
              <w:right w:val="single" w:sz="6" w:space="0" w:color="auto"/>
            </w:tcBorders>
            <w:vAlign w:val="bottom"/>
          </w:tcPr>
          <w:p w14:paraId="38F2F06A" w14:textId="77777777" w:rsidR="002A6FD0" w:rsidRPr="002B468A" w:rsidRDefault="002A6FD0" w:rsidP="00AC343D">
            <w:pPr>
              <w:spacing w:before="20"/>
              <w:jc w:val="left"/>
              <w:rPr>
                <w:rFonts w:cs="Arial"/>
                <w:i/>
                <w:spacing w:val="2"/>
                <w:sz w:val="16"/>
                <w:szCs w:val="16"/>
                <w:lang w:val="fr-FR"/>
              </w:rPr>
            </w:pPr>
            <w:r w:rsidRPr="002B468A">
              <w:rPr>
                <w:i/>
                <w:spacing w:val="2"/>
                <w:sz w:val="16"/>
                <w:lang w:val="fr-FR" w:eastAsia="fr-FR"/>
              </w:rPr>
              <w:t>Remarques :</w:t>
            </w:r>
          </w:p>
          <w:p w14:paraId="5AFDE30E" w14:textId="77777777" w:rsidR="002A6FD0" w:rsidRPr="002B468A" w:rsidRDefault="002A6FD0" w:rsidP="00AC343D">
            <w:pPr>
              <w:spacing w:before="20"/>
              <w:jc w:val="left"/>
              <w:rPr>
                <w:rFonts w:cs="Arial"/>
                <w:i/>
                <w:spacing w:val="2"/>
                <w:sz w:val="16"/>
                <w:szCs w:val="16"/>
                <w:lang w:val="fr-FR"/>
              </w:rPr>
            </w:pPr>
            <w:r w:rsidRPr="002B468A">
              <w:rPr>
                <w:rFonts w:cs="Arial"/>
                <w:i/>
                <w:spacing w:val="2"/>
                <w:sz w:val="16"/>
                <w:szCs w:val="16"/>
                <w:lang w:val="fr-FR"/>
              </w:rPr>
              <w:t>* Facultatif pour les rapports de niveau 1 et de niveau 2</w:t>
            </w:r>
          </w:p>
          <w:p w14:paraId="58FC740A" w14:textId="77777777" w:rsidR="002A6FD0" w:rsidRPr="002B468A" w:rsidRDefault="002A6FD0" w:rsidP="00AC343D">
            <w:pPr>
              <w:spacing w:before="20"/>
              <w:jc w:val="left"/>
              <w:rPr>
                <w:rFonts w:cs="Arial"/>
                <w:i/>
                <w:spacing w:val="2"/>
                <w:sz w:val="16"/>
                <w:szCs w:val="16"/>
                <w:lang w:val="fr-FR"/>
              </w:rPr>
            </w:pPr>
            <w:r w:rsidRPr="002B468A">
              <w:rPr>
                <w:rFonts w:cs="Arial"/>
                <w:i/>
                <w:spacing w:val="2"/>
                <w:sz w:val="16"/>
                <w:szCs w:val="16"/>
                <w:lang w:val="fr-FR"/>
              </w:rPr>
              <w:t xml:space="preserve">Note : </w:t>
            </w:r>
            <w:r w:rsidRPr="002B468A">
              <w:rPr>
                <w:i/>
                <w:spacing w:val="2"/>
                <w:sz w:val="16"/>
                <w:lang w:val="fr-FR" w:eastAsia="fr-FR"/>
              </w:rPr>
              <w:t>Les cases ombrées ne s</w:t>
            </w:r>
            <w:r>
              <w:rPr>
                <w:i/>
                <w:spacing w:val="2"/>
                <w:sz w:val="16"/>
                <w:lang w:val="fr-FR" w:eastAsia="fr-FR"/>
              </w:rPr>
              <w:t xml:space="preserve">’appliquent </w:t>
            </w:r>
            <w:r w:rsidRPr="002B468A">
              <w:rPr>
                <w:i/>
                <w:spacing w:val="2"/>
                <w:sz w:val="16"/>
                <w:u w:val="single"/>
                <w:lang w:val="fr-FR" w:eastAsia="fr-FR"/>
              </w:rPr>
              <w:t>pas</w:t>
            </w:r>
            <w:r w:rsidRPr="002B468A">
              <w:rPr>
                <w:rFonts w:cs="Arial"/>
                <w:i/>
                <w:spacing w:val="2"/>
                <w:sz w:val="16"/>
                <w:szCs w:val="16"/>
                <w:lang w:val="fr-FR"/>
              </w:rPr>
              <w:t xml:space="preserve">. Les cases utilisées pour rapporter les émissions de NOx, CO, COVNM et SO2 n’ont pas été ombrées bien que le potentiel </w:t>
            </w:r>
            <w:r>
              <w:rPr>
                <w:rFonts w:cs="Arial"/>
                <w:i/>
                <w:spacing w:val="2"/>
                <w:sz w:val="16"/>
                <w:szCs w:val="16"/>
                <w:lang w:val="fr-FR"/>
              </w:rPr>
              <w:t>de réchauffement global</w:t>
            </w:r>
            <w:r w:rsidRPr="002B468A">
              <w:rPr>
                <w:rFonts w:cs="Arial"/>
                <w:i/>
                <w:spacing w:val="2"/>
                <w:sz w:val="16"/>
                <w:szCs w:val="16"/>
                <w:lang w:val="fr-FR"/>
              </w:rPr>
              <w:t xml:space="preserve"> </w:t>
            </w:r>
            <w:r>
              <w:rPr>
                <w:rFonts w:cs="Arial"/>
                <w:i/>
                <w:spacing w:val="2"/>
                <w:sz w:val="16"/>
                <w:szCs w:val="16"/>
                <w:lang w:val="fr-FR"/>
              </w:rPr>
              <w:t>ne soit pas disponible</w:t>
            </w:r>
            <w:r w:rsidRPr="002B468A">
              <w:rPr>
                <w:rFonts w:cs="Arial"/>
                <w:i/>
                <w:spacing w:val="2"/>
                <w:sz w:val="16"/>
                <w:szCs w:val="16"/>
                <w:lang w:val="fr-FR"/>
              </w:rPr>
              <w:t xml:space="preserve"> pour certaines catégories.</w:t>
            </w:r>
          </w:p>
          <w:p w14:paraId="67FC894F" w14:textId="77777777" w:rsidR="002A6FD0" w:rsidRPr="002B468A" w:rsidRDefault="002A6FD0" w:rsidP="00AC343D">
            <w:pPr>
              <w:spacing w:before="20"/>
              <w:rPr>
                <w:rFonts w:cs="Arial"/>
                <w:sz w:val="16"/>
                <w:szCs w:val="16"/>
                <w:lang w:val="fr-FR"/>
              </w:rPr>
            </w:pPr>
            <w:r w:rsidRPr="002B468A">
              <w:rPr>
                <w:rFonts w:cs="Arial"/>
                <w:i/>
                <w:spacing w:val="2"/>
                <w:sz w:val="16"/>
                <w:szCs w:val="16"/>
                <w:lang w:val="fr-FR"/>
              </w:rPr>
              <w:t>Source : Les tableaux 1 et 2 proviennent de l’annexe de la décision 17/CP.8 de la CCNUCC, le tableau A.15 de Ellis et al. 2011 et le tableau A du Tableau récapitulatif des Lignes directrices du GIEC, Vol. 1 Ch. 8 Annexe 8A.</w:t>
            </w:r>
            <w:r>
              <w:rPr>
                <w:rFonts w:cs="Arial"/>
                <w:i/>
                <w:spacing w:val="2"/>
                <w:sz w:val="16"/>
                <w:szCs w:val="16"/>
                <w:lang w:val="fr-FR"/>
              </w:rPr>
              <w:t xml:space="preserve"> </w:t>
            </w:r>
            <w:r w:rsidRPr="002B468A">
              <w:rPr>
                <w:rFonts w:cs="Arial"/>
                <w:i/>
                <w:spacing w:val="2"/>
                <w:sz w:val="16"/>
                <w:szCs w:val="16"/>
                <w:lang w:val="fr-FR"/>
              </w:rPr>
              <w:t>2</w:t>
            </w:r>
          </w:p>
        </w:tc>
      </w:tr>
    </w:tbl>
    <w:p w14:paraId="6D71C09A" w14:textId="77777777" w:rsidR="002A6FD0" w:rsidRPr="00762674" w:rsidRDefault="002A6FD0" w:rsidP="002A6FD0">
      <w:pPr>
        <w:jc w:val="left"/>
        <w:rPr>
          <w:lang w:val="fr-FR"/>
        </w:rPr>
      </w:pPr>
    </w:p>
    <w:p w14:paraId="3FF6B700" w14:textId="77777777" w:rsidR="002A6FD0" w:rsidRPr="00762674" w:rsidRDefault="002A6FD0" w:rsidP="002A6FD0">
      <w:pPr>
        <w:rPr>
          <w:lang w:val="fr-FR"/>
        </w:rPr>
      </w:pPr>
    </w:p>
    <w:p w14:paraId="76D759EE" w14:textId="77777777" w:rsidR="002A6FD0" w:rsidRPr="00762674" w:rsidRDefault="002A6FD0" w:rsidP="002A6FD0">
      <w:pPr>
        <w:rPr>
          <w:lang w:val="fr-FR"/>
        </w:rPr>
      </w:pPr>
    </w:p>
    <w:p w14:paraId="3EA204FC" w14:textId="77777777" w:rsidR="002A6FD0" w:rsidRPr="00762674" w:rsidRDefault="002A6FD0" w:rsidP="002A6FD0">
      <w:pPr>
        <w:spacing w:after="0"/>
        <w:jc w:val="left"/>
        <w:rPr>
          <w:rFonts w:cs="Arial"/>
          <w:b/>
          <w:bCs/>
          <w:iCs/>
          <w:sz w:val="26"/>
          <w:szCs w:val="26"/>
          <w:lang w:val="fr-FR"/>
        </w:rPr>
      </w:pPr>
      <w:r w:rsidRPr="00762674">
        <w:rPr>
          <w:sz w:val="26"/>
          <w:szCs w:val="26"/>
          <w:lang w:val="fr-FR"/>
        </w:rPr>
        <w:br w:type="page"/>
      </w:r>
    </w:p>
    <w:p w14:paraId="68A60565" w14:textId="77777777" w:rsidR="002A6FD0" w:rsidRPr="00762674" w:rsidRDefault="002A6FD0" w:rsidP="002A6FD0">
      <w:pPr>
        <w:pStyle w:val="berschrift2"/>
        <w:numPr>
          <w:ilvl w:val="0"/>
          <w:numId w:val="0"/>
        </w:numPr>
        <w:ind w:left="578" w:hanging="578"/>
        <w:rPr>
          <w:color w:val="auto"/>
          <w:sz w:val="26"/>
          <w:szCs w:val="26"/>
          <w:lang w:val="fr-FR"/>
        </w:rPr>
      </w:pPr>
      <w:bookmarkStart w:id="223" w:name="_Toc494950347"/>
      <w:r w:rsidRPr="00762674">
        <w:rPr>
          <w:color w:val="auto"/>
          <w:sz w:val="26"/>
          <w:szCs w:val="26"/>
          <w:lang w:val="fr-FR"/>
        </w:rPr>
        <w:lastRenderedPageBreak/>
        <w:t>Rapports sectoriels des émissions de GES</w:t>
      </w:r>
      <w:bookmarkEnd w:id="223"/>
    </w:p>
    <w:p w14:paraId="4429E954" w14:textId="77777777" w:rsidR="002A6FD0" w:rsidRPr="00762674" w:rsidRDefault="002A6FD0" w:rsidP="002A6FD0">
      <w:pPr>
        <w:widowControl w:val="0"/>
        <w:spacing w:line="200" w:lineRule="exact"/>
        <w:jc w:val="left"/>
        <w:rPr>
          <w:rFonts w:ascii="Times New Roman" w:hAnsi="Times New Roman"/>
          <w:i/>
          <w:sz w:val="22"/>
          <w:szCs w:val="20"/>
          <w:lang w:val="fr-FR"/>
        </w:rPr>
      </w:pPr>
      <w:r w:rsidRPr="00762674">
        <w:rPr>
          <w:rFonts w:ascii="Times New Roman" w:hAnsi="Times New Roman"/>
          <w:i/>
          <w:sz w:val="22"/>
          <w:szCs w:val="20"/>
          <w:lang w:val="fr-FR"/>
        </w:rPr>
        <w:t xml:space="preserve">Les </w:t>
      </w:r>
      <w:r w:rsidRPr="00762674">
        <w:rPr>
          <w:rStyle w:val="Hyperlink"/>
          <w:color w:val="0432FF"/>
          <w:lang w:val="fr-FR"/>
        </w:rPr>
        <w:fldChar w:fldCharType="begin"/>
      </w:r>
      <w:r w:rsidRPr="00762674">
        <w:rPr>
          <w:rStyle w:val="Hyperlink"/>
          <w:color w:val="0432FF"/>
          <w:lang w:val="fr-FR"/>
        </w:rPr>
        <w:instrText xml:space="preserve"> REF  reftable11 \h  \* MERGEFORMAT </w:instrText>
      </w:r>
      <w:r w:rsidRPr="00762674">
        <w:rPr>
          <w:rStyle w:val="Hyperlink"/>
          <w:color w:val="0432FF"/>
          <w:lang w:val="fr-FR"/>
        </w:rPr>
      </w:r>
      <w:r w:rsidRPr="00762674">
        <w:rPr>
          <w:rStyle w:val="Hyperlink"/>
          <w:color w:val="0432FF"/>
          <w:lang w:val="fr-FR"/>
        </w:rPr>
        <w:fldChar w:fldCharType="separate"/>
      </w:r>
      <w:r w:rsidRPr="00762674">
        <w:rPr>
          <w:rFonts w:cs="Arial"/>
          <w:color w:val="0432FF"/>
          <w:szCs w:val="20"/>
          <w:lang w:val="fr-FR"/>
        </w:rPr>
        <w:t xml:space="preserve">Tableaux </w:t>
      </w:r>
      <w:r w:rsidRPr="00762674">
        <w:rPr>
          <w:rFonts w:cs="Arial"/>
          <w:noProof/>
          <w:color w:val="0432FF"/>
          <w:szCs w:val="20"/>
          <w:lang w:val="fr-FR"/>
        </w:rPr>
        <w:t>11</w:t>
      </w:r>
      <w:r w:rsidRPr="00762674">
        <w:rPr>
          <w:rStyle w:val="Hyperlink"/>
          <w:color w:val="0432FF"/>
          <w:lang w:val="fr-FR"/>
        </w:rPr>
        <w:fldChar w:fldCharType="end"/>
      </w:r>
      <w:r w:rsidRPr="00762674">
        <w:rPr>
          <w:rFonts w:ascii="Times New Roman" w:hAnsi="Times New Roman"/>
          <w:i/>
          <w:sz w:val="22"/>
          <w:szCs w:val="20"/>
          <w:lang w:val="fr-FR"/>
        </w:rPr>
        <w:t xml:space="preserve"> à</w:t>
      </w:r>
      <w:r w:rsidRPr="00762674">
        <w:rPr>
          <w:rFonts w:ascii="Times New Roman" w:hAnsi="Times New Roman"/>
          <w:i/>
          <w:color w:val="0432FF"/>
          <w:sz w:val="22"/>
          <w:szCs w:val="20"/>
          <w:lang w:val="fr-FR"/>
        </w:rPr>
        <w:t xml:space="preserve"> </w:t>
      </w:r>
      <w:r w:rsidRPr="00762674">
        <w:rPr>
          <w:rFonts w:ascii="Times New Roman" w:hAnsi="Times New Roman"/>
          <w:i/>
          <w:color w:val="0432FF"/>
          <w:sz w:val="22"/>
          <w:szCs w:val="20"/>
          <w:lang w:val="fr-FR"/>
        </w:rPr>
        <w:fldChar w:fldCharType="begin"/>
      </w:r>
      <w:r w:rsidRPr="00762674">
        <w:rPr>
          <w:rFonts w:ascii="Times New Roman" w:hAnsi="Times New Roman"/>
          <w:i/>
          <w:color w:val="0432FF"/>
          <w:sz w:val="22"/>
          <w:szCs w:val="20"/>
          <w:lang w:val="fr-FR"/>
        </w:rPr>
        <w:instrText xml:space="preserve"> REF  reftable13 \h  \* MERGEFORMAT </w:instrText>
      </w:r>
      <w:r w:rsidRPr="00762674">
        <w:rPr>
          <w:rFonts w:ascii="Times New Roman" w:hAnsi="Times New Roman"/>
          <w:i/>
          <w:color w:val="0432FF"/>
          <w:sz w:val="22"/>
          <w:szCs w:val="20"/>
          <w:lang w:val="fr-FR"/>
        </w:rPr>
      </w:r>
      <w:r w:rsidRPr="00762674">
        <w:rPr>
          <w:rFonts w:ascii="Times New Roman" w:hAnsi="Times New Roman"/>
          <w:i/>
          <w:color w:val="0432FF"/>
          <w:sz w:val="22"/>
          <w:szCs w:val="20"/>
          <w:lang w:val="fr-FR"/>
        </w:rPr>
        <w:fldChar w:fldCharType="separate"/>
      </w:r>
      <w:r w:rsidRPr="00762674">
        <w:rPr>
          <w:rFonts w:cs="Arial"/>
          <w:noProof/>
          <w:color w:val="0432FF"/>
          <w:szCs w:val="20"/>
          <w:lang w:val="fr-FR"/>
        </w:rPr>
        <w:t>13</w:t>
      </w:r>
      <w:r w:rsidRPr="00762674">
        <w:rPr>
          <w:rFonts w:ascii="Times New Roman" w:hAnsi="Times New Roman"/>
          <w:i/>
          <w:color w:val="0432FF"/>
          <w:sz w:val="22"/>
          <w:szCs w:val="20"/>
          <w:lang w:val="fr-FR"/>
        </w:rPr>
        <w:fldChar w:fldCharType="end"/>
      </w:r>
      <w:r w:rsidRPr="00762674">
        <w:rPr>
          <w:rFonts w:ascii="Times New Roman" w:hAnsi="Times New Roman"/>
          <w:i/>
          <w:sz w:val="22"/>
          <w:szCs w:val="20"/>
          <w:lang w:val="fr-FR"/>
        </w:rPr>
        <w:t xml:space="preserve"> </w:t>
      </w:r>
      <w:bookmarkStart w:id="224" w:name="_Hlk494855432"/>
      <w:r w:rsidRPr="00762674">
        <w:rPr>
          <w:rFonts w:ascii="Times New Roman" w:hAnsi="Times New Roman"/>
          <w:i/>
          <w:sz w:val="22"/>
          <w:szCs w:val="20"/>
          <w:lang w:val="fr-FR"/>
        </w:rPr>
        <w:t xml:space="preserve">ont été adaptés </w:t>
      </w:r>
      <w:bookmarkEnd w:id="224"/>
      <w:r w:rsidRPr="00762674">
        <w:rPr>
          <w:rFonts w:ascii="Times New Roman" w:hAnsi="Times New Roman"/>
          <w:i/>
          <w:sz w:val="22"/>
          <w:szCs w:val="20"/>
          <w:lang w:val="fr-FR"/>
        </w:rPr>
        <w:t>de la version 2006 des Lignes directrices du GIEC</w:t>
      </w:r>
      <w:r w:rsidRPr="00762674">
        <w:rPr>
          <w:rStyle w:val="Funotenzeichen"/>
          <w:rFonts w:ascii="Times New Roman" w:hAnsi="Times New Roman"/>
          <w:i/>
          <w:sz w:val="22"/>
          <w:szCs w:val="20"/>
          <w:lang w:val="fr-FR"/>
        </w:rPr>
        <w:footnoteReference w:id="10"/>
      </w:r>
      <w:r w:rsidRPr="00762674">
        <w:rPr>
          <w:rFonts w:ascii="Times New Roman" w:hAnsi="Times New Roman"/>
          <w:i/>
          <w:sz w:val="22"/>
          <w:szCs w:val="20"/>
          <w:lang w:val="fr-FR"/>
        </w:rPr>
        <w:t xml:space="preserve"> et </w:t>
      </w:r>
      <w:r>
        <w:rPr>
          <w:rFonts w:ascii="Times New Roman" w:hAnsi="Times New Roman"/>
          <w:i/>
          <w:sz w:val="22"/>
          <w:szCs w:val="20"/>
          <w:lang w:val="fr-FR"/>
        </w:rPr>
        <w:t>correspondent aux</w:t>
      </w:r>
      <w:r w:rsidRPr="00762674">
        <w:rPr>
          <w:rFonts w:ascii="Times New Roman" w:hAnsi="Times New Roman"/>
          <w:i/>
          <w:sz w:val="22"/>
          <w:szCs w:val="20"/>
          <w:lang w:val="fr-FR"/>
        </w:rPr>
        <w:t xml:space="preserve"> tableaux des rapports sectoriels fournis en annexe de ce document.</w:t>
      </w:r>
    </w:p>
    <w:p w14:paraId="16E91C1A" w14:textId="77777777" w:rsidR="002A6FD0" w:rsidRPr="00762674" w:rsidRDefault="002A6FD0" w:rsidP="002A6FD0">
      <w:pPr>
        <w:pStyle w:val="TableParagraph"/>
        <w:spacing w:before="240" w:after="120"/>
        <w:rPr>
          <w:rFonts w:ascii="Arial" w:hAnsi="Arial" w:cs="Arial"/>
          <w:sz w:val="20"/>
          <w:szCs w:val="20"/>
          <w:lang w:val="fr-FR" w:eastAsia="zh-CN"/>
        </w:rPr>
      </w:pPr>
      <w:bookmarkStart w:id="225" w:name="_Ref393985785"/>
      <w:bookmarkStart w:id="226" w:name="reftable11"/>
      <w:bookmarkStart w:id="227" w:name="_Toc399324809"/>
      <w:bookmarkStart w:id="228" w:name="_Toc472329802"/>
      <w:bookmarkStart w:id="229" w:name="_Toc499115989"/>
      <w:r w:rsidRPr="00762674">
        <w:rPr>
          <w:rFonts w:ascii="Arial" w:hAnsi="Arial" w:cs="Arial"/>
          <w:sz w:val="20"/>
          <w:szCs w:val="20"/>
          <w:lang w:val="fr-FR"/>
        </w:rPr>
        <w:t xml:space="preserve">Tableau </w:t>
      </w:r>
      <w:bookmarkEnd w:id="225"/>
      <w:r w:rsidRPr="00762674">
        <w:rPr>
          <w:rFonts w:ascii="Arial" w:hAnsi="Arial" w:cs="Arial"/>
          <w:sz w:val="20"/>
          <w:szCs w:val="20"/>
          <w:lang w:val="fr-FR"/>
        </w:rPr>
        <w:fldChar w:fldCharType="begin"/>
      </w:r>
      <w:r w:rsidRPr="00762674">
        <w:rPr>
          <w:rFonts w:ascii="Arial" w:hAnsi="Arial" w:cs="Arial"/>
          <w:sz w:val="20"/>
          <w:szCs w:val="20"/>
          <w:lang w:val="fr-FR"/>
        </w:rPr>
        <w:instrText xml:space="preserve"> SEQ Table \* ARABIC  \* MERGEFORMAT  \* MERGEFORMAT </w:instrText>
      </w:r>
      <w:r w:rsidRPr="00762674">
        <w:rPr>
          <w:rFonts w:ascii="Arial" w:hAnsi="Arial" w:cs="Arial"/>
          <w:sz w:val="20"/>
          <w:szCs w:val="20"/>
          <w:lang w:val="fr-FR"/>
        </w:rPr>
        <w:fldChar w:fldCharType="separate"/>
      </w:r>
      <w:r w:rsidRPr="00762674">
        <w:rPr>
          <w:rFonts w:ascii="Arial" w:hAnsi="Arial" w:cs="Arial"/>
          <w:noProof/>
          <w:sz w:val="20"/>
          <w:szCs w:val="20"/>
          <w:lang w:val="fr-FR"/>
        </w:rPr>
        <w:t>11</w:t>
      </w:r>
      <w:r w:rsidRPr="00762674">
        <w:rPr>
          <w:rFonts w:ascii="Arial" w:hAnsi="Arial" w:cs="Arial"/>
          <w:sz w:val="20"/>
          <w:szCs w:val="20"/>
          <w:lang w:val="fr-FR"/>
        </w:rPr>
        <w:fldChar w:fldCharType="end"/>
      </w:r>
      <w:bookmarkEnd w:id="226"/>
      <w:r w:rsidRPr="00762674">
        <w:rPr>
          <w:rFonts w:ascii="Arial" w:hAnsi="Arial" w:cs="Arial"/>
          <w:sz w:val="20"/>
          <w:szCs w:val="20"/>
          <w:lang w:val="fr-FR"/>
        </w:rPr>
        <w:t xml:space="preserve">. </w:t>
      </w:r>
      <w:bookmarkEnd w:id="227"/>
      <w:bookmarkEnd w:id="228"/>
      <w:r w:rsidRPr="00762674">
        <w:rPr>
          <w:rFonts w:ascii="Arial" w:hAnsi="Arial" w:cs="Arial"/>
          <w:sz w:val="20"/>
          <w:szCs w:val="20"/>
          <w:lang w:val="fr-FR" w:eastAsia="zh-CN"/>
        </w:rPr>
        <w:t>Rapport sectoriel pour l’énergie</w:t>
      </w:r>
      <w:bookmarkEnd w:id="229"/>
    </w:p>
    <w:p w14:paraId="07E7CA18" w14:textId="77777777" w:rsidR="002A6FD0" w:rsidRPr="00762674" w:rsidRDefault="002A6FD0" w:rsidP="002A6FD0">
      <w:pPr>
        <w:pStyle w:val="KeinLeerraum1"/>
        <w:spacing w:after="80"/>
        <w:rPr>
          <w:lang w:val="fr-FR" w:eastAsia="zh-CN"/>
        </w:rPr>
      </w:pPr>
      <w:r w:rsidRPr="00762674">
        <w:rPr>
          <w:lang w:val="fr-FR" w:eastAsia="zh-CN"/>
        </w:rPr>
        <w:t>(</w:t>
      </w:r>
      <w:bookmarkStart w:id="230" w:name="_Hlk494864832"/>
      <w:r w:rsidRPr="00762674">
        <w:rPr>
          <w:lang w:val="fr-FR" w:eastAsia="zh-CN"/>
        </w:rPr>
        <w:t>Veuillez insérer ici l’année à laquelle le tableau s’applique, par exemple 2014</w:t>
      </w:r>
      <w:bookmarkEnd w:id="230"/>
      <w:r w:rsidRPr="00762674">
        <w:rPr>
          <w:lang w:val="fr-FR" w:eastAsia="zh-CN"/>
        </w:rPr>
        <w:t>)</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17"/>
        <w:gridCol w:w="1272"/>
        <w:gridCol w:w="1114"/>
        <w:gridCol w:w="1109"/>
        <w:gridCol w:w="1114"/>
        <w:gridCol w:w="1109"/>
        <w:gridCol w:w="1114"/>
        <w:gridCol w:w="1109"/>
      </w:tblGrid>
      <w:tr w:rsidR="002A6FD0" w:rsidRPr="002B468A" w14:paraId="51A21233" w14:textId="77777777" w:rsidTr="00AC343D">
        <w:trPr>
          <w:trHeight w:hRule="exact" w:val="514"/>
        </w:trPr>
        <w:tc>
          <w:tcPr>
            <w:tcW w:w="13058" w:type="dxa"/>
            <w:gridSpan w:val="8"/>
            <w:tcBorders>
              <w:top w:val="single" w:sz="6" w:space="0" w:color="auto"/>
              <w:left w:val="single" w:sz="6" w:space="0" w:color="auto"/>
              <w:bottom w:val="single" w:sz="6" w:space="0" w:color="auto"/>
              <w:right w:val="single" w:sz="6" w:space="0" w:color="auto"/>
            </w:tcBorders>
            <w:shd w:val="clear" w:color="auto" w:fill="8DB3E2"/>
          </w:tcPr>
          <w:p w14:paraId="6240BA7B" w14:textId="77777777" w:rsidR="002A6FD0" w:rsidRPr="002B468A" w:rsidRDefault="002A6FD0" w:rsidP="00AC343D">
            <w:pPr>
              <w:widowControl w:val="0"/>
              <w:spacing w:before="5" w:after="0"/>
              <w:ind w:right="3175"/>
              <w:jc w:val="left"/>
              <w:rPr>
                <w:rFonts w:eastAsia="Times New Roman" w:cs="Arial"/>
                <w:b/>
                <w:bCs/>
                <w:color w:val="FFFFFF"/>
                <w:spacing w:val="-1"/>
                <w:sz w:val="18"/>
                <w:szCs w:val="18"/>
                <w:lang w:val="fr-FR"/>
              </w:rPr>
            </w:pPr>
            <w:r w:rsidRPr="002B468A">
              <w:rPr>
                <w:rFonts w:eastAsia="Times New Roman" w:cs="Arial"/>
                <w:b/>
                <w:bCs/>
                <w:color w:val="FFFFFF"/>
                <w:spacing w:val="-2"/>
                <w:sz w:val="18"/>
                <w:szCs w:val="18"/>
                <w:lang w:val="fr-FR"/>
              </w:rPr>
              <w:t>RAPPORT SECTORIEL POUR LE SECTEUR DE L’ÉNERGIE</w:t>
            </w:r>
            <w:r w:rsidRPr="002B468A">
              <w:rPr>
                <w:rFonts w:eastAsia="Times New Roman" w:cs="Arial"/>
                <w:b/>
                <w:bCs/>
                <w:color w:val="FFFFFF"/>
                <w:w w:val="98"/>
                <w:sz w:val="18"/>
                <w:szCs w:val="18"/>
                <w:lang w:val="fr-FR"/>
              </w:rPr>
              <w:t xml:space="preserve"> </w:t>
            </w:r>
            <w:r w:rsidRPr="002B468A">
              <w:rPr>
                <w:rFonts w:eastAsia="Times New Roman" w:cs="Arial"/>
                <w:b/>
                <w:bCs/>
                <w:color w:val="FFFFFF"/>
                <w:spacing w:val="-1"/>
                <w:sz w:val="18"/>
                <w:szCs w:val="18"/>
                <w:lang w:val="fr-FR"/>
              </w:rPr>
              <w:t>(Gg)</w:t>
            </w:r>
          </w:p>
          <w:p w14:paraId="683EF0A0" w14:textId="77777777" w:rsidR="002A6FD0" w:rsidRPr="002B468A" w:rsidRDefault="002A6FD0" w:rsidP="00AC343D">
            <w:pPr>
              <w:widowControl w:val="0"/>
              <w:spacing w:before="5" w:after="0"/>
              <w:ind w:right="3175"/>
              <w:jc w:val="left"/>
              <w:rPr>
                <w:rFonts w:eastAsia="Times New Roman" w:cs="Arial"/>
                <w:b/>
                <w:color w:val="FFFFFF"/>
                <w:sz w:val="18"/>
                <w:szCs w:val="18"/>
                <w:lang w:val="fr-FR"/>
              </w:rPr>
            </w:pPr>
            <w:r w:rsidRPr="002B468A">
              <w:rPr>
                <w:rFonts w:eastAsia="Times New Roman" w:cs="Arial"/>
                <w:b/>
                <w:bCs/>
                <w:color w:val="FFFFFF"/>
                <w:spacing w:val="-1"/>
                <w:sz w:val="18"/>
                <w:szCs w:val="18"/>
                <w:lang w:val="fr-FR"/>
              </w:rPr>
              <w:t>(Feuille 1 de 3)</w:t>
            </w:r>
          </w:p>
        </w:tc>
      </w:tr>
      <w:tr w:rsidR="002A6FD0" w:rsidRPr="002B468A" w14:paraId="3C04AB0B"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51A113D4"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t>CATÉGORIES DE SOURCES ET DE PUITS DE GAZ À EFFET DE SERRE</w:t>
            </w:r>
          </w:p>
        </w:tc>
        <w:tc>
          <w:tcPr>
            <w:tcW w:w="1272" w:type="dxa"/>
            <w:tcBorders>
              <w:top w:val="single" w:sz="6" w:space="0" w:color="auto"/>
              <w:left w:val="single" w:sz="6" w:space="0" w:color="auto"/>
              <w:bottom w:val="single" w:sz="6" w:space="0" w:color="auto"/>
              <w:right w:val="single" w:sz="6" w:space="0" w:color="auto"/>
            </w:tcBorders>
          </w:tcPr>
          <w:p w14:paraId="2B829C09" w14:textId="77777777" w:rsidR="002A6FD0" w:rsidRPr="002B468A" w:rsidRDefault="002A6FD0" w:rsidP="00AC343D">
            <w:pPr>
              <w:widowControl w:val="0"/>
              <w:spacing w:before="14" w:after="0"/>
              <w:ind w:right="429"/>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O</w:t>
            </w:r>
            <w:r w:rsidRPr="002B468A">
              <w:rPr>
                <w:rFonts w:eastAsia="Times New Roman" w:cs="Arial"/>
                <w:position w:val="-3"/>
                <w:sz w:val="18"/>
                <w:szCs w:val="18"/>
                <w:vertAlign w:val="subscript"/>
                <w:lang w:val="fr-FR"/>
              </w:rPr>
              <w:t>2</w:t>
            </w:r>
          </w:p>
        </w:tc>
        <w:tc>
          <w:tcPr>
            <w:tcW w:w="1114" w:type="dxa"/>
            <w:tcBorders>
              <w:top w:val="single" w:sz="6" w:space="0" w:color="auto"/>
              <w:left w:val="single" w:sz="6" w:space="0" w:color="auto"/>
              <w:bottom w:val="single" w:sz="6" w:space="0" w:color="auto"/>
              <w:right w:val="single" w:sz="6" w:space="0" w:color="auto"/>
            </w:tcBorders>
          </w:tcPr>
          <w:p w14:paraId="4CA8CDF3" w14:textId="77777777" w:rsidR="002A6FD0" w:rsidRPr="002B468A" w:rsidRDefault="002A6FD0" w:rsidP="00AC343D">
            <w:pPr>
              <w:widowControl w:val="0"/>
              <w:spacing w:before="14" w:after="0"/>
              <w:ind w:right="363"/>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H</w:t>
            </w:r>
            <w:r w:rsidRPr="002B468A">
              <w:rPr>
                <w:rFonts w:eastAsia="Times New Roman" w:cs="Arial"/>
                <w:position w:val="-3"/>
                <w:sz w:val="18"/>
                <w:szCs w:val="18"/>
                <w:vertAlign w:val="subscript"/>
                <w:lang w:val="fr-FR"/>
              </w:rPr>
              <w:t>4</w:t>
            </w:r>
          </w:p>
        </w:tc>
        <w:tc>
          <w:tcPr>
            <w:tcW w:w="1109" w:type="dxa"/>
            <w:tcBorders>
              <w:top w:val="single" w:sz="6" w:space="0" w:color="auto"/>
              <w:left w:val="single" w:sz="6" w:space="0" w:color="auto"/>
              <w:bottom w:val="single" w:sz="6" w:space="0" w:color="auto"/>
              <w:right w:val="single" w:sz="6" w:space="0" w:color="auto"/>
            </w:tcBorders>
          </w:tcPr>
          <w:p w14:paraId="02F1C477" w14:textId="77777777" w:rsidR="002A6FD0" w:rsidRPr="002B468A" w:rsidRDefault="002A6FD0" w:rsidP="00AC343D">
            <w:pPr>
              <w:widowControl w:val="0"/>
              <w:spacing w:before="33" w:after="0"/>
              <w:jc w:val="center"/>
              <w:rPr>
                <w:rFonts w:eastAsia="Times New Roman" w:cs="Arial"/>
                <w:sz w:val="18"/>
                <w:szCs w:val="18"/>
                <w:lang w:val="fr-FR"/>
              </w:rPr>
            </w:pPr>
            <w:r w:rsidRPr="002B468A">
              <w:rPr>
                <w:rFonts w:eastAsia="Times New Roman" w:cs="Arial"/>
                <w:spacing w:val="1"/>
                <w:sz w:val="18"/>
                <w:szCs w:val="18"/>
                <w:lang w:val="fr-FR"/>
              </w:rPr>
              <w:t>N</w:t>
            </w:r>
            <w:r w:rsidRPr="002B468A">
              <w:rPr>
                <w:rFonts w:eastAsia="Times New Roman" w:cs="Arial"/>
                <w:spacing w:val="2"/>
                <w:position w:val="-3"/>
                <w:sz w:val="18"/>
                <w:szCs w:val="18"/>
                <w:vertAlign w:val="subscript"/>
                <w:lang w:val="fr-FR"/>
              </w:rPr>
              <w:t>2</w:t>
            </w:r>
            <w:r w:rsidRPr="002B468A">
              <w:rPr>
                <w:rFonts w:eastAsia="Times New Roman" w:cs="Arial"/>
                <w:sz w:val="18"/>
                <w:szCs w:val="18"/>
                <w:lang w:val="fr-FR"/>
              </w:rPr>
              <w:t>O</w:t>
            </w:r>
          </w:p>
        </w:tc>
        <w:tc>
          <w:tcPr>
            <w:tcW w:w="1114" w:type="dxa"/>
            <w:tcBorders>
              <w:top w:val="single" w:sz="6" w:space="0" w:color="auto"/>
              <w:left w:val="single" w:sz="6" w:space="0" w:color="auto"/>
              <w:bottom w:val="single" w:sz="6" w:space="0" w:color="auto"/>
              <w:right w:val="single" w:sz="6" w:space="0" w:color="auto"/>
            </w:tcBorders>
          </w:tcPr>
          <w:p w14:paraId="100AACE6" w14:textId="77777777" w:rsidR="002A6FD0" w:rsidRPr="002B468A" w:rsidRDefault="002A6FD0" w:rsidP="00AC343D">
            <w:pPr>
              <w:widowControl w:val="0"/>
              <w:spacing w:before="14" w:after="0"/>
              <w:jc w:val="center"/>
              <w:rPr>
                <w:rFonts w:eastAsia="Times New Roman" w:cs="Arial"/>
                <w:sz w:val="18"/>
                <w:szCs w:val="18"/>
                <w:lang w:val="fr-FR"/>
              </w:rPr>
            </w:pPr>
            <w:r w:rsidRPr="002B468A">
              <w:rPr>
                <w:rFonts w:eastAsia="Times New Roman" w:cs="Arial"/>
                <w:sz w:val="18"/>
                <w:szCs w:val="18"/>
                <w:lang w:val="fr-FR"/>
              </w:rPr>
              <w:t>NO</w:t>
            </w:r>
            <w:r w:rsidRPr="002B468A">
              <w:rPr>
                <w:rFonts w:eastAsia="Times New Roman" w:cs="Arial"/>
                <w:position w:val="-4"/>
                <w:sz w:val="18"/>
                <w:szCs w:val="18"/>
                <w:vertAlign w:val="subscript"/>
                <w:lang w:val="fr-FR"/>
              </w:rPr>
              <w:t>x</w:t>
            </w:r>
          </w:p>
        </w:tc>
        <w:tc>
          <w:tcPr>
            <w:tcW w:w="1109" w:type="dxa"/>
            <w:tcBorders>
              <w:top w:val="single" w:sz="6" w:space="0" w:color="auto"/>
              <w:left w:val="single" w:sz="6" w:space="0" w:color="auto"/>
              <w:bottom w:val="single" w:sz="6" w:space="0" w:color="auto"/>
              <w:right w:val="single" w:sz="6" w:space="0" w:color="auto"/>
            </w:tcBorders>
          </w:tcPr>
          <w:p w14:paraId="0497B8B8" w14:textId="77777777" w:rsidR="002A6FD0" w:rsidRPr="002B468A" w:rsidRDefault="002A6FD0" w:rsidP="00AC343D">
            <w:pPr>
              <w:widowControl w:val="0"/>
              <w:spacing w:before="14" w:after="0"/>
              <w:ind w:right="384"/>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O</w:t>
            </w:r>
          </w:p>
        </w:tc>
        <w:tc>
          <w:tcPr>
            <w:tcW w:w="1114" w:type="dxa"/>
            <w:tcBorders>
              <w:top w:val="single" w:sz="6" w:space="0" w:color="auto"/>
              <w:left w:val="single" w:sz="6" w:space="0" w:color="auto"/>
              <w:bottom w:val="single" w:sz="6" w:space="0" w:color="auto"/>
              <w:right w:val="single" w:sz="6" w:space="0" w:color="auto"/>
            </w:tcBorders>
          </w:tcPr>
          <w:p w14:paraId="4B96280F" w14:textId="77777777" w:rsidR="002A6FD0" w:rsidRPr="002B468A" w:rsidRDefault="002A6FD0" w:rsidP="00AC343D">
            <w:pPr>
              <w:widowControl w:val="0"/>
              <w:spacing w:before="14" w:after="0"/>
              <w:jc w:val="center"/>
              <w:rPr>
                <w:rFonts w:eastAsia="Times New Roman" w:cs="Arial"/>
                <w:sz w:val="18"/>
                <w:szCs w:val="18"/>
                <w:lang w:val="fr-FR"/>
              </w:rPr>
            </w:pPr>
            <w:r w:rsidRPr="002B468A">
              <w:rPr>
                <w:rFonts w:eastAsia="Times New Roman" w:cs="Arial"/>
                <w:sz w:val="18"/>
                <w:szCs w:val="18"/>
                <w:lang w:val="fr-FR"/>
              </w:rPr>
              <w:t>COVNM</w:t>
            </w:r>
          </w:p>
        </w:tc>
        <w:tc>
          <w:tcPr>
            <w:tcW w:w="1109" w:type="dxa"/>
            <w:tcBorders>
              <w:top w:val="single" w:sz="6" w:space="0" w:color="auto"/>
              <w:left w:val="single" w:sz="6" w:space="0" w:color="auto"/>
              <w:bottom w:val="single" w:sz="6" w:space="0" w:color="auto"/>
              <w:right w:val="single" w:sz="6" w:space="0" w:color="auto"/>
            </w:tcBorders>
          </w:tcPr>
          <w:p w14:paraId="5A8BB0A6" w14:textId="77777777" w:rsidR="002A6FD0" w:rsidRPr="002B468A" w:rsidRDefault="002A6FD0" w:rsidP="00AC343D">
            <w:pPr>
              <w:widowControl w:val="0"/>
              <w:spacing w:before="14" w:after="0"/>
              <w:jc w:val="center"/>
              <w:rPr>
                <w:rFonts w:eastAsia="Times New Roman" w:cs="Arial"/>
                <w:sz w:val="18"/>
                <w:szCs w:val="18"/>
                <w:lang w:val="fr-FR"/>
              </w:rPr>
            </w:pPr>
            <w:r w:rsidRPr="002B468A">
              <w:rPr>
                <w:rFonts w:eastAsia="Times New Roman" w:cs="Arial"/>
                <w:spacing w:val="-4"/>
                <w:sz w:val="18"/>
                <w:szCs w:val="18"/>
                <w:lang w:val="fr-FR"/>
              </w:rPr>
              <w:t>S</w:t>
            </w:r>
            <w:r w:rsidRPr="002B468A">
              <w:rPr>
                <w:rFonts w:eastAsia="Times New Roman" w:cs="Arial"/>
                <w:sz w:val="18"/>
                <w:szCs w:val="18"/>
                <w:lang w:val="fr-FR"/>
              </w:rPr>
              <w:t>O</w:t>
            </w:r>
            <w:r w:rsidRPr="002B468A">
              <w:rPr>
                <w:rFonts w:eastAsia="Times New Roman" w:cs="Arial"/>
                <w:position w:val="-3"/>
                <w:sz w:val="18"/>
                <w:szCs w:val="18"/>
                <w:vertAlign w:val="subscript"/>
                <w:lang w:val="fr-FR"/>
              </w:rPr>
              <w:t>2</w:t>
            </w:r>
          </w:p>
        </w:tc>
      </w:tr>
      <w:tr w:rsidR="002A6FD0" w:rsidRPr="002B468A" w14:paraId="180FF673"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A229D90" w14:textId="77777777" w:rsidR="002A6FD0" w:rsidRPr="002B468A" w:rsidRDefault="002A6FD0" w:rsidP="00AC343D">
            <w:pPr>
              <w:widowControl w:val="0"/>
              <w:spacing w:before="9" w:after="0"/>
              <w:jc w:val="left"/>
              <w:rPr>
                <w:rFonts w:eastAsia="Times New Roman" w:cs="Arial"/>
                <w:sz w:val="18"/>
                <w:szCs w:val="18"/>
                <w:lang w:val="fr-FR"/>
              </w:rPr>
            </w:pPr>
            <w:r w:rsidRPr="002B468A">
              <w:rPr>
                <w:rFonts w:eastAsia="Times New Roman" w:cs="Arial"/>
                <w:b/>
                <w:bCs/>
                <w:spacing w:val="-1"/>
                <w:sz w:val="18"/>
                <w:szCs w:val="18"/>
                <w:lang w:val="fr-FR"/>
              </w:rPr>
              <w:t>1</w:t>
            </w:r>
            <w:r w:rsidRPr="002B468A">
              <w:rPr>
                <w:rFonts w:eastAsia="Times New Roman" w:cs="Arial"/>
                <w:b/>
                <w:bCs/>
                <w:spacing w:val="10"/>
                <w:sz w:val="18"/>
                <w:szCs w:val="18"/>
                <w:lang w:val="fr-FR"/>
              </w:rPr>
              <w:t xml:space="preserve"> </w:t>
            </w:r>
            <w:r w:rsidRPr="002B468A">
              <w:rPr>
                <w:rFonts w:eastAsia="Times New Roman" w:cs="Arial"/>
                <w:b/>
                <w:bCs/>
                <w:spacing w:val="-1"/>
                <w:sz w:val="18"/>
                <w:szCs w:val="18"/>
                <w:lang w:val="fr-FR"/>
              </w:rPr>
              <w:t>ENERGIE</w:t>
            </w:r>
          </w:p>
        </w:tc>
        <w:tc>
          <w:tcPr>
            <w:tcW w:w="1272" w:type="dxa"/>
            <w:tcBorders>
              <w:top w:val="single" w:sz="6" w:space="0" w:color="auto"/>
              <w:left w:val="single" w:sz="6" w:space="0" w:color="auto"/>
              <w:bottom w:val="single" w:sz="6" w:space="0" w:color="auto"/>
              <w:right w:val="single" w:sz="6" w:space="0" w:color="auto"/>
            </w:tcBorders>
          </w:tcPr>
          <w:p w14:paraId="3D036B9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74438C2"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F42325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991C823"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8B7B7B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B0FA88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2C0C344"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3C8EE1B0"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376E5F16"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b/>
                <w:bCs/>
                <w:sz w:val="18"/>
                <w:szCs w:val="18"/>
                <w:lang w:val="fr-FR"/>
              </w:rPr>
              <w:t>1A</w:t>
            </w:r>
            <w:r w:rsidRPr="002B468A">
              <w:rPr>
                <w:rFonts w:eastAsia="Times New Roman" w:cs="Arial"/>
                <w:b/>
                <w:bCs/>
                <w:spacing w:val="7"/>
                <w:sz w:val="18"/>
                <w:szCs w:val="18"/>
                <w:lang w:val="fr-FR"/>
              </w:rPr>
              <w:t xml:space="preserve"> </w:t>
            </w:r>
            <w:r w:rsidRPr="002B468A">
              <w:rPr>
                <w:rFonts w:eastAsia="Times New Roman" w:cs="Arial"/>
                <w:b/>
                <w:bCs/>
                <w:spacing w:val="-1"/>
                <w:sz w:val="18"/>
                <w:szCs w:val="18"/>
                <w:lang w:val="fr-FR"/>
              </w:rPr>
              <w:t>Activités impliquant la combustion de combustibles</w:t>
            </w:r>
          </w:p>
        </w:tc>
        <w:tc>
          <w:tcPr>
            <w:tcW w:w="1272" w:type="dxa"/>
            <w:tcBorders>
              <w:top w:val="single" w:sz="6" w:space="0" w:color="auto"/>
              <w:left w:val="single" w:sz="6" w:space="0" w:color="auto"/>
              <w:bottom w:val="single" w:sz="6" w:space="0" w:color="auto"/>
              <w:right w:val="single" w:sz="6" w:space="0" w:color="auto"/>
            </w:tcBorders>
          </w:tcPr>
          <w:p w14:paraId="2042A982"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86DA3E3"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135162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C9EC19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17569EB"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06D085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1E65670"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2742329B"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5074FABF"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t>1A1</w:t>
            </w:r>
            <w:r w:rsidRPr="002B468A">
              <w:rPr>
                <w:rFonts w:eastAsia="Times New Roman" w:cs="Arial"/>
                <w:b/>
                <w:bCs/>
                <w:spacing w:val="7"/>
                <w:sz w:val="18"/>
                <w:szCs w:val="18"/>
                <w:lang w:val="fr-FR"/>
              </w:rPr>
              <w:t xml:space="preserve"> </w:t>
            </w:r>
            <w:r w:rsidRPr="002B468A">
              <w:rPr>
                <w:rFonts w:eastAsia="Times New Roman" w:cs="Arial"/>
                <w:b/>
                <w:bCs/>
                <w:spacing w:val="-1"/>
                <w:sz w:val="18"/>
                <w:szCs w:val="18"/>
                <w:lang w:val="fr-FR"/>
              </w:rPr>
              <w:t>Secteur de l’énergie</w:t>
            </w:r>
          </w:p>
        </w:tc>
        <w:tc>
          <w:tcPr>
            <w:tcW w:w="1272" w:type="dxa"/>
            <w:tcBorders>
              <w:top w:val="single" w:sz="6" w:space="0" w:color="auto"/>
              <w:left w:val="single" w:sz="6" w:space="0" w:color="auto"/>
              <w:bottom w:val="single" w:sz="6" w:space="0" w:color="auto"/>
              <w:right w:val="single" w:sz="6" w:space="0" w:color="auto"/>
            </w:tcBorders>
          </w:tcPr>
          <w:p w14:paraId="32C45B1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1E8265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213203C"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2C86EB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E4C694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46F99DD"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86EA1CE"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004C82A9"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319C24D3" w14:textId="77777777" w:rsidR="002A6FD0" w:rsidRPr="002B468A" w:rsidRDefault="002A6FD0" w:rsidP="00AC343D">
            <w:pPr>
              <w:widowControl w:val="0"/>
              <w:spacing w:before="33" w:after="0"/>
              <w:jc w:val="left"/>
              <w:rPr>
                <w:rFonts w:eastAsia="Times New Roman" w:cs="Arial"/>
                <w:sz w:val="18"/>
                <w:szCs w:val="18"/>
                <w:lang w:val="fr-FR"/>
              </w:rPr>
            </w:pPr>
            <w:r w:rsidRPr="002B468A">
              <w:rPr>
                <w:rFonts w:eastAsia="Times New Roman" w:cs="Arial"/>
                <w:sz w:val="18"/>
                <w:szCs w:val="18"/>
                <w:lang w:val="fr-FR"/>
              </w:rPr>
              <w:t>1A1a Activité principale Production d’électricité et de chaleur</w:t>
            </w:r>
          </w:p>
        </w:tc>
        <w:tc>
          <w:tcPr>
            <w:tcW w:w="1272" w:type="dxa"/>
            <w:tcBorders>
              <w:top w:val="single" w:sz="6" w:space="0" w:color="auto"/>
              <w:left w:val="single" w:sz="6" w:space="0" w:color="auto"/>
              <w:bottom w:val="single" w:sz="6" w:space="0" w:color="auto"/>
              <w:right w:val="single" w:sz="6" w:space="0" w:color="auto"/>
            </w:tcBorders>
          </w:tcPr>
          <w:p w14:paraId="4E3D753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6C597A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5583DD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547FB0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5750FCE"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6EC45C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13CB084"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5080331B"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23D448B" w14:textId="77777777" w:rsidR="002A6FD0" w:rsidRPr="002B468A" w:rsidRDefault="002A6FD0" w:rsidP="00AC343D">
            <w:pPr>
              <w:widowControl w:val="0"/>
              <w:spacing w:before="33" w:after="0"/>
              <w:jc w:val="left"/>
              <w:rPr>
                <w:rFonts w:eastAsia="Times New Roman" w:cs="Arial"/>
                <w:sz w:val="18"/>
                <w:szCs w:val="18"/>
                <w:lang w:val="fr-FR"/>
              </w:rPr>
            </w:pPr>
            <w:r w:rsidRPr="002B468A">
              <w:rPr>
                <w:rFonts w:eastAsia="Times New Roman" w:cs="Arial"/>
                <w:sz w:val="18"/>
                <w:szCs w:val="18"/>
                <w:lang w:val="fr-FR"/>
              </w:rPr>
              <w:t>1A1b Raffinage du pétrole</w:t>
            </w:r>
          </w:p>
        </w:tc>
        <w:tc>
          <w:tcPr>
            <w:tcW w:w="1272" w:type="dxa"/>
            <w:tcBorders>
              <w:top w:val="single" w:sz="6" w:space="0" w:color="auto"/>
              <w:left w:val="single" w:sz="6" w:space="0" w:color="auto"/>
              <w:bottom w:val="single" w:sz="6" w:space="0" w:color="auto"/>
              <w:right w:val="single" w:sz="6" w:space="0" w:color="auto"/>
            </w:tcBorders>
          </w:tcPr>
          <w:p w14:paraId="537B565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DAC71F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B9D411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AD7BF5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1D4433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723BAA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0BC3D16"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242B1C04"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613582E7"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1A1c Fabrication de combustibles solides et autres industries liées à l’énergie</w:t>
            </w:r>
          </w:p>
        </w:tc>
        <w:tc>
          <w:tcPr>
            <w:tcW w:w="1272" w:type="dxa"/>
            <w:tcBorders>
              <w:top w:val="single" w:sz="6" w:space="0" w:color="auto"/>
              <w:left w:val="single" w:sz="6" w:space="0" w:color="auto"/>
              <w:bottom w:val="single" w:sz="6" w:space="0" w:color="auto"/>
              <w:right w:val="single" w:sz="6" w:space="0" w:color="auto"/>
            </w:tcBorders>
          </w:tcPr>
          <w:p w14:paraId="5CEBB308"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9400EF3"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98A6057"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C9E97D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B33C95B"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CC06F0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D6FC6D1"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34A43FA4"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24DE81FF" w14:textId="77777777" w:rsidR="002A6FD0" w:rsidRPr="002B468A" w:rsidRDefault="002A6FD0" w:rsidP="00AC343D">
            <w:pPr>
              <w:widowControl w:val="0"/>
              <w:spacing w:before="28" w:after="0"/>
              <w:jc w:val="left"/>
              <w:rPr>
                <w:rFonts w:eastAsia="Times New Roman" w:cs="Arial"/>
                <w:sz w:val="18"/>
                <w:szCs w:val="18"/>
                <w:lang w:val="fr-FR"/>
              </w:rPr>
            </w:pPr>
            <w:r w:rsidRPr="002B468A">
              <w:rPr>
                <w:b/>
                <w:sz w:val="18"/>
                <w:lang w:val="fr-FR"/>
              </w:rPr>
              <w:t>1A2</w:t>
            </w:r>
            <w:r w:rsidRPr="002B468A">
              <w:rPr>
                <w:b/>
                <w:spacing w:val="7"/>
                <w:sz w:val="18"/>
                <w:lang w:val="fr-FR"/>
              </w:rPr>
              <w:t xml:space="preserve"> </w:t>
            </w:r>
            <w:r w:rsidRPr="002B468A">
              <w:rPr>
                <w:b/>
                <w:spacing w:val="-1"/>
                <w:sz w:val="18"/>
                <w:lang w:val="fr-FR"/>
              </w:rPr>
              <w:t>Industries manufacturières et construction</w:t>
            </w:r>
          </w:p>
        </w:tc>
        <w:tc>
          <w:tcPr>
            <w:tcW w:w="1272" w:type="dxa"/>
            <w:tcBorders>
              <w:top w:val="single" w:sz="6" w:space="0" w:color="auto"/>
              <w:left w:val="single" w:sz="6" w:space="0" w:color="auto"/>
              <w:bottom w:val="single" w:sz="6" w:space="0" w:color="auto"/>
              <w:right w:val="single" w:sz="6" w:space="0" w:color="auto"/>
            </w:tcBorders>
          </w:tcPr>
          <w:p w14:paraId="072DE47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6A3428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03B70C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36296A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83A5105"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0430A2E"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6EA46A1"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632EE7D7"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C2A566A" w14:textId="77777777" w:rsidR="002A6FD0" w:rsidRPr="002B468A" w:rsidRDefault="002A6FD0" w:rsidP="00AC343D">
            <w:pPr>
              <w:widowControl w:val="0"/>
              <w:spacing w:before="14" w:after="0"/>
              <w:jc w:val="left"/>
              <w:rPr>
                <w:rFonts w:eastAsia="Times New Roman" w:cs="Arial"/>
                <w:sz w:val="18"/>
                <w:szCs w:val="18"/>
                <w:lang w:val="fr-FR"/>
              </w:rPr>
            </w:pPr>
            <w:r w:rsidRPr="002B468A">
              <w:rPr>
                <w:spacing w:val="5"/>
                <w:sz w:val="18"/>
                <w:lang w:val="fr-FR"/>
              </w:rPr>
              <w:t xml:space="preserve">1A2a </w:t>
            </w:r>
            <w:r w:rsidRPr="002B468A">
              <w:rPr>
                <w:spacing w:val="4"/>
                <w:sz w:val="18"/>
                <w:lang w:val="fr-FR"/>
              </w:rPr>
              <w:t>F</w:t>
            </w:r>
            <w:r w:rsidRPr="002B468A">
              <w:rPr>
                <w:spacing w:val="3"/>
                <w:sz w:val="18"/>
                <w:lang w:val="fr-FR"/>
              </w:rPr>
              <w:t>er et acier</w:t>
            </w:r>
          </w:p>
        </w:tc>
        <w:tc>
          <w:tcPr>
            <w:tcW w:w="1272" w:type="dxa"/>
            <w:tcBorders>
              <w:top w:val="single" w:sz="6" w:space="0" w:color="auto"/>
              <w:left w:val="single" w:sz="6" w:space="0" w:color="auto"/>
              <w:bottom w:val="single" w:sz="6" w:space="0" w:color="auto"/>
              <w:right w:val="single" w:sz="6" w:space="0" w:color="auto"/>
            </w:tcBorders>
          </w:tcPr>
          <w:p w14:paraId="1F41E03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D42C72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5DE75E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25E509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745E49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F5EDF0E"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59FEC0A"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3AED3B3C"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9810364" w14:textId="77777777" w:rsidR="002A6FD0" w:rsidRPr="002B468A" w:rsidRDefault="002A6FD0" w:rsidP="00AC343D">
            <w:pPr>
              <w:widowControl w:val="0"/>
              <w:spacing w:before="14" w:after="0"/>
              <w:jc w:val="left"/>
              <w:rPr>
                <w:rFonts w:eastAsia="Times New Roman" w:cs="Arial"/>
                <w:sz w:val="18"/>
                <w:szCs w:val="18"/>
                <w:lang w:val="fr-FR"/>
              </w:rPr>
            </w:pPr>
            <w:r w:rsidRPr="002B468A">
              <w:rPr>
                <w:spacing w:val="12"/>
                <w:sz w:val="18"/>
                <w:lang w:val="fr-FR"/>
              </w:rPr>
              <w:t xml:space="preserve">1A2b </w:t>
            </w:r>
            <w:r w:rsidRPr="002B468A">
              <w:rPr>
                <w:spacing w:val="6"/>
                <w:sz w:val="18"/>
                <w:lang w:val="fr-FR"/>
              </w:rPr>
              <w:t>Métaux non ferreux</w:t>
            </w:r>
          </w:p>
        </w:tc>
        <w:tc>
          <w:tcPr>
            <w:tcW w:w="1272" w:type="dxa"/>
            <w:tcBorders>
              <w:top w:val="single" w:sz="6" w:space="0" w:color="auto"/>
              <w:left w:val="single" w:sz="6" w:space="0" w:color="auto"/>
              <w:bottom w:val="single" w:sz="6" w:space="0" w:color="auto"/>
              <w:right w:val="single" w:sz="6" w:space="0" w:color="auto"/>
            </w:tcBorders>
          </w:tcPr>
          <w:p w14:paraId="056BD678"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50F637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A682DC5"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9B0880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45E52FF"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1A2E92A"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1D7B2A5"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130B172C"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3A0637BA" w14:textId="77777777" w:rsidR="002A6FD0" w:rsidRPr="002B468A" w:rsidRDefault="002A6FD0" w:rsidP="00AC343D">
            <w:pPr>
              <w:widowControl w:val="0"/>
              <w:spacing w:before="14" w:after="0"/>
              <w:jc w:val="left"/>
              <w:rPr>
                <w:rFonts w:eastAsia="Times New Roman" w:cs="Arial"/>
                <w:sz w:val="18"/>
                <w:szCs w:val="18"/>
                <w:lang w:val="fr-FR"/>
              </w:rPr>
            </w:pPr>
            <w:r w:rsidRPr="002B468A">
              <w:rPr>
                <w:spacing w:val="10"/>
                <w:sz w:val="18"/>
                <w:lang w:val="fr-FR"/>
              </w:rPr>
              <w:t>1A2c Produits chimiques</w:t>
            </w:r>
          </w:p>
        </w:tc>
        <w:tc>
          <w:tcPr>
            <w:tcW w:w="1272" w:type="dxa"/>
            <w:tcBorders>
              <w:top w:val="single" w:sz="6" w:space="0" w:color="auto"/>
              <w:left w:val="single" w:sz="6" w:space="0" w:color="auto"/>
              <w:bottom w:val="single" w:sz="6" w:space="0" w:color="auto"/>
              <w:right w:val="single" w:sz="6" w:space="0" w:color="auto"/>
            </w:tcBorders>
          </w:tcPr>
          <w:p w14:paraId="1B94A6A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0C9099D"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B829C6F"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CB8245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F570B8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961FF6D"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F90DA15"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67BF6166"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2B84A7A9" w14:textId="77777777" w:rsidR="002A6FD0" w:rsidRPr="002B468A" w:rsidRDefault="002A6FD0" w:rsidP="00AC343D">
            <w:pPr>
              <w:widowControl w:val="0"/>
              <w:spacing w:before="14" w:after="0"/>
              <w:jc w:val="left"/>
              <w:rPr>
                <w:rFonts w:eastAsia="Times New Roman" w:cs="Arial"/>
                <w:sz w:val="18"/>
                <w:szCs w:val="18"/>
                <w:lang w:val="fr-FR"/>
              </w:rPr>
            </w:pPr>
            <w:r w:rsidRPr="002B468A">
              <w:rPr>
                <w:sz w:val="18"/>
                <w:lang w:val="fr-FR"/>
              </w:rPr>
              <w:t xml:space="preserve">1A2d </w:t>
            </w:r>
            <w:r w:rsidRPr="002B468A">
              <w:rPr>
                <w:spacing w:val="-1"/>
                <w:sz w:val="18"/>
                <w:lang w:val="fr-FR"/>
              </w:rPr>
              <w:t>Pâte à papier</w:t>
            </w:r>
            <w:r w:rsidRPr="002B468A">
              <w:rPr>
                <w:sz w:val="18"/>
                <w:lang w:val="fr-FR"/>
              </w:rPr>
              <w:t>,</w:t>
            </w:r>
            <w:r w:rsidRPr="002B468A">
              <w:rPr>
                <w:spacing w:val="3"/>
                <w:sz w:val="18"/>
                <w:lang w:val="fr-FR"/>
              </w:rPr>
              <w:t xml:space="preserve"> </w:t>
            </w:r>
            <w:r w:rsidRPr="002B468A">
              <w:rPr>
                <w:spacing w:val="-1"/>
                <w:sz w:val="18"/>
                <w:lang w:val="fr-FR"/>
              </w:rPr>
              <w:t>papier</w:t>
            </w:r>
            <w:r w:rsidRPr="002B468A">
              <w:rPr>
                <w:spacing w:val="3"/>
                <w:sz w:val="18"/>
                <w:lang w:val="fr-FR"/>
              </w:rPr>
              <w:t xml:space="preserve"> </w:t>
            </w:r>
            <w:r w:rsidRPr="002B468A">
              <w:rPr>
                <w:spacing w:val="-1"/>
                <w:sz w:val="18"/>
                <w:lang w:val="fr-FR"/>
              </w:rPr>
              <w:t>et</w:t>
            </w:r>
            <w:r w:rsidRPr="002B468A">
              <w:rPr>
                <w:spacing w:val="3"/>
                <w:sz w:val="18"/>
                <w:lang w:val="fr-FR"/>
              </w:rPr>
              <w:t xml:space="preserve"> </w:t>
            </w:r>
            <w:r w:rsidRPr="002B468A">
              <w:rPr>
                <w:spacing w:val="-1"/>
                <w:sz w:val="18"/>
                <w:lang w:val="fr-FR"/>
              </w:rPr>
              <w:t>impression</w:t>
            </w:r>
          </w:p>
        </w:tc>
        <w:tc>
          <w:tcPr>
            <w:tcW w:w="1272" w:type="dxa"/>
            <w:tcBorders>
              <w:top w:val="single" w:sz="6" w:space="0" w:color="auto"/>
              <w:left w:val="single" w:sz="6" w:space="0" w:color="auto"/>
              <w:bottom w:val="single" w:sz="6" w:space="0" w:color="auto"/>
              <w:right w:val="single" w:sz="6" w:space="0" w:color="auto"/>
            </w:tcBorders>
          </w:tcPr>
          <w:p w14:paraId="1B20CC7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450FBC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1D7AF2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A6724F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200E6C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7A12C3D"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D2B0DDB"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32B8F777"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340873E7" w14:textId="77777777" w:rsidR="002A6FD0" w:rsidRPr="002B468A" w:rsidRDefault="002A6FD0" w:rsidP="00AC343D">
            <w:pPr>
              <w:widowControl w:val="0"/>
              <w:spacing w:before="14" w:after="0"/>
              <w:jc w:val="left"/>
              <w:rPr>
                <w:rFonts w:eastAsia="Times New Roman" w:cs="Arial"/>
                <w:sz w:val="18"/>
                <w:szCs w:val="18"/>
                <w:lang w:val="fr-FR"/>
              </w:rPr>
            </w:pPr>
            <w:r w:rsidRPr="002B468A">
              <w:rPr>
                <w:spacing w:val="10"/>
                <w:sz w:val="18"/>
                <w:lang w:val="fr-FR"/>
              </w:rPr>
              <w:t xml:space="preserve">1A2e </w:t>
            </w:r>
            <w:r w:rsidRPr="002B468A">
              <w:rPr>
                <w:spacing w:val="6"/>
                <w:sz w:val="18"/>
                <w:lang w:val="fr-FR"/>
              </w:rPr>
              <w:t xml:space="preserve">Produits alimentaires, boissons et </w:t>
            </w:r>
            <w:r w:rsidRPr="002B468A">
              <w:rPr>
                <w:spacing w:val="5"/>
                <w:sz w:val="18"/>
                <w:lang w:val="fr-FR"/>
              </w:rPr>
              <w:t>tabac</w:t>
            </w:r>
          </w:p>
        </w:tc>
        <w:tc>
          <w:tcPr>
            <w:tcW w:w="1272" w:type="dxa"/>
            <w:tcBorders>
              <w:top w:val="single" w:sz="6" w:space="0" w:color="auto"/>
              <w:left w:val="single" w:sz="6" w:space="0" w:color="auto"/>
              <w:bottom w:val="single" w:sz="6" w:space="0" w:color="auto"/>
              <w:right w:val="single" w:sz="6" w:space="0" w:color="auto"/>
            </w:tcBorders>
          </w:tcPr>
          <w:p w14:paraId="43532355"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77F597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B98A937"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AA05B2D"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4D6B008"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B2BDED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D1110A9"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2A451A5E"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7CFA626C"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1A2f Minerais non métalliques</w:t>
            </w:r>
          </w:p>
        </w:tc>
        <w:tc>
          <w:tcPr>
            <w:tcW w:w="1272" w:type="dxa"/>
            <w:tcBorders>
              <w:top w:val="single" w:sz="6" w:space="0" w:color="auto"/>
              <w:left w:val="single" w:sz="6" w:space="0" w:color="auto"/>
              <w:bottom w:val="single" w:sz="6" w:space="0" w:color="auto"/>
              <w:right w:val="single" w:sz="6" w:space="0" w:color="auto"/>
            </w:tcBorders>
          </w:tcPr>
          <w:p w14:paraId="2C9ED367"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420EE28"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E5D6945"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09C55C2"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892B73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F8B744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3F788B9"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18E4BFA1"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381156F9"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1A2g</w:t>
            </w:r>
            <w:r w:rsidRPr="002B468A">
              <w:rPr>
                <w:rFonts w:eastAsia="Times New Roman" w:cs="Arial"/>
                <w:spacing w:val="9"/>
                <w:sz w:val="18"/>
                <w:szCs w:val="18"/>
                <w:lang w:val="fr-FR"/>
              </w:rPr>
              <w:t xml:space="preserve"> É</w:t>
            </w:r>
            <w:r w:rsidRPr="002B468A">
              <w:rPr>
                <w:rFonts w:eastAsia="Times New Roman" w:cs="Arial"/>
                <w:sz w:val="18"/>
                <w:szCs w:val="18"/>
                <w:lang w:val="fr-FR"/>
              </w:rPr>
              <w:t>quipements de transport</w:t>
            </w:r>
          </w:p>
        </w:tc>
        <w:tc>
          <w:tcPr>
            <w:tcW w:w="1272" w:type="dxa"/>
            <w:tcBorders>
              <w:top w:val="single" w:sz="6" w:space="0" w:color="auto"/>
              <w:left w:val="single" w:sz="6" w:space="0" w:color="auto"/>
              <w:bottom w:val="single" w:sz="6" w:space="0" w:color="auto"/>
              <w:right w:val="single" w:sz="6" w:space="0" w:color="auto"/>
            </w:tcBorders>
          </w:tcPr>
          <w:p w14:paraId="0C426B9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B26779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DC6BFBC"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CB66E1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DA9ECD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AF03D2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D664EAB"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5637D03A"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A983E3C"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1A2h</w:t>
            </w:r>
            <w:r w:rsidRPr="002B468A">
              <w:rPr>
                <w:rFonts w:eastAsia="Times New Roman" w:cs="Arial"/>
                <w:spacing w:val="9"/>
                <w:sz w:val="18"/>
                <w:szCs w:val="18"/>
                <w:lang w:val="fr-FR"/>
              </w:rPr>
              <w:t xml:space="preserve"> M</w:t>
            </w:r>
            <w:r w:rsidRPr="002B468A">
              <w:rPr>
                <w:rFonts w:eastAsia="Times New Roman" w:cs="Arial"/>
                <w:sz w:val="18"/>
                <w:szCs w:val="18"/>
                <w:lang w:val="fr-FR"/>
              </w:rPr>
              <w:t>achines</w:t>
            </w:r>
          </w:p>
        </w:tc>
        <w:tc>
          <w:tcPr>
            <w:tcW w:w="1272" w:type="dxa"/>
            <w:tcBorders>
              <w:top w:val="single" w:sz="6" w:space="0" w:color="auto"/>
              <w:left w:val="single" w:sz="6" w:space="0" w:color="auto"/>
              <w:bottom w:val="single" w:sz="6" w:space="0" w:color="auto"/>
              <w:right w:val="single" w:sz="6" w:space="0" w:color="auto"/>
            </w:tcBorders>
          </w:tcPr>
          <w:p w14:paraId="5D9846DB"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5E32F3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796AA17"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A082A2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645959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688E55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CD36E35"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3BD21B3A"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363C2D58"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1A2i Exploitation minière (à l’exclusion des combustibles) et de carrières</w:t>
            </w:r>
          </w:p>
        </w:tc>
        <w:tc>
          <w:tcPr>
            <w:tcW w:w="1272" w:type="dxa"/>
            <w:tcBorders>
              <w:top w:val="single" w:sz="6" w:space="0" w:color="auto"/>
              <w:left w:val="single" w:sz="6" w:space="0" w:color="auto"/>
              <w:bottom w:val="single" w:sz="6" w:space="0" w:color="auto"/>
              <w:right w:val="single" w:sz="6" w:space="0" w:color="auto"/>
            </w:tcBorders>
          </w:tcPr>
          <w:p w14:paraId="3DA44E81"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36473E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FBFDC0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E68FAB2"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C6645B2"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A8C9EFF"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FBC749A"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1FD1FFB9"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066B4D66"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1A2j Bois et produits ligneux</w:t>
            </w:r>
          </w:p>
        </w:tc>
        <w:tc>
          <w:tcPr>
            <w:tcW w:w="1272" w:type="dxa"/>
            <w:tcBorders>
              <w:top w:val="single" w:sz="6" w:space="0" w:color="auto"/>
              <w:left w:val="single" w:sz="6" w:space="0" w:color="auto"/>
              <w:bottom w:val="single" w:sz="6" w:space="0" w:color="auto"/>
              <w:right w:val="single" w:sz="6" w:space="0" w:color="auto"/>
            </w:tcBorders>
          </w:tcPr>
          <w:p w14:paraId="5D8506E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3671613"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4C6B34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5D8F64C"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F6DA85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CDFC63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FC3A65C"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22B71226"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564C300D"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1A2k</w:t>
            </w:r>
            <w:r w:rsidRPr="002B468A">
              <w:rPr>
                <w:rFonts w:eastAsia="Times New Roman" w:cs="Arial"/>
                <w:spacing w:val="9"/>
                <w:sz w:val="18"/>
                <w:szCs w:val="18"/>
                <w:lang w:val="fr-FR"/>
              </w:rPr>
              <w:t xml:space="preserve"> </w:t>
            </w:r>
            <w:r w:rsidRPr="002B468A">
              <w:rPr>
                <w:rFonts w:eastAsia="Times New Roman" w:cs="Arial"/>
                <w:sz w:val="18"/>
                <w:szCs w:val="18"/>
                <w:lang w:val="fr-FR"/>
              </w:rPr>
              <w:t>Construction</w:t>
            </w:r>
          </w:p>
        </w:tc>
        <w:tc>
          <w:tcPr>
            <w:tcW w:w="1272" w:type="dxa"/>
            <w:tcBorders>
              <w:top w:val="single" w:sz="6" w:space="0" w:color="auto"/>
              <w:left w:val="single" w:sz="6" w:space="0" w:color="auto"/>
              <w:bottom w:val="single" w:sz="6" w:space="0" w:color="auto"/>
              <w:right w:val="single" w:sz="6" w:space="0" w:color="auto"/>
            </w:tcBorders>
          </w:tcPr>
          <w:p w14:paraId="43DC4661"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484C10A"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3EE999E"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387F4FA"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1CDE59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2EE031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FF8468A"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04275FAF"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643FF293"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lastRenderedPageBreak/>
              <w:t>1A2l Textile et cuir</w:t>
            </w:r>
          </w:p>
        </w:tc>
        <w:tc>
          <w:tcPr>
            <w:tcW w:w="1272" w:type="dxa"/>
            <w:tcBorders>
              <w:top w:val="single" w:sz="6" w:space="0" w:color="auto"/>
              <w:left w:val="single" w:sz="6" w:space="0" w:color="auto"/>
              <w:bottom w:val="single" w:sz="6" w:space="0" w:color="auto"/>
              <w:right w:val="single" w:sz="6" w:space="0" w:color="auto"/>
            </w:tcBorders>
          </w:tcPr>
          <w:p w14:paraId="0449E924"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281C79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7D2F0E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271A4B8"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CC8DA8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074ED13"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0B7BF00"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7FB1DDEF" w14:textId="77777777" w:rsidTr="00AC343D">
        <w:trPr>
          <w:trHeigh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758E79A3"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 xml:space="preserve">1A2m </w:t>
            </w:r>
            <w:r>
              <w:rPr>
                <w:rFonts w:eastAsia="Times New Roman" w:cs="Arial"/>
                <w:sz w:val="18"/>
                <w:szCs w:val="18"/>
                <w:lang w:val="fr-FR"/>
              </w:rPr>
              <w:t>Autre i</w:t>
            </w:r>
            <w:r w:rsidRPr="002B468A">
              <w:rPr>
                <w:rFonts w:eastAsia="Times New Roman" w:cs="Arial"/>
                <w:sz w:val="18"/>
                <w:szCs w:val="18"/>
                <w:lang w:val="fr-FR"/>
              </w:rPr>
              <w:t>ndustrie</w:t>
            </w:r>
            <w:r>
              <w:rPr>
                <w:rFonts w:eastAsia="Times New Roman" w:cs="Arial"/>
                <w:sz w:val="18"/>
                <w:szCs w:val="18"/>
                <w:lang w:val="fr-FR"/>
              </w:rPr>
              <w:t>,</w:t>
            </w:r>
            <w:r w:rsidRPr="002B468A">
              <w:rPr>
                <w:rFonts w:eastAsia="Times New Roman" w:cs="Arial"/>
                <w:sz w:val="18"/>
                <w:szCs w:val="18"/>
                <w:lang w:val="fr-FR"/>
              </w:rPr>
              <w:t xml:space="preserve"> non spécifiée</w:t>
            </w:r>
          </w:p>
        </w:tc>
        <w:tc>
          <w:tcPr>
            <w:tcW w:w="1272" w:type="dxa"/>
            <w:tcBorders>
              <w:top w:val="single" w:sz="6" w:space="0" w:color="auto"/>
              <w:left w:val="single" w:sz="6" w:space="0" w:color="auto"/>
              <w:bottom w:val="single" w:sz="6" w:space="0" w:color="auto"/>
              <w:right w:val="single" w:sz="6" w:space="0" w:color="auto"/>
            </w:tcBorders>
          </w:tcPr>
          <w:p w14:paraId="75DD63D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94C123C"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6646DA1"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5CE6732"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A59BB5C"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F759C3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DF734D0" w14:textId="77777777" w:rsidR="002A6FD0" w:rsidRPr="002B468A" w:rsidRDefault="002A6FD0" w:rsidP="00AC343D">
            <w:pPr>
              <w:widowControl w:val="0"/>
              <w:spacing w:before="20" w:after="0"/>
              <w:jc w:val="left"/>
              <w:rPr>
                <w:rFonts w:eastAsia="Times New Roman" w:cs="Arial"/>
                <w:sz w:val="18"/>
                <w:szCs w:val="18"/>
                <w:lang w:val="fr-FR"/>
              </w:rPr>
            </w:pPr>
          </w:p>
        </w:tc>
      </w:tr>
    </w:tbl>
    <w:p w14:paraId="659C19E0" w14:textId="77777777" w:rsidR="002A6FD0" w:rsidRPr="00762674" w:rsidRDefault="002A6FD0" w:rsidP="002A6FD0">
      <w:pPr>
        <w:widowControl w:val="0"/>
        <w:spacing w:after="0" w:line="200" w:lineRule="exact"/>
        <w:jc w:val="left"/>
        <w:rPr>
          <w:rFonts w:ascii="Calibri" w:hAnsi="Calibri"/>
          <w:szCs w:val="20"/>
          <w:lang w:val="fr-FR"/>
        </w:rPr>
      </w:pPr>
    </w:p>
    <w:p w14:paraId="3099908D" w14:textId="77777777" w:rsidR="002A6FD0" w:rsidRPr="00762674" w:rsidRDefault="002A6FD0" w:rsidP="002A6FD0">
      <w:pPr>
        <w:widowControl w:val="0"/>
        <w:spacing w:before="5" w:after="0" w:line="20" w:lineRule="exact"/>
        <w:jc w:val="left"/>
        <w:rPr>
          <w:rFonts w:ascii="Calibri" w:hAnsi="Calibri"/>
          <w:sz w:val="4"/>
          <w:szCs w:val="4"/>
          <w:lang w:val="fr-FR"/>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17"/>
        <w:gridCol w:w="1272"/>
        <w:gridCol w:w="1114"/>
        <w:gridCol w:w="1109"/>
        <w:gridCol w:w="1114"/>
        <w:gridCol w:w="1109"/>
        <w:gridCol w:w="1114"/>
        <w:gridCol w:w="1109"/>
      </w:tblGrid>
      <w:tr w:rsidR="002A6FD0" w:rsidRPr="002B468A" w14:paraId="45A900E1" w14:textId="77777777" w:rsidTr="00AC343D">
        <w:trPr>
          <w:trHeight w:hRule="exact" w:val="516"/>
        </w:trPr>
        <w:tc>
          <w:tcPr>
            <w:tcW w:w="13058" w:type="dxa"/>
            <w:gridSpan w:val="8"/>
            <w:tcBorders>
              <w:top w:val="single" w:sz="6" w:space="0" w:color="auto"/>
              <w:left w:val="single" w:sz="6" w:space="0" w:color="auto"/>
              <w:bottom w:val="single" w:sz="6" w:space="0" w:color="auto"/>
              <w:right w:val="single" w:sz="6" w:space="0" w:color="auto"/>
            </w:tcBorders>
            <w:shd w:val="clear" w:color="auto" w:fill="8DB3E2"/>
          </w:tcPr>
          <w:p w14:paraId="0E4B3376" w14:textId="77777777" w:rsidR="002A6FD0" w:rsidRPr="002B468A" w:rsidRDefault="002A6FD0" w:rsidP="00AC343D">
            <w:pPr>
              <w:widowControl w:val="0"/>
              <w:spacing w:before="5" w:after="0"/>
              <w:ind w:right="3174"/>
              <w:jc w:val="left"/>
              <w:rPr>
                <w:rFonts w:eastAsia="Times New Roman" w:cs="Arial"/>
                <w:b/>
                <w:bCs/>
                <w:color w:val="FFFFFF"/>
                <w:spacing w:val="-1"/>
                <w:sz w:val="18"/>
                <w:szCs w:val="18"/>
                <w:lang w:val="fr-FR"/>
              </w:rPr>
            </w:pPr>
            <w:r w:rsidRPr="002B468A">
              <w:rPr>
                <w:rFonts w:eastAsia="Times New Roman" w:cs="Arial"/>
                <w:b/>
                <w:bCs/>
                <w:color w:val="FFFFFF"/>
                <w:spacing w:val="-2"/>
                <w:sz w:val="18"/>
                <w:szCs w:val="18"/>
                <w:lang w:val="fr-FR"/>
              </w:rPr>
              <w:t>RAPPORT SECTORIEL POUR LE SECTEUR DE L’ÉNERGIE</w:t>
            </w:r>
            <w:r w:rsidRPr="002B468A">
              <w:rPr>
                <w:rFonts w:eastAsia="Times New Roman" w:cs="Arial"/>
                <w:b/>
                <w:bCs/>
                <w:color w:val="FFFFFF"/>
                <w:spacing w:val="-17"/>
                <w:sz w:val="18"/>
                <w:szCs w:val="18"/>
                <w:lang w:val="fr-FR"/>
              </w:rPr>
              <w:t xml:space="preserve"> </w:t>
            </w:r>
            <w:r w:rsidRPr="002B468A">
              <w:rPr>
                <w:rFonts w:eastAsia="Times New Roman" w:cs="Arial"/>
                <w:b/>
                <w:bCs/>
                <w:color w:val="FFFFFF"/>
                <w:spacing w:val="-1"/>
                <w:sz w:val="18"/>
                <w:szCs w:val="18"/>
                <w:lang w:val="fr-FR"/>
              </w:rPr>
              <w:t>(Gg)</w:t>
            </w:r>
          </w:p>
          <w:p w14:paraId="7601FF38" w14:textId="77777777" w:rsidR="002A6FD0" w:rsidRPr="002B468A" w:rsidRDefault="002A6FD0" w:rsidP="00AC343D">
            <w:pPr>
              <w:widowControl w:val="0"/>
              <w:spacing w:before="5" w:after="0"/>
              <w:ind w:right="3174"/>
              <w:jc w:val="left"/>
              <w:rPr>
                <w:rFonts w:eastAsia="Times New Roman" w:cs="Arial"/>
                <w:b/>
                <w:color w:val="FFFFFF"/>
                <w:sz w:val="18"/>
                <w:szCs w:val="18"/>
                <w:lang w:val="fr-FR"/>
              </w:rPr>
            </w:pPr>
            <w:r w:rsidRPr="002B468A">
              <w:rPr>
                <w:rFonts w:eastAsia="Times New Roman" w:cs="Arial"/>
                <w:b/>
                <w:bCs/>
                <w:color w:val="FFFFFF"/>
                <w:spacing w:val="-1"/>
                <w:sz w:val="18"/>
                <w:szCs w:val="18"/>
                <w:lang w:val="fr-FR"/>
              </w:rPr>
              <w:t>(Feuille 2 de 3)</w:t>
            </w:r>
          </w:p>
        </w:tc>
      </w:tr>
      <w:tr w:rsidR="002A6FD0" w:rsidRPr="002B468A" w14:paraId="659F59A0" w14:textId="77777777" w:rsidTr="00AC343D">
        <w:trPr>
          <w:trHeight w:hRule="exact" w:val="484"/>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7F938330" w14:textId="77777777" w:rsidR="002A6FD0" w:rsidRPr="002B468A" w:rsidRDefault="002A6FD0" w:rsidP="00AC343D">
            <w:pPr>
              <w:widowControl w:val="0"/>
              <w:spacing w:before="28" w:after="0"/>
              <w:jc w:val="left"/>
              <w:rPr>
                <w:rFonts w:eastAsia="Times New Roman" w:cs="Arial"/>
                <w:sz w:val="16"/>
                <w:szCs w:val="16"/>
                <w:lang w:val="fr-FR"/>
              </w:rPr>
            </w:pPr>
            <w:r w:rsidRPr="002B468A">
              <w:rPr>
                <w:rFonts w:eastAsia="Times New Roman" w:cs="Arial"/>
                <w:b/>
                <w:bCs/>
                <w:sz w:val="16"/>
                <w:szCs w:val="16"/>
                <w:lang w:val="fr-FR"/>
              </w:rPr>
              <w:t>CATÉGORIES DE SOURCES ET DE PUITS DE GAZ À EFFET DE SERRE</w:t>
            </w:r>
          </w:p>
        </w:tc>
        <w:tc>
          <w:tcPr>
            <w:tcW w:w="1272" w:type="dxa"/>
            <w:tcBorders>
              <w:top w:val="single" w:sz="6" w:space="0" w:color="auto"/>
              <w:left w:val="single" w:sz="6" w:space="0" w:color="auto"/>
              <w:bottom w:val="single" w:sz="6" w:space="0" w:color="auto"/>
              <w:right w:val="single" w:sz="6" w:space="0" w:color="auto"/>
            </w:tcBorders>
          </w:tcPr>
          <w:p w14:paraId="591CC544" w14:textId="77777777" w:rsidR="002A6FD0" w:rsidRPr="002B468A" w:rsidRDefault="002A6FD0" w:rsidP="00AC343D">
            <w:pPr>
              <w:widowControl w:val="0"/>
              <w:spacing w:before="14" w:after="0"/>
              <w:ind w:right="429"/>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O</w:t>
            </w:r>
            <w:r w:rsidRPr="002B468A">
              <w:rPr>
                <w:rFonts w:eastAsia="Times New Roman" w:cs="Arial"/>
                <w:position w:val="-3"/>
                <w:sz w:val="18"/>
                <w:szCs w:val="18"/>
                <w:vertAlign w:val="subscript"/>
                <w:lang w:val="fr-FR"/>
              </w:rPr>
              <w:t>2</w:t>
            </w:r>
          </w:p>
        </w:tc>
        <w:tc>
          <w:tcPr>
            <w:tcW w:w="1114" w:type="dxa"/>
            <w:tcBorders>
              <w:top w:val="single" w:sz="6" w:space="0" w:color="auto"/>
              <w:left w:val="single" w:sz="6" w:space="0" w:color="auto"/>
              <w:bottom w:val="single" w:sz="6" w:space="0" w:color="auto"/>
              <w:right w:val="single" w:sz="6" w:space="0" w:color="auto"/>
            </w:tcBorders>
          </w:tcPr>
          <w:p w14:paraId="3FC8B338" w14:textId="77777777" w:rsidR="002A6FD0" w:rsidRPr="002B468A" w:rsidRDefault="002A6FD0" w:rsidP="00AC343D">
            <w:pPr>
              <w:widowControl w:val="0"/>
              <w:spacing w:before="14" w:after="0"/>
              <w:ind w:right="363"/>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H</w:t>
            </w:r>
            <w:r w:rsidRPr="002B468A">
              <w:rPr>
                <w:rFonts w:eastAsia="Times New Roman" w:cs="Arial"/>
                <w:position w:val="-3"/>
                <w:sz w:val="18"/>
                <w:szCs w:val="18"/>
                <w:vertAlign w:val="subscript"/>
                <w:lang w:val="fr-FR"/>
              </w:rPr>
              <w:t>4</w:t>
            </w:r>
          </w:p>
        </w:tc>
        <w:tc>
          <w:tcPr>
            <w:tcW w:w="1109" w:type="dxa"/>
            <w:tcBorders>
              <w:top w:val="single" w:sz="6" w:space="0" w:color="auto"/>
              <w:left w:val="single" w:sz="6" w:space="0" w:color="auto"/>
              <w:bottom w:val="single" w:sz="6" w:space="0" w:color="auto"/>
              <w:right w:val="single" w:sz="6" w:space="0" w:color="auto"/>
            </w:tcBorders>
          </w:tcPr>
          <w:p w14:paraId="11904C4E" w14:textId="77777777" w:rsidR="002A6FD0" w:rsidRPr="002B468A" w:rsidRDefault="002A6FD0" w:rsidP="00AC343D">
            <w:pPr>
              <w:widowControl w:val="0"/>
              <w:spacing w:before="33" w:after="0"/>
              <w:jc w:val="left"/>
              <w:rPr>
                <w:rFonts w:eastAsia="Times New Roman" w:cs="Arial"/>
                <w:sz w:val="18"/>
                <w:szCs w:val="18"/>
                <w:lang w:val="fr-FR"/>
              </w:rPr>
            </w:pPr>
            <w:r w:rsidRPr="002B468A">
              <w:rPr>
                <w:rFonts w:eastAsia="Times New Roman" w:cs="Arial"/>
                <w:spacing w:val="1"/>
                <w:sz w:val="18"/>
                <w:szCs w:val="18"/>
                <w:lang w:val="fr-FR"/>
              </w:rPr>
              <w:t>N</w:t>
            </w:r>
            <w:r w:rsidRPr="002B468A">
              <w:rPr>
                <w:rFonts w:eastAsia="Times New Roman" w:cs="Arial"/>
                <w:spacing w:val="2"/>
                <w:position w:val="-3"/>
                <w:sz w:val="18"/>
                <w:szCs w:val="18"/>
                <w:vertAlign w:val="subscript"/>
                <w:lang w:val="fr-FR"/>
              </w:rPr>
              <w:t>2</w:t>
            </w:r>
            <w:r w:rsidRPr="002B468A">
              <w:rPr>
                <w:rFonts w:eastAsia="Times New Roman" w:cs="Arial"/>
                <w:sz w:val="18"/>
                <w:szCs w:val="18"/>
                <w:lang w:val="fr-FR"/>
              </w:rPr>
              <w:t>O</w:t>
            </w:r>
          </w:p>
        </w:tc>
        <w:tc>
          <w:tcPr>
            <w:tcW w:w="1114" w:type="dxa"/>
            <w:tcBorders>
              <w:top w:val="single" w:sz="6" w:space="0" w:color="auto"/>
              <w:left w:val="single" w:sz="6" w:space="0" w:color="auto"/>
              <w:bottom w:val="single" w:sz="6" w:space="0" w:color="auto"/>
              <w:right w:val="single" w:sz="6" w:space="0" w:color="auto"/>
            </w:tcBorders>
          </w:tcPr>
          <w:p w14:paraId="67CC0175"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NO</w:t>
            </w:r>
            <w:r w:rsidRPr="002B468A">
              <w:rPr>
                <w:rFonts w:eastAsia="Times New Roman" w:cs="Arial"/>
                <w:position w:val="-4"/>
                <w:sz w:val="18"/>
                <w:szCs w:val="18"/>
                <w:vertAlign w:val="subscript"/>
                <w:lang w:val="fr-FR"/>
              </w:rPr>
              <w:t>x</w:t>
            </w:r>
          </w:p>
        </w:tc>
        <w:tc>
          <w:tcPr>
            <w:tcW w:w="1109" w:type="dxa"/>
            <w:tcBorders>
              <w:top w:val="single" w:sz="6" w:space="0" w:color="auto"/>
              <w:left w:val="single" w:sz="6" w:space="0" w:color="auto"/>
              <w:bottom w:val="single" w:sz="6" w:space="0" w:color="auto"/>
              <w:right w:val="single" w:sz="6" w:space="0" w:color="auto"/>
            </w:tcBorders>
          </w:tcPr>
          <w:p w14:paraId="1860DD64" w14:textId="77777777" w:rsidR="002A6FD0" w:rsidRPr="002B468A" w:rsidRDefault="002A6FD0" w:rsidP="00AC343D">
            <w:pPr>
              <w:widowControl w:val="0"/>
              <w:spacing w:before="14" w:after="0"/>
              <w:ind w:right="384"/>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O</w:t>
            </w:r>
          </w:p>
        </w:tc>
        <w:tc>
          <w:tcPr>
            <w:tcW w:w="1114" w:type="dxa"/>
            <w:tcBorders>
              <w:top w:val="single" w:sz="6" w:space="0" w:color="auto"/>
              <w:left w:val="single" w:sz="6" w:space="0" w:color="auto"/>
              <w:bottom w:val="single" w:sz="6" w:space="0" w:color="auto"/>
              <w:right w:val="single" w:sz="6" w:space="0" w:color="auto"/>
            </w:tcBorders>
          </w:tcPr>
          <w:p w14:paraId="571A10C8"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COVNM</w:t>
            </w:r>
          </w:p>
        </w:tc>
        <w:tc>
          <w:tcPr>
            <w:tcW w:w="1109" w:type="dxa"/>
            <w:tcBorders>
              <w:top w:val="single" w:sz="6" w:space="0" w:color="auto"/>
              <w:left w:val="single" w:sz="6" w:space="0" w:color="auto"/>
              <w:bottom w:val="single" w:sz="6" w:space="0" w:color="auto"/>
              <w:right w:val="single" w:sz="6" w:space="0" w:color="auto"/>
            </w:tcBorders>
          </w:tcPr>
          <w:p w14:paraId="1E029F20"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pacing w:val="-4"/>
                <w:sz w:val="18"/>
                <w:szCs w:val="18"/>
                <w:lang w:val="fr-FR"/>
              </w:rPr>
              <w:t>S</w:t>
            </w:r>
            <w:r w:rsidRPr="002B468A">
              <w:rPr>
                <w:rFonts w:eastAsia="Times New Roman" w:cs="Arial"/>
                <w:sz w:val="18"/>
                <w:szCs w:val="18"/>
                <w:lang w:val="fr-FR"/>
              </w:rPr>
              <w:t>O</w:t>
            </w:r>
            <w:r w:rsidRPr="002B468A">
              <w:rPr>
                <w:rFonts w:eastAsia="Times New Roman" w:cs="Arial"/>
                <w:position w:val="-3"/>
                <w:sz w:val="18"/>
                <w:szCs w:val="18"/>
                <w:vertAlign w:val="subscript"/>
                <w:lang w:val="fr-FR"/>
              </w:rPr>
              <w:t>2</w:t>
            </w:r>
          </w:p>
        </w:tc>
      </w:tr>
      <w:tr w:rsidR="002A6FD0" w:rsidRPr="002B468A" w14:paraId="12F8B006" w14:textId="77777777" w:rsidTr="00AC343D">
        <w:trPr>
          <w:trHeight w:hRule="exact" w:val="29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2D3E4883" w14:textId="77777777" w:rsidR="002A6FD0" w:rsidRPr="002B468A" w:rsidRDefault="002A6FD0" w:rsidP="00AC343D">
            <w:pPr>
              <w:widowControl w:val="0"/>
              <w:spacing w:before="28" w:after="0"/>
              <w:jc w:val="left"/>
              <w:rPr>
                <w:rFonts w:eastAsia="Times New Roman" w:cs="Arial"/>
                <w:sz w:val="18"/>
                <w:szCs w:val="18"/>
                <w:lang w:val="fr-FR"/>
              </w:rPr>
            </w:pPr>
            <w:r w:rsidRPr="002B468A">
              <w:rPr>
                <w:b/>
                <w:spacing w:val="8"/>
                <w:sz w:val="18"/>
                <w:lang w:val="fr-FR"/>
              </w:rPr>
              <w:t xml:space="preserve">1A3. </w:t>
            </w:r>
            <w:r w:rsidRPr="002B468A">
              <w:rPr>
                <w:b/>
                <w:spacing w:val="-1"/>
                <w:sz w:val="18"/>
                <w:lang w:val="fr-FR"/>
              </w:rPr>
              <w:t>Transport</w:t>
            </w:r>
          </w:p>
        </w:tc>
        <w:tc>
          <w:tcPr>
            <w:tcW w:w="1272" w:type="dxa"/>
            <w:tcBorders>
              <w:top w:val="single" w:sz="6" w:space="0" w:color="auto"/>
              <w:left w:val="single" w:sz="6" w:space="0" w:color="auto"/>
              <w:bottom w:val="single" w:sz="6" w:space="0" w:color="auto"/>
              <w:right w:val="single" w:sz="6" w:space="0" w:color="auto"/>
            </w:tcBorders>
          </w:tcPr>
          <w:p w14:paraId="497086F5"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CF635C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C79E5CB"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B714FC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50E2D2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BE7234A"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D41737F"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5716C553"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69858455" w14:textId="77777777" w:rsidR="002A6FD0" w:rsidRPr="002B468A" w:rsidRDefault="002A6FD0" w:rsidP="00AC343D">
            <w:pPr>
              <w:widowControl w:val="0"/>
              <w:spacing w:before="14" w:after="0"/>
              <w:jc w:val="left"/>
              <w:rPr>
                <w:rFonts w:eastAsia="Times New Roman" w:cs="Arial"/>
                <w:sz w:val="18"/>
                <w:szCs w:val="18"/>
                <w:lang w:val="fr-FR"/>
              </w:rPr>
            </w:pPr>
            <w:r w:rsidRPr="002B468A">
              <w:rPr>
                <w:spacing w:val="7"/>
                <w:sz w:val="18"/>
                <w:lang w:val="fr-FR"/>
              </w:rPr>
              <w:t xml:space="preserve">1A3a </w:t>
            </w:r>
            <w:r w:rsidRPr="002B468A">
              <w:rPr>
                <w:spacing w:val="4"/>
                <w:sz w:val="18"/>
                <w:lang w:val="fr-FR"/>
              </w:rPr>
              <w:t>Aviation civile</w:t>
            </w:r>
          </w:p>
        </w:tc>
        <w:tc>
          <w:tcPr>
            <w:tcW w:w="1272" w:type="dxa"/>
            <w:tcBorders>
              <w:top w:val="single" w:sz="6" w:space="0" w:color="auto"/>
              <w:left w:val="single" w:sz="6" w:space="0" w:color="auto"/>
              <w:bottom w:val="single" w:sz="6" w:space="0" w:color="auto"/>
              <w:right w:val="single" w:sz="6" w:space="0" w:color="auto"/>
            </w:tcBorders>
          </w:tcPr>
          <w:p w14:paraId="4232ACE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D1F4B8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4A1ED7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3208DA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2E7372E"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B3CAEC3"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2093A85"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41776590"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F9CE628" w14:textId="77777777" w:rsidR="002A6FD0" w:rsidRPr="002B468A" w:rsidRDefault="002A6FD0" w:rsidP="00AC343D">
            <w:pPr>
              <w:widowControl w:val="0"/>
              <w:spacing w:before="14" w:after="0"/>
              <w:jc w:val="left"/>
              <w:rPr>
                <w:rFonts w:eastAsia="Times New Roman" w:cs="Arial"/>
                <w:sz w:val="18"/>
                <w:szCs w:val="18"/>
                <w:lang w:val="fr-FR"/>
              </w:rPr>
            </w:pPr>
            <w:r w:rsidRPr="002B468A">
              <w:rPr>
                <w:spacing w:val="11"/>
                <w:sz w:val="18"/>
                <w:lang w:val="fr-FR"/>
              </w:rPr>
              <w:t xml:space="preserve">1A3b </w:t>
            </w:r>
            <w:r w:rsidRPr="002B468A">
              <w:rPr>
                <w:spacing w:val="6"/>
                <w:sz w:val="18"/>
                <w:lang w:val="fr-FR"/>
              </w:rPr>
              <w:t>Transport routier</w:t>
            </w:r>
          </w:p>
        </w:tc>
        <w:tc>
          <w:tcPr>
            <w:tcW w:w="1272" w:type="dxa"/>
            <w:tcBorders>
              <w:top w:val="single" w:sz="6" w:space="0" w:color="auto"/>
              <w:left w:val="single" w:sz="6" w:space="0" w:color="auto"/>
              <w:bottom w:val="single" w:sz="6" w:space="0" w:color="auto"/>
              <w:right w:val="single" w:sz="6" w:space="0" w:color="auto"/>
            </w:tcBorders>
          </w:tcPr>
          <w:p w14:paraId="613660A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E27A602"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218A0C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5DCA42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C910B15"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3630BF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9CE7BFD"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28B6C8C1"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C801830" w14:textId="77777777" w:rsidR="002A6FD0" w:rsidRPr="002B468A" w:rsidRDefault="002A6FD0" w:rsidP="00AC343D">
            <w:pPr>
              <w:widowControl w:val="0"/>
              <w:spacing w:before="14" w:after="0"/>
              <w:jc w:val="left"/>
              <w:rPr>
                <w:rFonts w:eastAsia="Times New Roman" w:cs="Arial"/>
                <w:sz w:val="18"/>
                <w:szCs w:val="18"/>
                <w:lang w:val="fr-FR"/>
              </w:rPr>
            </w:pPr>
            <w:r w:rsidRPr="002B468A">
              <w:rPr>
                <w:spacing w:val="8"/>
                <w:sz w:val="18"/>
                <w:lang w:val="fr-FR"/>
              </w:rPr>
              <w:t xml:space="preserve">1A3c </w:t>
            </w:r>
            <w:r w:rsidRPr="002B468A">
              <w:rPr>
                <w:spacing w:val="6"/>
                <w:sz w:val="18"/>
                <w:lang w:val="fr-FR"/>
              </w:rPr>
              <w:t xml:space="preserve">Transport </w:t>
            </w:r>
            <w:r>
              <w:rPr>
                <w:spacing w:val="6"/>
                <w:sz w:val="18"/>
                <w:lang w:val="fr-FR"/>
              </w:rPr>
              <w:t>ferroviaire</w:t>
            </w:r>
          </w:p>
        </w:tc>
        <w:tc>
          <w:tcPr>
            <w:tcW w:w="1272" w:type="dxa"/>
            <w:tcBorders>
              <w:top w:val="single" w:sz="6" w:space="0" w:color="auto"/>
              <w:left w:val="single" w:sz="6" w:space="0" w:color="auto"/>
              <w:bottom w:val="single" w:sz="6" w:space="0" w:color="auto"/>
              <w:right w:val="single" w:sz="6" w:space="0" w:color="auto"/>
            </w:tcBorders>
          </w:tcPr>
          <w:p w14:paraId="792C98D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EF155AA"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B702C81"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968313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D3521D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A5EF4B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7DDF2C2"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3F78802D" w14:textId="77777777" w:rsidTr="00AC343D">
        <w:trPr>
          <w:trHeight w:hRule="exact" w:val="37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07406A82"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1A3d</w:t>
            </w:r>
            <w:r w:rsidRPr="002B468A">
              <w:rPr>
                <w:rFonts w:eastAsia="Times New Roman" w:cs="Arial"/>
                <w:spacing w:val="7"/>
                <w:sz w:val="18"/>
                <w:szCs w:val="18"/>
                <w:lang w:val="fr-FR"/>
              </w:rPr>
              <w:t xml:space="preserve"> Transport par voies navigables</w:t>
            </w:r>
          </w:p>
        </w:tc>
        <w:tc>
          <w:tcPr>
            <w:tcW w:w="1272" w:type="dxa"/>
            <w:tcBorders>
              <w:top w:val="single" w:sz="6" w:space="0" w:color="auto"/>
              <w:left w:val="single" w:sz="6" w:space="0" w:color="auto"/>
              <w:bottom w:val="single" w:sz="6" w:space="0" w:color="auto"/>
              <w:right w:val="single" w:sz="6" w:space="0" w:color="auto"/>
            </w:tcBorders>
          </w:tcPr>
          <w:p w14:paraId="4D42C14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4FCFE7C"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8BB980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FC48BED"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238EA34"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C7D7DF8"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5566BF5"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7FC950C8"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0CDA26F3"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1A3e Autres moyens de transport</w:t>
            </w:r>
          </w:p>
        </w:tc>
        <w:tc>
          <w:tcPr>
            <w:tcW w:w="1272" w:type="dxa"/>
            <w:tcBorders>
              <w:top w:val="single" w:sz="6" w:space="0" w:color="auto"/>
              <w:left w:val="single" w:sz="6" w:space="0" w:color="auto"/>
              <w:bottom w:val="single" w:sz="6" w:space="0" w:color="auto"/>
              <w:right w:val="single" w:sz="6" w:space="0" w:color="auto"/>
            </w:tcBorders>
          </w:tcPr>
          <w:p w14:paraId="281501A2"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8EC770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29EEC7C"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5E3199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459160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8AE435D"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05B0B32"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7FC0B954"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692CFDC4" w14:textId="77777777" w:rsidR="002A6FD0" w:rsidRPr="002B468A" w:rsidRDefault="002A6FD0" w:rsidP="00AC343D">
            <w:pPr>
              <w:widowControl w:val="0"/>
              <w:spacing w:before="28" w:after="0"/>
              <w:jc w:val="left"/>
              <w:rPr>
                <w:rFonts w:eastAsia="Times New Roman" w:cs="Arial"/>
                <w:sz w:val="18"/>
                <w:szCs w:val="18"/>
                <w:lang w:val="fr-FR"/>
              </w:rPr>
            </w:pPr>
            <w:r w:rsidRPr="002B468A">
              <w:rPr>
                <w:b/>
                <w:spacing w:val="6"/>
                <w:sz w:val="18"/>
                <w:lang w:val="fr-FR"/>
              </w:rPr>
              <w:t>1A4 Autres secteurs</w:t>
            </w:r>
          </w:p>
        </w:tc>
        <w:tc>
          <w:tcPr>
            <w:tcW w:w="1272" w:type="dxa"/>
            <w:tcBorders>
              <w:top w:val="single" w:sz="6" w:space="0" w:color="auto"/>
              <w:left w:val="single" w:sz="6" w:space="0" w:color="auto"/>
              <w:bottom w:val="single" w:sz="6" w:space="0" w:color="auto"/>
              <w:right w:val="single" w:sz="6" w:space="0" w:color="auto"/>
            </w:tcBorders>
          </w:tcPr>
          <w:p w14:paraId="7E1044CE"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12C95A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67653EE"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47E9BA3"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825B5A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9B77243"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DA72199"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3330586A"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F92C80C" w14:textId="77777777" w:rsidR="002A6FD0" w:rsidRPr="00207664" w:rsidRDefault="002A6FD0" w:rsidP="00AC343D">
            <w:pPr>
              <w:widowControl w:val="0"/>
              <w:spacing w:before="14" w:after="0"/>
              <w:jc w:val="left"/>
              <w:rPr>
                <w:rFonts w:eastAsia="Times New Roman" w:cs="Arial"/>
                <w:sz w:val="18"/>
                <w:szCs w:val="18"/>
                <w:lang w:val="fr-FR"/>
              </w:rPr>
            </w:pPr>
            <w:r w:rsidRPr="00207664">
              <w:rPr>
                <w:rFonts w:cs="Arial"/>
                <w:spacing w:val="19"/>
                <w:sz w:val="18"/>
                <w:szCs w:val="18"/>
                <w:lang w:val="fr-FR"/>
              </w:rPr>
              <w:t>1A4a Commercial/institutionnel</w:t>
            </w:r>
          </w:p>
        </w:tc>
        <w:tc>
          <w:tcPr>
            <w:tcW w:w="1272" w:type="dxa"/>
            <w:tcBorders>
              <w:top w:val="single" w:sz="6" w:space="0" w:color="auto"/>
              <w:left w:val="single" w:sz="6" w:space="0" w:color="auto"/>
              <w:bottom w:val="single" w:sz="6" w:space="0" w:color="auto"/>
              <w:right w:val="single" w:sz="6" w:space="0" w:color="auto"/>
            </w:tcBorders>
          </w:tcPr>
          <w:p w14:paraId="5D114A0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B50D37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6CC700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BF30F5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69F6E8B"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D60955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D4E62C8"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363C1F94"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60BCB877" w14:textId="77777777" w:rsidR="002A6FD0" w:rsidRPr="00207664" w:rsidRDefault="002A6FD0" w:rsidP="00AC343D">
            <w:pPr>
              <w:widowControl w:val="0"/>
              <w:spacing w:before="14" w:after="0"/>
              <w:jc w:val="left"/>
              <w:rPr>
                <w:rFonts w:eastAsia="Times New Roman" w:cs="Arial"/>
                <w:sz w:val="18"/>
                <w:szCs w:val="18"/>
                <w:lang w:val="fr-FR"/>
              </w:rPr>
            </w:pPr>
            <w:r w:rsidRPr="00207664">
              <w:rPr>
                <w:rFonts w:cs="Arial"/>
                <w:spacing w:val="8"/>
                <w:sz w:val="18"/>
                <w:szCs w:val="18"/>
                <w:lang w:val="fr-FR"/>
              </w:rPr>
              <w:t xml:space="preserve">1A4b </w:t>
            </w:r>
            <w:r w:rsidRPr="00207664">
              <w:rPr>
                <w:rFonts w:cs="Arial"/>
                <w:spacing w:val="-1"/>
                <w:sz w:val="18"/>
                <w:szCs w:val="18"/>
                <w:lang w:val="fr-FR"/>
              </w:rPr>
              <w:t>Résidentiel</w:t>
            </w:r>
          </w:p>
        </w:tc>
        <w:tc>
          <w:tcPr>
            <w:tcW w:w="1272" w:type="dxa"/>
            <w:tcBorders>
              <w:top w:val="single" w:sz="6" w:space="0" w:color="auto"/>
              <w:left w:val="single" w:sz="6" w:space="0" w:color="auto"/>
              <w:bottom w:val="single" w:sz="6" w:space="0" w:color="auto"/>
              <w:right w:val="single" w:sz="6" w:space="0" w:color="auto"/>
            </w:tcBorders>
          </w:tcPr>
          <w:p w14:paraId="42FDA4E4"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7AB9BBE"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D82847E"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3219FA8"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BF6A741"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07B3D7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2F0AD7C"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5DCF8231" w14:textId="77777777" w:rsidTr="00AC343D">
        <w:trPr>
          <w:trHeight w:hRule="exact" w:val="615"/>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3B943237" w14:textId="77777777" w:rsidR="002A6FD0" w:rsidRPr="00207664" w:rsidRDefault="002A6FD0" w:rsidP="00AC343D">
            <w:pPr>
              <w:widowControl w:val="0"/>
              <w:spacing w:before="14" w:after="0"/>
              <w:jc w:val="left"/>
              <w:rPr>
                <w:rFonts w:eastAsia="Times New Roman" w:cs="Arial"/>
                <w:sz w:val="18"/>
                <w:szCs w:val="18"/>
                <w:lang w:val="fr-FR"/>
              </w:rPr>
            </w:pPr>
            <w:r w:rsidRPr="00207664">
              <w:rPr>
                <w:rFonts w:cs="Arial"/>
                <w:spacing w:val="23"/>
                <w:sz w:val="18"/>
                <w:szCs w:val="18"/>
                <w:lang w:val="fr-FR"/>
              </w:rPr>
              <w:t>1A4c Agriculture/foresterie/pêche/exploitations piscicoles</w:t>
            </w:r>
          </w:p>
        </w:tc>
        <w:tc>
          <w:tcPr>
            <w:tcW w:w="1272" w:type="dxa"/>
            <w:tcBorders>
              <w:top w:val="single" w:sz="6" w:space="0" w:color="auto"/>
              <w:left w:val="single" w:sz="6" w:space="0" w:color="auto"/>
              <w:bottom w:val="single" w:sz="6" w:space="0" w:color="auto"/>
              <w:right w:val="single" w:sz="6" w:space="0" w:color="auto"/>
            </w:tcBorders>
          </w:tcPr>
          <w:p w14:paraId="3F57480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2737C3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37199AE"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821958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B725CD8"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D60AD8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0EDCC9E"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062BE3AE"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7CC285DC"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t>1A5</w:t>
            </w:r>
            <w:r w:rsidRPr="002B468A">
              <w:rPr>
                <w:rFonts w:eastAsia="Times New Roman" w:cs="Arial"/>
                <w:b/>
                <w:bCs/>
                <w:spacing w:val="6"/>
                <w:sz w:val="18"/>
                <w:szCs w:val="18"/>
                <w:lang w:val="fr-FR"/>
              </w:rPr>
              <w:t xml:space="preserve"> Non précisé</w:t>
            </w:r>
          </w:p>
        </w:tc>
        <w:tc>
          <w:tcPr>
            <w:tcW w:w="1272" w:type="dxa"/>
            <w:tcBorders>
              <w:top w:val="single" w:sz="6" w:space="0" w:color="auto"/>
              <w:left w:val="single" w:sz="6" w:space="0" w:color="auto"/>
              <w:bottom w:val="single" w:sz="6" w:space="0" w:color="auto"/>
              <w:right w:val="single" w:sz="6" w:space="0" w:color="auto"/>
            </w:tcBorders>
          </w:tcPr>
          <w:p w14:paraId="4D9656FC"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B93EA6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4931CC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AC39EBC"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DAD851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4D78152"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A890905"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280A4F81"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5CCA3C09" w14:textId="77777777" w:rsidR="002A6FD0" w:rsidRPr="002B468A" w:rsidRDefault="002A6FD0" w:rsidP="00AC343D">
            <w:pPr>
              <w:widowControl w:val="0"/>
              <w:spacing w:before="9" w:after="0"/>
              <w:jc w:val="left"/>
              <w:rPr>
                <w:rFonts w:eastAsia="Times New Roman" w:cs="Arial"/>
                <w:b/>
                <w:bCs/>
                <w:sz w:val="18"/>
                <w:szCs w:val="18"/>
                <w:lang w:val="fr-FR"/>
              </w:rPr>
            </w:pPr>
            <w:r w:rsidRPr="002B468A">
              <w:rPr>
                <w:rFonts w:eastAsia="Times New Roman" w:cs="Arial"/>
                <w:sz w:val="18"/>
                <w:szCs w:val="18"/>
                <w:lang w:val="fr-FR"/>
              </w:rPr>
              <w:t xml:space="preserve">1A5a </w:t>
            </w:r>
            <w:r>
              <w:rPr>
                <w:rFonts w:eastAsia="Times New Roman" w:cs="Arial"/>
                <w:sz w:val="18"/>
                <w:szCs w:val="18"/>
                <w:lang w:val="fr-FR"/>
              </w:rPr>
              <w:t>Sources f</w:t>
            </w:r>
            <w:r w:rsidRPr="002B468A">
              <w:rPr>
                <w:rFonts w:eastAsia="Times New Roman" w:cs="Arial"/>
                <w:sz w:val="18"/>
                <w:szCs w:val="18"/>
                <w:lang w:val="fr-FR"/>
              </w:rPr>
              <w:t>ixes</w:t>
            </w:r>
          </w:p>
        </w:tc>
        <w:tc>
          <w:tcPr>
            <w:tcW w:w="1272" w:type="dxa"/>
            <w:tcBorders>
              <w:top w:val="single" w:sz="6" w:space="0" w:color="auto"/>
              <w:left w:val="single" w:sz="6" w:space="0" w:color="auto"/>
              <w:bottom w:val="single" w:sz="6" w:space="0" w:color="auto"/>
              <w:right w:val="single" w:sz="6" w:space="0" w:color="auto"/>
            </w:tcBorders>
          </w:tcPr>
          <w:p w14:paraId="556E1D74"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C6CD27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5D30B9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C6FF96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EC050D1"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2E93EB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916BAD4"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12ECE60E"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2E98BE56" w14:textId="77777777" w:rsidR="002A6FD0" w:rsidRPr="002B468A" w:rsidRDefault="002A6FD0" w:rsidP="00AC343D">
            <w:pPr>
              <w:widowControl w:val="0"/>
              <w:spacing w:before="9" w:after="0"/>
              <w:jc w:val="left"/>
              <w:rPr>
                <w:rFonts w:eastAsia="Times New Roman" w:cs="Arial"/>
                <w:b/>
                <w:bCs/>
                <w:sz w:val="18"/>
                <w:szCs w:val="18"/>
                <w:lang w:val="fr-FR"/>
              </w:rPr>
            </w:pPr>
            <w:r w:rsidRPr="002B468A">
              <w:rPr>
                <w:rFonts w:eastAsia="Times New Roman" w:cs="Arial"/>
                <w:sz w:val="18"/>
                <w:szCs w:val="18"/>
                <w:lang w:val="fr-FR"/>
              </w:rPr>
              <w:t xml:space="preserve">1A5b </w:t>
            </w:r>
            <w:r>
              <w:rPr>
                <w:rFonts w:eastAsia="Times New Roman" w:cs="Arial"/>
                <w:sz w:val="18"/>
                <w:szCs w:val="18"/>
                <w:lang w:val="fr-FR"/>
              </w:rPr>
              <w:t xml:space="preserve">Sources </w:t>
            </w:r>
            <w:r>
              <w:rPr>
                <w:rFonts w:eastAsia="Times New Roman" w:cs="Arial"/>
                <w:spacing w:val="-1"/>
                <w:sz w:val="18"/>
                <w:szCs w:val="18"/>
                <w:lang w:val="fr-FR"/>
              </w:rPr>
              <w:t>m</w:t>
            </w:r>
            <w:r w:rsidRPr="002B468A">
              <w:rPr>
                <w:rFonts w:eastAsia="Times New Roman" w:cs="Arial"/>
                <w:spacing w:val="-1"/>
                <w:sz w:val="18"/>
                <w:szCs w:val="18"/>
                <w:lang w:val="fr-FR"/>
              </w:rPr>
              <w:t>obiles</w:t>
            </w:r>
          </w:p>
        </w:tc>
        <w:tc>
          <w:tcPr>
            <w:tcW w:w="1272" w:type="dxa"/>
            <w:tcBorders>
              <w:top w:val="single" w:sz="6" w:space="0" w:color="auto"/>
              <w:left w:val="single" w:sz="6" w:space="0" w:color="auto"/>
              <w:bottom w:val="single" w:sz="6" w:space="0" w:color="auto"/>
              <w:right w:val="single" w:sz="6" w:space="0" w:color="auto"/>
            </w:tcBorders>
          </w:tcPr>
          <w:p w14:paraId="34CAC51B"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1F86ACF"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226646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5E6E87C"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671BCCE"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46509EC"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33A6978"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5AA31AEE"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2542692D" w14:textId="77777777" w:rsidR="002A6FD0" w:rsidRPr="002B468A" w:rsidRDefault="002A6FD0" w:rsidP="00AC343D">
            <w:pPr>
              <w:widowControl w:val="0"/>
              <w:spacing w:before="9" w:after="0"/>
              <w:jc w:val="left"/>
              <w:rPr>
                <w:rFonts w:eastAsia="Times New Roman" w:cs="Arial"/>
                <w:b/>
                <w:bCs/>
                <w:sz w:val="18"/>
                <w:szCs w:val="18"/>
                <w:lang w:val="fr-FR"/>
              </w:rPr>
            </w:pPr>
            <w:r w:rsidRPr="002B468A">
              <w:rPr>
                <w:rFonts w:eastAsia="Times New Roman" w:cs="Arial"/>
                <w:sz w:val="18"/>
                <w:szCs w:val="18"/>
                <w:lang w:val="fr-FR"/>
              </w:rPr>
              <w:t xml:space="preserve">1A5c </w:t>
            </w:r>
            <w:r w:rsidRPr="002B468A">
              <w:rPr>
                <w:rFonts w:eastAsia="Times New Roman" w:cs="Arial"/>
                <w:spacing w:val="-1"/>
                <w:sz w:val="18"/>
                <w:szCs w:val="18"/>
                <w:lang w:val="fr-FR"/>
              </w:rPr>
              <w:t>Opérations multilatérales</w:t>
            </w:r>
          </w:p>
        </w:tc>
        <w:tc>
          <w:tcPr>
            <w:tcW w:w="1272" w:type="dxa"/>
            <w:tcBorders>
              <w:top w:val="single" w:sz="6" w:space="0" w:color="auto"/>
              <w:left w:val="single" w:sz="6" w:space="0" w:color="auto"/>
              <w:bottom w:val="single" w:sz="6" w:space="0" w:color="auto"/>
              <w:right w:val="single" w:sz="6" w:space="0" w:color="auto"/>
            </w:tcBorders>
          </w:tcPr>
          <w:p w14:paraId="7FC99EC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4DCA09D"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F0A97F4"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4743B4A"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A1362F1"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4C7A852"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A91136D"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6766B5E3"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3E4D109A" w14:textId="77777777" w:rsidR="002A6FD0" w:rsidRPr="002B468A" w:rsidRDefault="002A6FD0" w:rsidP="00AC343D">
            <w:pPr>
              <w:widowControl w:val="0"/>
              <w:spacing w:before="9" w:after="0"/>
              <w:jc w:val="left"/>
              <w:rPr>
                <w:rFonts w:eastAsia="Times New Roman" w:cs="Arial"/>
                <w:sz w:val="18"/>
                <w:szCs w:val="18"/>
                <w:lang w:val="fr-FR"/>
              </w:rPr>
            </w:pPr>
            <w:r w:rsidRPr="002B468A">
              <w:rPr>
                <w:b/>
                <w:sz w:val="18"/>
                <w:lang w:val="fr-FR"/>
              </w:rPr>
              <w:t>B.</w:t>
            </w:r>
            <w:r w:rsidRPr="002B468A">
              <w:rPr>
                <w:b/>
                <w:spacing w:val="6"/>
                <w:sz w:val="18"/>
                <w:lang w:val="fr-FR"/>
              </w:rPr>
              <w:t xml:space="preserve"> </w:t>
            </w:r>
            <w:r w:rsidRPr="002B468A">
              <w:rPr>
                <w:b/>
                <w:spacing w:val="-1"/>
                <w:sz w:val="18"/>
                <w:lang w:val="fr-FR"/>
              </w:rPr>
              <w:t>Émissions</w:t>
            </w:r>
            <w:r w:rsidRPr="002B468A">
              <w:rPr>
                <w:b/>
                <w:spacing w:val="6"/>
                <w:sz w:val="18"/>
                <w:lang w:val="fr-FR"/>
              </w:rPr>
              <w:t xml:space="preserve"> </w:t>
            </w:r>
            <w:r w:rsidRPr="002B468A">
              <w:rPr>
                <w:b/>
                <w:spacing w:val="-1"/>
                <w:sz w:val="18"/>
                <w:lang w:val="fr-FR"/>
              </w:rPr>
              <w:t>fugitives</w:t>
            </w:r>
            <w:r w:rsidRPr="002B468A">
              <w:rPr>
                <w:b/>
                <w:spacing w:val="6"/>
                <w:sz w:val="18"/>
                <w:lang w:val="fr-FR"/>
              </w:rPr>
              <w:t xml:space="preserve"> </w:t>
            </w:r>
            <w:r w:rsidRPr="002B468A">
              <w:rPr>
                <w:b/>
                <w:spacing w:val="-1"/>
                <w:sz w:val="18"/>
                <w:lang w:val="fr-FR"/>
              </w:rPr>
              <w:t>imputables</w:t>
            </w:r>
            <w:r w:rsidRPr="002B468A">
              <w:rPr>
                <w:b/>
                <w:spacing w:val="6"/>
                <w:sz w:val="18"/>
                <w:lang w:val="fr-FR"/>
              </w:rPr>
              <w:t xml:space="preserve"> </w:t>
            </w:r>
            <w:r w:rsidRPr="002B468A">
              <w:rPr>
                <w:b/>
                <w:spacing w:val="-1"/>
                <w:sz w:val="18"/>
                <w:lang w:val="fr-FR"/>
              </w:rPr>
              <w:t>aux combustibles</w:t>
            </w:r>
          </w:p>
        </w:tc>
        <w:tc>
          <w:tcPr>
            <w:tcW w:w="1272" w:type="dxa"/>
            <w:tcBorders>
              <w:top w:val="single" w:sz="6" w:space="0" w:color="auto"/>
              <w:left w:val="single" w:sz="6" w:space="0" w:color="auto"/>
              <w:bottom w:val="single" w:sz="6" w:space="0" w:color="auto"/>
              <w:right w:val="single" w:sz="6" w:space="0" w:color="auto"/>
            </w:tcBorders>
          </w:tcPr>
          <w:p w14:paraId="2D82AC41"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916F7F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1332A4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2E9A91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908427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CEA1BFA"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C403CBC"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4ECA1F62"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6A5CAB24" w14:textId="77777777" w:rsidR="002A6FD0" w:rsidRPr="002B468A" w:rsidRDefault="002A6FD0" w:rsidP="00AC343D">
            <w:pPr>
              <w:widowControl w:val="0"/>
              <w:spacing w:before="28" w:after="0"/>
              <w:jc w:val="left"/>
              <w:rPr>
                <w:rFonts w:eastAsia="Times New Roman" w:cs="Arial"/>
                <w:sz w:val="18"/>
                <w:szCs w:val="18"/>
                <w:lang w:val="fr-FR"/>
              </w:rPr>
            </w:pPr>
            <w:r w:rsidRPr="002B468A">
              <w:rPr>
                <w:b/>
                <w:spacing w:val="7"/>
                <w:sz w:val="18"/>
                <w:lang w:val="fr-FR"/>
              </w:rPr>
              <w:t xml:space="preserve">1B1 </w:t>
            </w:r>
            <w:r w:rsidRPr="002B468A">
              <w:rPr>
                <w:b/>
                <w:spacing w:val="4"/>
                <w:sz w:val="18"/>
                <w:lang w:val="fr-FR"/>
              </w:rPr>
              <w:t>Combustibles solides</w:t>
            </w:r>
          </w:p>
        </w:tc>
        <w:tc>
          <w:tcPr>
            <w:tcW w:w="1272" w:type="dxa"/>
            <w:tcBorders>
              <w:top w:val="single" w:sz="6" w:space="0" w:color="auto"/>
              <w:left w:val="single" w:sz="6" w:space="0" w:color="auto"/>
              <w:bottom w:val="single" w:sz="6" w:space="0" w:color="auto"/>
              <w:right w:val="single" w:sz="6" w:space="0" w:color="auto"/>
            </w:tcBorders>
          </w:tcPr>
          <w:p w14:paraId="001E7094"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AD191D8"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4D4C82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20FBA1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061EA9B"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771FA4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A9B3197"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61AF4ED1"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3B22CEEA" w14:textId="77777777" w:rsidR="002A6FD0" w:rsidRPr="002B468A" w:rsidRDefault="002A6FD0" w:rsidP="00AC343D">
            <w:pPr>
              <w:widowControl w:val="0"/>
              <w:spacing w:before="14" w:after="0"/>
              <w:jc w:val="left"/>
              <w:rPr>
                <w:rFonts w:eastAsia="Times New Roman" w:cs="Arial"/>
                <w:sz w:val="18"/>
                <w:szCs w:val="18"/>
                <w:lang w:val="fr-FR"/>
              </w:rPr>
            </w:pPr>
            <w:r w:rsidRPr="002B468A">
              <w:rPr>
                <w:spacing w:val="7"/>
                <w:sz w:val="18"/>
                <w:lang w:val="fr-FR"/>
              </w:rPr>
              <w:t xml:space="preserve">1B1a </w:t>
            </w:r>
            <w:r w:rsidRPr="002B468A">
              <w:rPr>
                <w:spacing w:val="2"/>
                <w:sz w:val="18"/>
                <w:lang w:val="fr-FR"/>
              </w:rPr>
              <w:t>Extraction et manutention du charbon</w:t>
            </w:r>
          </w:p>
        </w:tc>
        <w:tc>
          <w:tcPr>
            <w:tcW w:w="1272" w:type="dxa"/>
            <w:tcBorders>
              <w:top w:val="single" w:sz="6" w:space="0" w:color="auto"/>
              <w:left w:val="single" w:sz="6" w:space="0" w:color="auto"/>
              <w:bottom w:val="single" w:sz="6" w:space="0" w:color="auto"/>
              <w:right w:val="single" w:sz="6" w:space="0" w:color="auto"/>
            </w:tcBorders>
          </w:tcPr>
          <w:p w14:paraId="4168B875"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97924FC"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78CD87F"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15A712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5B2D588"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8B6946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F671C23"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1CA18B25" w14:textId="77777777" w:rsidTr="00AC343D">
        <w:trPr>
          <w:trHeight w:hRule="exact" w:val="647"/>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D6F9B8B"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 xml:space="preserve">1B1b Combustion incontrôlée et </w:t>
            </w:r>
            <w:r>
              <w:rPr>
                <w:rFonts w:eastAsia="Times New Roman" w:cs="Arial"/>
                <w:sz w:val="18"/>
                <w:szCs w:val="18"/>
                <w:lang w:val="fr-FR"/>
              </w:rPr>
              <w:t>brûlage</w:t>
            </w:r>
            <w:r w:rsidRPr="002B468A">
              <w:rPr>
                <w:rFonts w:eastAsia="Times New Roman" w:cs="Arial"/>
                <w:sz w:val="18"/>
                <w:szCs w:val="18"/>
                <w:lang w:val="fr-FR"/>
              </w:rPr>
              <w:t xml:space="preserve"> de </w:t>
            </w:r>
            <w:r>
              <w:rPr>
                <w:rFonts w:eastAsia="Times New Roman" w:cs="Arial"/>
                <w:sz w:val="18"/>
                <w:szCs w:val="18"/>
                <w:lang w:val="fr-FR"/>
              </w:rPr>
              <w:t xml:space="preserve">déchets de </w:t>
            </w:r>
            <w:r w:rsidRPr="002B468A">
              <w:rPr>
                <w:rFonts w:eastAsia="Times New Roman" w:cs="Arial"/>
                <w:sz w:val="18"/>
                <w:szCs w:val="18"/>
                <w:lang w:val="fr-FR"/>
              </w:rPr>
              <w:t xml:space="preserve">charbon </w:t>
            </w:r>
          </w:p>
        </w:tc>
        <w:tc>
          <w:tcPr>
            <w:tcW w:w="1272" w:type="dxa"/>
            <w:tcBorders>
              <w:top w:val="single" w:sz="6" w:space="0" w:color="auto"/>
              <w:left w:val="single" w:sz="6" w:space="0" w:color="auto"/>
              <w:bottom w:val="single" w:sz="6" w:space="0" w:color="auto"/>
              <w:right w:val="single" w:sz="6" w:space="0" w:color="auto"/>
            </w:tcBorders>
          </w:tcPr>
          <w:p w14:paraId="5DAEE16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9096E28"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9D3AA2F"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83482A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184EF4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3DC298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031AC08"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5BBFA53C"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7C63D4EB"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1B1c</w:t>
            </w:r>
            <w:r w:rsidRPr="002B468A">
              <w:rPr>
                <w:rFonts w:eastAsia="Times New Roman" w:cs="Arial"/>
                <w:spacing w:val="10"/>
                <w:sz w:val="18"/>
                <w:szCs w:val="18"/>
                <w:lang w:val="fr-FR"/>
              </w:rPr>
              <w:t xml:space="preserve"> </w:t>
            </w:r>
            <w:r w:rsidRPr="002B468A">
              <w:rPr>
                <w:rFonts w:eastAsia="Times New Roman" w:cs="Arial"/>
                <w:sz w:val="18"/>
                <w:szCs w:val="18"/>
                <w:lang w:val="fr-FR"/>
              </w:rPr>
              <w:t>Transformation des combustibles solides</w:t>
            </w:r>
          </w:p>
        </w:tc>
        <w:tc>
          <w:tcPr>
            <w:tcW w:w="1272" w:type="dxa"/>
            <w:tcBorders>
              <w:top w:val="single" w:sz="6" w:space="0" w:color="auto"/>
              <w:left w:val="single" w:sz="6" w:space="0" w:color="auto"/>
              <w:bottom w:val="single" w:sz="6" w:space="0" w:color="auto"/>
              <w:right w:val="single" w:sz="6" w:space="0" w:color="auto"/>
            </w:tcBorders>
          </w:tcPr>
          <w:p w14:paraId="1CEC2A58"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B2125E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1B7975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B3498B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BD3E80B"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B79CB2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A72A8B9" w14:textId="77777777" w:rsidR="002A6FD0" w:rsidRPr="002B468A" w:rsidRDefault="002A6FD0" w:rsidP="00AC343D">
            <w:pPr>
              <w:widowControl w:val="0"/>
              <w:spacing w:before="20" w:after="0"/>
              <w:jc w:val="left"/>
              <w:rPr>
                <w:rFonts w:eastAsia="Times New Roman" w:cs="Arial"/>
                <w:sz w:val="18"/>
                <w:szCs w:val="18"/>
                <w:lang w:val="fr-FR"/>
              </w:rPr>
            </w:pPr>
          </w:p>
        </w:tc>
      </w:tr>
    </w:tbl>
    <w:p w14:paraId="6232DB71" w14:textId="77777777" w:rsidR="002A6FD0" w:rsidRPr="00762674" w:rsidRDefault="002A6FD0" w:rsidP="002A6FD0">
      <w:pPr>
        <w:pStyle w:val="Beschriftung"/>
        <w:rPr>
          <w:lang w:val="fr-FR"/>
        </w:rPr>
      </w:pPr>
      <w:bookmarkStart w:id="231" w:name="_Ref399333409"/>
      <w:bookmarkStart w:id="232" w:name="_Toc399324811"/>
      <w:bookmarkStart w:id="233" w:name="_Ref399334441"/>
    </w:p>
    <w:p w14:paraId="5419666D" w14:textId="77777777" w:rsidR="002A6FD0" w:rsidRPr="00A179D4" w:rsidRDefault="002A6FD0" w:rsidP="002A6FD0">
      <w:pPr>
        <w:spacing w:after="0"/>
        <w:jc w:val="left"/>
        <w:rPr>
          <w:b/>
          <w:bCs/>
          <w:sz w:val="18"/>
          <w:szCs w:val="20"/>
          <w:lang w:val="fr-FR"/>
        </w:rPr>
      </w:pPr>
      <w:r w:rsidRPr="00762674">
        <w:rPr>
          <w:lang w:val="fr-FR"/>
        </w:rPr>
        <w:br w:type="page"/>
      </w:r>
      <w:bookmarkEnd w:id="231"/>
      <w:bookmarkEnd w:id="232"/>
      <w:bookmarkEnd w:id="233"/>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17"/>
        <w:gridCol w:w="1272"/>
        <w:gridCol w:w="1114"/>
        <w:gridCol w:w="1109"/>
        <w:gridCol w:w="1114"/>
        <w:gridCol w:w="1109"/>
        <w:gridCol w:w="1114"/>
        <w:gridCol w:w="1109"/>
      </w:tblGrid>
      <w:tr w:rsidR="002A6FD0" w:rsidRPr="002B468A" w14:paraId="6816DA76" w14:textId="77777777" w:rsidTr="00AC343D">
        <w:trPr>
          <w:trHeight w:hRule="exact" w:val="516"/>
        </w:trPr>
        <w:tc>
          <w:tcPr>
            <w:tcW w:w="13058" w:type="dxa"/>
            <w:gridSpan w:val="8"/>
            <w:tcBorders>
              <w:top w:val="single" w:sz="6" w:space="0" w:color="auto"/>
              <w:left w:val="single" w:sz="6" w:space="0" w:color="auto"/>
              <w:bottom w:val="single" w:sz="6" w:space="0" w:color="auto"/>
              <w:right w:val="single" w:sz="6" w:space="0" w:color="auto"/>
            </w:tcBorders>
            <w:shd w:val="clear" w:color="auto" w:fill="8DB3E2"/>
          </w:tcPr>
          <w:p w14:paraId="6D7B3E69" w14:textId="77777777" w:rsidR="002A6FD0" w:rsidRPr="002B468A" w:rsidRDefault="002A6FD0" w:rsidP="00AC343D">
            <w:pPr>
              <w:widowControl w:val="0"/>
              <w:spacing w:before="5" w:after="0"/>
              <w:ind w:right="3174"/>
              <w:jc w:val="left"/>
              <w:rPr>
                <w:rFonts w:eastAsia="Times New Roman" w:cs="Arial"/>
                <w:b/>
                <w:bCs/>
                <w:color w:val="FFFFFF"/>
                <w:spacing w:val="-1"/>
                <w:sz w:val="18"/>
                <w:szCs w:val="18"/>
                <w:lang w:val="fr-FR"/>
              </w:rPr>
            </w:pPr>
            <w:r w:rsidRPr="002B468A">
              <w:rPr>
                <w:rFonts w:eastAsia="Times New Roman" w:cs="Arial"/>
                <w:b/>
                <w:bCs/>
                <w:color w:val="FFFFFF"/>
                <w:spacing w:val="-2"/>
                <w:sz w:val="18"/>
                <w:szCs w:val="18"/>
                <w:lang w:val="fr-FR"/>
              </w:rPr>
              <w:lastRenderedPageBreak/>
              <w:t xml:space="preserve">RAPPORT SECTORIEL POUR LE SECTEUR DE L’ÉNERGIE </w:t>
            </w:r>
            <w:r w:rsidRPr="002B468A">
              <w:rPr>
                <w:rFonts w:eastAsia="Times New Roman" w:cs="Arial"/>
                <w:b/>
                <w:bCs/>
                <w:color w:val="FFFFFF"/>
                <w:spacing w:val="-1"/>
                <w:sz w:val="18"/>
                <w:szCs w:val="18"/>
                <w:lang w:val="fr-FR"/>
              </w:rPr>
              <w:t>(Gg)</w:t>
            </w:r>
          </w:p>
          <w:p w14:paraId="2C1621AE" w14:textId="77777777" w:rsidR="002A6FD0" w:rsidRPr="002B468A" w:rsidRDefault="002A6FD0" w:rsidP="00AC343D">
            <w:pPr>
              <w:widowControl w:val="0"/>
              <w:spacing w:before="5" w:after="0"/>
              <w:ind w:right="3174"/>
              <w:jc w:val="left"/>
              <w:rPr>
                <w:rFonts w:eastAsia="Times New Roman" w:cs="Arial"/>
                <w:b/>
                <w:color w:val="FFFFFF"/>
                <w:sz w:val="18"/>
                <w:szCs w:val="18"/>
                <w:lang w:val="fr-FR"/>
              </w:rPr>
            </w:pPr>
            <w:r w:rsidRPr="002B468A">
              <w:rPr>
                <w:rFonts w:eastAsia="Times New Roman" w:cs="Arial"/>
                <w:b/>
                <w:bCs/>
                <w:color w:val="FFFFFF"/>
                <w:spacing w:val="-1"/>
                <w:sz w:val="18"/>
                <w:szCs w:val="18"/>
                <w:lang w:val="fr-FR"/>
              </w:rPr>
              <w:t>(Feuille 3 de 3)</w:t>
            </w:r>
          </w:p>
        </w:tc>
      </w:tr>
      <w:tr w:rsidR="002A6FD0" w:rsidRPr="002B468A" w14:paraId="7D97D28A" w14:textId="77777777" w:rsidTr="00AC343D">
        <w:trPr>
          <w:trHeight w:hRule="exact" w:val="449"/>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4FC7E14B"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t>CATÉGORIES DE SOURCES ET DE PUITS DE GAZ À EFFET DE SERRE</w:t>
            </w:r>
          </w:p>
        </w:tc>
        <w:tc>
          <w:tcPr>
            <w:tcW w:w="1272" w:type="dxa"/>
            <w:tcBorders>
              <w:top w:val="single" w:sz="6" w:space="0" w:color="auto"/>
              <w:left w:val="single" w:sz="6" w:space="0" w:color="auto"/>
              <w:bottom w:val="single" w:sz="6" w:space="0" w:color="auto"/>
              <w:right w:val="single" w:sz="6" w:space="0" w:color="auto"/>
            </w:tcBorders>
          </w:tcPr>
          <w:p w14:paraId="421AE0D3" w14:textId="77777777" w:rsidR="002A6FD0" w:rsidRPr="002B468A" w:rsidRDefault="002A6FD0" w:rsidP="00AC343D">
            <w:pPr>
              <w:widowControl w:val="0"/>
              <w:spacing w:before="14" w:after="0"/>
              <w:ind w:right="429"/>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O</w:t>
            </w:r>
            <w:r w:rsidRPr="002B468A">
              <w:rPr>
                <w:rFonts w:eastAsia="Times New Roman" w:cs="Arial"/>
                <w:position w:val="-3"/>
                <w:sz w:val="18"/>
                <w:szCs w:val="18"/>
                <w:vertAlign w:val="subscript"/>
                <w:lang w:val="fr-FR"/>
              </w:rPr>
              <w:t>2</w:t>
            </w:r>
          </w:p>
        </w:tc>
        <w:tc>
          <w:tcPr>
            <w:tcW w:w="1114" w:type="dxa"/>
            <w:tcBorders>
              <w:top w:val="single" w:sz="6" w:space="0" w:color="auto"/>
              <w:left w:val="single" w:sz="6" w:space="0" w:color="auto"/>
              <w:bottom w:val="single" w:sz="6" w:space="0" w:color="auto"/>
              <w:right w:val="single" w:sz="6" w:space="0" w:color="auto"/>
            </w:tcBorders>
          </w:tcPr>
          <w:p w14:paraId="1C2FCBAE" w14:textId="77777777" w:rsidR="002A6FD0" w:rsidRPr="002B468A" w:rsidRDefault="002A6FD0" w:rsidP="00AC343D">
            <w:pPr>
              <w:widowControl w:val="0"/>
              <w:spacing w:before="14" w:after="0"/>
              <w:ind w:right="363"/>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H</w:t>
            </w:r>
            <w:r w:rsidRPr="002B468A">
              <w:rPr>
                <w:rFonts w:eastAsia="Times New Roman" w:cs="Arial"/>
                <w:position w:val="-3"/>
                <w:sz w:val="18"/>
                <w:szCs w:val="18"/>
                <w:vertAlign w:val="subscript"/>
                <w:lang w:val="fr-FR"/>
              </w:rPr>
              <w:t>4</w:t>
            </w:r>
          </w:p>
        </w:tc>
        <w:tc>
          <w:tcPr>
            <w:tcW w:w="1109" w:type="dxa"/>
            <w:tcBorders>
              <w:top w:val="single" w:sz="6" w:space="0" w:color="auto"/>
              <w:left w:val="single" w:sz="6" w:space="0" w:color="auto"/>
              <w:bottom w:val="single" w:sz="6" w:space="0" w:color="auto"/>
              <w:right w:val="single" w:sz="6" w:space="0" w:color="auto"/>
            </w:tcBorders>
          </w:tcPr>
          <w:p w14:paraId="70A5A18F" w14:textId="77777777" w:rsidR="002A6FD0" w:rsidRPr="002B468A" w:rsidRDefault="002A6FD0" w:rsidP="00AC343D">
            <w:pPr>
              <w:widowControl w:val="0"/>
              <w:spacing w:before="33" w:after="0"/>
              <w:jc w:val="left"/>
              <w:rPr>
                <w:rFonts w:eastAsia="Times New Roman" w:cs="Arial"/>
                <w:sz w:val="18"/>
                <w:szCs w:val="18"/>
                <w:lang w:val="fr-FR"/>
              </w:rPr>
            </w:pPr>
            <w:r w:rsidRPr="002B468A">
              <w:rPr>
                <w:rFonts w:eastAsia="Times New Roman" w:cs="Arial"/>
                <w:spacing w:val="1"/>
                <w:sz w:val="18"/>
                <w:szCs w:val="18"/>
                <w:lang w:val="fr-FR"/>
              </w:rPr>
              <w:t>N</w:t>
            </w:r>
            <w:r w:rsidRPr="002B468A">
              <w:rPr>
                <w:rFonts w:eastAsia="Times New Roman" w:cs="Arial"/>
                <w:spacing w:val="2"/>
                <w:position w:val="-3"/>
                <w:sz w:val="18"/>
                <w:szCs w:val="18"/>
                <w:vertAlign w:val="subscript"/>
                <w:lang w:val="fr-FR"/>
              </w:rPr>
              <w:t>2</w:t>
            </w:r>
            <w:r w:rsidRPr="002B468A">
              <w:rPr>
                <w:rFonts w:eastAsia="Times New Roman" w:cs="Arial"/>
                <w:sz w:val="18"/>
                <w:szCs w:val="18"/>
                <w:lang w:val="fr-FR"/>
              </w:rPr>
              <w:t>O</w:t>
            </w:r>
          </w:p>
        </w:tc>
        <w:tc>
          <w:tcPr>
            <w:tcW w:w="1114" w:type="dxa"/>
            <w:tcBorders>
              <w:top w:val="single" w:sz="6" w:space="0" w:color="auto"/>
              <w:left w:val="single" w:sz="6" w:space="0" w:color="auto"/>
              <w:bottom w:val="single" w:sz="6" w:space="0" w:color="auto"/>
              <w:right w:val="single" w:sz="6" w:space="0" w:color="auto"/>
            </w:tcBorders>
          </w:tcPr>
          <w:p w14:paraId="1D33D281"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NO</w:t>
            </w:r>
            <w:r w:rsidRPr="002B468A">
              <w:rPr>
                <w:rFonts w:eastAsia="Times New Roman" w:cs="Arial"/>
                <w:position w:val="-4"/>
                <w:sz w:val="18"/>
                <w:szCs w:val="18"/>
                <w:vertAlign w:val="subscript"/>
                <w:lang w:val="fr-FR"/>
              </w:rPr>
              <w:t>x</w:t>
            </w:r>
          </w:p>
        </w:tc>
        <w:tc>
          <w:tcPr>
            <w:tcW w:w="1109" w:type="dxa"/>
            <w:tcBorders>
              <w:top w:val="single" w:sz="6" w:space="0" w:color="auto"/>
              <w:left w:val="single" w:sz="6" w:space="0" w:color="auto"/>
              <w:bottom w:val="single" w:sz="6" w:space="0" w:color="auto"/>
              <w:right w:val="single" w:sz="6" w:space="0" w:color="auto"/>
            </w:tcBorders>
          </w:tcPr>
          <w:p w14:paraId="681F5389" w14:textId="77777777" w:rsidR="002A6FD0" w:rsidRPr="002B468A" w:rsidRDefault="002A6FD0" w:rsidP="00AC343D">
            <w:pPr>
              <w:widowControl w:val="0"/>
              <w:spacing w:before="14" w:after="0"/>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O</w:t>
            </w:r>
          </w:p>
        </w:tc>
        <w:tc>
          <w:tcPr>
            <w:tcW w:w="1114" w:type="dxa"/>
            <w:tcBorders>
              <w:top w:val="single" w:sz="6" w:space="0" w:color="auto"/>
              <w:left w:val="single" w:sz="6" w:space="0" w:color="auto"/>
              <w:bottom w:val="single" w:sz="6" w:space="0" w:color="auto"/>
              <w:right w:val="single" w:sz="6" w:space="0" w:color="auto"/>
            </w:tcBorders>
          </w:tcPr>
          <w:p w14:paraId="14D4A336"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COVNM</w:t>
            </w:r>
          </w:p>
        </w:tc>
        <w:tc>
          <w:tcPr>
            <w:tcW w:w="1109" w:type="dxa"/>
            <w:tcBorders>
              <w:top w:val="single" w:sz="6" w:space="0" w:color="auto"/>
              <w:left w:val="single" w:sz="6" w:space="0" w:color="auto"/>
              <w:bottom w:val="single" w:sz="6" w:space="0" w:color="auto"/>
              <w:right w:val="single" w:sz="6" w:space="0" w:color="auto"/>
            </w:tcBorders>
          </w:tcPr>
          <w:p w14:paraId="3C860C6F"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pacing w:val="-4"/>
                <w:sz w:val="18"/>
                <w:szCs w:val="18"/>
                <w:lang w:val="fr-FR"/>
              </w:rPr>
              <w:t>S</w:t>
            </w:r>
            <w:r w:rsidRPr="002B468A">
              <w:rPr>
                <w:rFonts w:eastAsia="Times New Roman" w:cs="Arial"/>
                <w:sz w:val="18"/>
                <w:szCs w:val="18"/>
                <w:lang w:val="fr-FR"/>
              </w:rPr>
              <w:t>O</w:t>
            </w:r>
            <w:r w:rsidRPr="002B468A">
              <w:rPr>
                <w:rFonts w:eastAsia="Times New Roman" w:cs="Arial"/>
                <w:position w:val="-3"/>
                <w:sz w:val="18"/>
                <w:szCs w:val="18"/>
                <w:vertAlign w:val="subscript"/>
                <w:lang w:val="fr-FR"/>
              </w:rPr>
              <w:t>2</w:t>
            </w:r>
          </w:p>
        </w:tc>
      </w:tr>
      <w:tr w:rsidR="002A6FD0" w:rsidRPr="00422D21" w14:paraId="36949674" w14:textId="77777777" w:rsidTr="00AC343D">
        <w:trPr>
          <w:trHeight w:hRule="exact" w:val="330"/>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4474FEA1" w14:textId="77777777" w:rsidR="002A6FD0" w:rsidRPr="002B468A" w:rsidRDefault="002A6FD0" w:rsidP="00AC343D">
            <w:pPr>
              <w:widowControl w:val="0"/>
              <w:spacing w:before="28" w:after="0"/>
              <w:jc w:val="left"/>
              <w:rPr>
                <w:rFonts w:eastAsia="Times New Roman" w:cs="Arial"/>
                <w:sz w:val="18"/>
                <w:szCs w:val="18"/>
                <w:lang w:val="fr-FR"/>
              </w:rPr>
            </w:pPr>
            <w:r w:rsidRPr="002B468A">
              <w:rPr>
                <w:b/>
                <w:sz w:val="18"/>
                <w:lang w:val="fr-FR"/>
              </w:rPr>
              <w:t>1B2</w:t>
            </w:r>
            <w:r w:rsidRPr="002B468A">
              <w:rPr>
                <w:b/>
                <w:spacing w:val="3"/>
                <w:sz w:val="18"/>
                <w:lang w:val="fr-FR"/>
              </w:rPr>
              <w:t xml:space="preserve"> </w:t>
            </w:r>
            <w:r w:rsidRPr="002B468A">
              <w:rPr>
                <w:b/>
                <w:spacing w:val="-1"/>
                <w:sz w:val="18"/>
                <w:lang w:val="fr-FR"/>
              </w:rPr>
              <w:t>Pétrole</w:t>
            </w:r>
            <w:r w:rsidRPr="002B468A">
              <w:rPr>
                <w:b/>
                <w:spacing w:val="3"/>
                <w:sz w:val="18"/>
                <w:lang w:val="fr-FR"/>
              </w:rPr>
              <w:t xml:space="preserve"> </w:t>
            </w:r>
            <w:r w:rsidRPr="002B468A">
              <w:rPr>
                <w:b/>
                <w:spacing w:val="-1"/>
                <w:sz w:val="18"/>
                <w:lang w:val="fr-FR"/>
              </w:rPr>
              <w:t>et</w:t>
            </w:r>
            <w:r w:rsidRPr="002B468A">
              <w:rPr>
                <w:b/>
                <w:spacing w:val="3"/>
                <w:sz w:val="18"/>
                <w:lang w:val="fr-FR"/>
              </w:rPr>
              <w:t xml:space="preserve"> </w:t>
            </w:r>
            <w:r w:rsidRPr="002B468A">
              <w:rPr>
                <w:b/>
                <w:spacing w:val="-1"/>
                <w:sz w:val="18"/>
                <w:lang w:val="fr-FR"/>
              </w:rPr>
              <w:t>gaz</w:t>
            </w:r>
            <w:r w:rsidRPr="002B468A">
              <w:rPr>
                <w:b/>
                <w:spacing w:val="3"/>
                <w:sz w:val="18"/>
                <w:lang w:val="fr-FR"/>
              </w:rPr>
              <w:t xml:space="preserve"> </w:t>
            </w:r>
            <w:r w:rsidRPr="002B468A">
              <w:rPr>
                <w:b/>
                <w:spacing w:val="-1"/>
                <w:sz w:val="18"/>
                <w:lang w:val="fr-FR"/>
              </w:rPr>
              <w:t>naturel</w:t>
            </w:r>
          </w:p>
        </w:tc>
        <w:tc>
          <w:tcPr>
            <w:tcW w:w="1272" w:type="dxa"/>
            <w:tcBorders>
              <w:top w:val="single" w:sz="6" w:space="0" w:color="auto"/>
              <w:left w:val="single" w:sz="6" w:space="0" w:color="auto"/>
              <w:bottom w:val="single" w:sz="6" w:space="0" w:color="auto"/>
              <w:right w:val="single" w:sz="6" w:space="0" w:color="auto"/>
            </w:tcBorders>
          </w:tcPr>
          <w:p w14:paraId="5759422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64AA51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8AC0034"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990A21C"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CA7D02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CE8788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D649428"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1D317DF7"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7D5CA466" w14:textId="77777777" w:rsidR="002A6FD0" w:rsidRPr="002B468A" w:rsidRDefault="002A6FD0" w:rsidP="00AC343D">
            <w:pPr>
              <w:widowControl w:val="0"/>
              <w:spacing w:before="14" w:after="0"/>
              <w:jc w:val="left"/>
              <w:rPr>
                <w:rFonts w:eastAsia="Times New Roman" w:cs="Arial"/>
                <w:sz w:val="18"/>
                <w:szCs w:val="18"/>
                <w:lang w:val="fr-FR"/>
              </w:rPr>
            </w:pPr>
            <w:r w:rsidRPr="002B468A">
              <w:rPr>
                <w:spacing w:val="3"/>
                <w:sz w:val="18"/>
                <w:lang w:val="fr-FR"/>
              </w:rPr>
              <w:t xml:space="preserve">1B2a </w:t>
            </w:r>
            <w:r w:rsidRPr="002B468A">
              <w:rPr>
                <w:spacing w:val="-1"/>
                <w:sz w:val="18"/>
                <w:lang w:val="fr-FR"/>
              </w:rPr>
              <w:t>Pétrole</w:t>
            </w:r>
          </w:p>
        </w:tc>
        <w:tc>
          <w:tcPr>
            <w:tcW w:w="1272" w:type="dxa"/>
            <w:tcBorders>
              <w:top w:val="single" w:sz="6" w:space="0" w:color="auto"/>
              <w:left w:val="single" w:sz="6" w:space="0" w:color="auto"/>
              <w:bottom w:val="single" w:sz="6" w:space="0" w:color="auto"/>
              <w:right w:val="single" w:sz="6" w:space="0" w:color="auto"/>
            </w:tcBorders>
          </w:tcPr>
          <w:p w14:paraId="661BC91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2FEC19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2557AD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456AB2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BEFD1B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A4DA402"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F99DFF5"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53472ACE"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0EBA3CE8" w14:textId="77777777" w:rsidR="002A6FD0" w:rsidRPr="002B468A" w:rsidRDefault="002A6FD0" w:rsidP="00AC343D">
            <w:pPr>
              <w:widowControl w:val="0"/>
              <w:spacing w:before="14" w:after="0"/>
              <w:jc w:val="left"/>
              <w:rPr>
                <w:rFonts w:eastAsia="Times New Roman" w:cs="Arial"/>
                <w:sz w:val="18"/>
                <w:szCs w:val="18"/>
                <w:lang w:val="fr-FR"/>
              </w:rPr>
            </w:pPr>
            <w:r w:rsidRPr="002B468A">
              <w:rPr>
                <w:spacing w:val="8"/>
                <w:sz w:val="18"/>
                <w:lang w:val="fr-FR"/>
              </w:rPr>
              <w:t xml:space="preserve">1B2b </w:t>
            </w:r>
            <w:r w:rsidRPr="002B468A">
              <w:rPr>
                <w:spacing w:val="4"/>
                <w:sz w:val="18"/>
                <w:lang w:val="fr-FR"/>
              </w:rPr>
              <w:t>Gaz naturel</w:t>
            </w:r>
          </w:p>
        </w:tc>
        <w:tc>
          <w:tcPr>
            <w:tcW w:w="1272" w:type="dxa"/>
            <w:tcBorders>
              <w:top w:val="single" w:sz="6" w:space="0" w:color="auto"/>
              <w:left w:val="single" w:sz="6" w:space="0" w:color="auto"/>
              <w:bottom w:val="single" w:sz="6" w:space="0" w:color="auto"/>
              <w:right w:val="single" w:sz="6" w:space="0" w:color="auto"/>
            </w:tcBorders>
          </w:tcPr>
          <w:p w14:paraId="19BF516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BA2639C"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FD4424B"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D00234C"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956CB6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1C5785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FA5B615"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67C39835" w14:textId="77777777" w:rsidTr="00AC343D">
        <w:trPr>
          <w:trHeight w:hRule="exact" w:val="48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6C41FF3E"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t>1B3</w:t>
            </w:r>
            <w:r w:rsidRPr="002B468A">
              <w:rPr>
                <w:rFonts w:eastAsia="Times New Roman" w:cs="Arial"/>
                <w:b/>
                <w:bCs/>
                <w:spacing w:val="3"/>
                <w:sz w:val="18"/>
                <w:szCs w:val="18"/>
                <w:lang w:val="fr-FR"/>
              </w:rPr>
              <w:t xml:space="preserve"> </w:t>
            </w:r>
            <w:r w:rsidRPr="002B468A">
              <w:rPr>
                <w:rFonts w:eastAsia="Times New Roman" w:cs="Arial"/>
                <w:b/>
                <w:bCs/>
                <w:spacing w:val="-1"/>
                <w:sz w:val="18"/>
                <w:szCs w:val="18"/>
                <w:lang w:val="fr-FR"/>
              </w:rPr>
              <w:t>Autres émissions provenant de la production d’énergie</w:t>
            </w:r>
          </w:p>
        </w:tc>
        <w:tc>
          <w:tcPr>
            <w:tcW w:w="1272" w:type="dxa"/>
            <w:tcBorders>
              <w:top w:val="single" w:sz="6" w:space="0" w:color="auto"/>
              <w:left w:val="single" w:sz="6" w:space="0" w:color="auto"/>
              <w:bottom w:val="single" w:sz="6" w:space="0" w:color="auto"/>
              <w:right w:val="single" w:sz="6" w:space="0" w:color="auto"/>
            </w:tcBorders>
          </w:tcPr>
          <w:p w14:paraId="3AE9E8A2"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A8E531D"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117453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4C74C5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CC854A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C64BF78"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01243E5"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4EE6D6AC" w14:textId="77777777" w:rsidTr="00AC343D">
        <w:trPr>
          <w:trHeight w:hRule="exact" w:val="329"/>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55B3184C" w14:textId="77777777" w:rsidR="002A6FD0" w:rsidRPr="002B468A" w:rsidRDefault="002A6FD0" w:rsidP="00AC343D">
            <w:pPr>
              <w:widowControl w:val="0"/>
              <w:spacing w:before="28" w:after="0"/>
              <w:jc w:val="left"/>
              <w:rPr>
                <w:rFonts w:eastAsia="Times New Roman" w:cs="Arial"/>
                <w:b/>
                <w:bCs/>
                <w:spacing w:val="-1"/>
                <w:sz w:val="18"/>
                <w:szCs w:val="18"/>
                <w:lang w:val="fr-FR"/>
              </w:rPr>
            </w:pPr>
            <w:r w:rsidRPr="002B468A">
              <w:rPr>
                <w:rFonts w:eastAsia="Times New Roman" w:cs="Arial"/>
                <w:b/>
                <w:bCs/>
                <w:sz w:val="18"/>
                <w:szCs w:val="18"/>
                <w:lang w:val="fr-FR"/>
              </w:rPr>
              <w:t>1C</w:t>
            </w:r>
            <w:r w:rsidRPr="002B468A">
              <w:rPr>
                <w:rFonts w:eastAsia="Times New Roman" w:cs="Arial"/>
                <w:b/>
                <w:bCs/>
                <w:spacing w:val="3"/>
                <w:sz w:val="18"/>
                <w:szCs w:val="18"/>
                <w:lang w:val="fr-FR"/>
              </w:rPr>
              <w:t xml:space="preserve"> </w:t>
            </w:r>
            <w:r w:rsidRPr="002B468A">
              <w:rPr>
                <w:rFonts w:eastAsia="Times New Roman" w:cs="Arial"/>
                <w:b/>
                <w:bCs/>
                <w:spacing w:val="-1"/>
                <w:sz w:val="18"/>
                <w:szCs w:val="18"/>
                <w:lang w:val="fr-FR"/>
              </w:rPr>
              <w:t>Transport et stockage du dioxyde de carbone</w:t>
            </w:r>
          </w:p>
        </w:tc>
        <w:tc>
          <w:tcPr>
            <w:tcW w:w="1272" w:type="dxa"/>
            <w:tcBorders>
              <w:top w:val="single" w:sz="6" w:space="0" w:color="auto"/>
              <w:left w:val="single" w:sz="6" w:space="0" w:color="auto"/>
              <w:bottom w:val="single" w:sz="6" w:space="0" w:color="auto"/>
              <w:right w:val="single" w:sz="6" w:space="0" w:color="auto"/>
            </w:tcBorders>
          </w:tcPr>
          <w:p w14:paraId="52B7FCC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769C1C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F3BB474"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08692C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5BA489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680AB3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1344FD2"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4E2D9045"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08C664D9" w14:textId="77777777" w:rsidR="002A6FD0" w:rsidRPr="002B468A" w:rsidRDefault="002A6FD0" w:rsidP="00AC343D">
            <w:pPr>
              <w:widowControl w:val="0"/>
              <w:spacing w:before="14" w:after="0"/>
              <w:jc w:val="left"/>
              <w:rPr>
                <w:rFonts w:eastAsia="Times New Roman" w:cs="Arial"/>
                <w:b/>
                <w:sz w:val="18"/>
                <w:szCs w:val="18"/>
                <w:lang w:val="fr-FR"/>
              </w:rPr>
            </w:pPr>
            <w:r w:rsidRPr="002B468A">
              <w:rPr>
                <w:rFonts w:eastAsia="Times New Roman" w:cs="Arial"/>
                <w:b/>
                <w:sz w:val="18"/>
                <w:szCs w:val="18"/>
                <w:lang w:val="fr-FR"/>
              </w:rPr>
              <w:t>1C1 Transport du CO</w:t>
            </w:r>
            <w:r w:rsidRPr="002B468A">
              <w:rPr>
                <w:rFonts w:eastAsia="Times New Roman" w:cs="Arial"/>
                <w:b/>
                <w:sz w:val="18"/>
                <w:szCs w:val="18"/>
                <w:vertAlign w:val="subscript"/>
                <w:lang w:val="fr-FR"/>
              </w:rPr>
              <w:t>2</w:t>
            </w:r>
          </w:p>
        </w:tc>
        <w:tc>
          <w:tcPr>
            <w:tcW w:w="1272" w:type="dxa"/>
            <w:tcBorders>
              <w:top w:val="single" w:sz="6" w:space="0" w:color="auto"/>
              <w:left w:val="single" w:sz="6" w:space="0" w:color="auto"/>
              <w:bottom w:val="single" w:sz="6" w:space="0" w:color="auto"/>
              <w:right w:val="single" w:sz="6" w:space="0" w:color="auto"/>
            </w:tcBorders>
          </w:tcPr>
          <w:p w14:paraId="3E17880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7CAABBF"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52B762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F5FD59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A91B02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21FF87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F8C2328"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6D2053C4"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45047FA2" w14:textId="77777777" w:rsidR="002A6FD0" w:rsidRPr="002B468A" w:rsidDel="00D46986"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1C1a Gazoducs</w:t>
            </w:r>
          </w:p>
        </w:tc>
        <w:tc>
          <w:tcPr>
            <w:tcW w:w="1272" w:type="dxa"/>
            <w:tcBorders>
              <w:top w:val="single" w:sz="6" w:space="0" w:color="auto"/>
              <w:left w:val="single" w:sz="6" w:space="0" w:color="auto"/>
              <w:bottom w:val="single" w:sz="6" w:space="0" w:color="auto"/>
              <w:right w:val="single" w:sz="6" w:space="0" w:color="auto"/>
            </w:tcBorders>
          </w:tcPr>
          <w:p w14:paraId="58A13827"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BF402E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B1FACB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93096D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8173A6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E275C4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70BDCC0"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10AE7B64"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0C3A71E1"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1C1b Bateaux</w:t>
            </w:r>
          </w:p>
        </w:tc>
        <w:tc>
          <w:tcPr>
            <w:tcW w:w="1272" w:type="dxa"/>
            <w:tcBorders>
              <w:top w:val="single" w:sz="6" w:space="0" w:color="auto"/>
              <w:left w:val="single" w:sz="6" w:space="0" w:color="auto"/>
              <w:bottom w:val="single" w:sz="6" w:space="0" w:color="auto"/>
              <w:right w:val="single" w:sz="6" w:space="0" w:color="auto"/>
            </w:tcBorders>
          </w:tcPr>
          <w:p w14:paraId="392F78F7"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D40665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AA3ADF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455AEC7"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61EDE28"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93DAAE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DD14770"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13C56F33"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0C06DCB"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sz w:val="18"/>
                <w:szCs w:val="18"/>
                <w:lang w:val="fr-FR"/>
              </w:rPr>
              <w:t>1C1c Autre (veuillez préciser)</w:t>
            </w:r>
          </w:p>
        </w:tc>
        <w:tc>
          <w:tcPr>
            <w:tcW w:w="1272" w:type="dxa"/>
            <w:tcBorders>
              <w:top w:val="single" w:sz="6" w:space="0" w:color="auto"/>
              <w:left w:val="single" w:sz="6" w:space="0" w:color="auto"/>
              <w:bottom w:val="single" w:sz="6" w:space="0" w:color="auto"/>
              <w:right w:val="single" w:sz="6" w:space="0" w:color="auto"/>
            </w:tcBorders>
          </w:tcPr>
          <w:p w14:paraId="4140BCA5"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B91CCBF"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368AE2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1EED8AD"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2FB470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CDFC968"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03E5EBE"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0FCD6722"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847B8A5" w14:textId="77777777" w:rsidR="002A6FD0" w:rsidRPr="002B468A" w:rsidRDefault="002A6FD0" w:rsidP="00AC343D">
            <w:pPr>
              <w:widowControl w:val="0"/>
              <w:spacing w:before="14" w:after="0"/>
              <w:jc w:val="left"/>
              <w:rPr>
                <w:rFonts w:eastAsia="Times New Roman" w:cs="Arial"/>
                <w:sz w:val="18"/>
                <w:szCs w:val="18"/>
                <w:lang w:val="fr-FR"/>
              </w:rPr>
            </w:pPr>
            <w:r w:rsidRPr="002B468A">
              <w:rPr>
                <w:rFonts w:eastAsia="Times New Roman" w:cs="Arial"/>
                <w:b/>
                <w:sz w:val="18"/>
                <w:szCs w:val="18"/>
                <w:lang w:val="fr-FR"/>
              </w:rPr>
              <w:t>1C2 Injection et stockage</w:t>
            </w:r>
          </w:p>
        </w:tc>
        <w:tc>
          <w:tcPr>
            <w:tcW w:w="1272" w:type="dxa"/>
            <w:tcBorders>
              <w:top w:val="single" w:sz="6" w:space="0" w:color="auto"/>
              <w:left w:val="single" w:sz="6" w:space="0" w:color="auto"/>
              <w:bottom w:val="single" w:sz="6" w:space="0" w:color="auto"/>
              <w:right w:val="single" w:sz="6" w:space="0" w:color="auto"/>
            </w:tcBorders>
          </w:tcPr>
          <w:p w14:paraId="12833F8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027D5C2"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3405F8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79D6EA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DAB91E6"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A09277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C3B7390"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789B4051"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55FA34BA" w14:textId="77777777" w:rsidR="002A6FD0" w:rsidRPr="002B468A" w:rsidRDefault="002A6FD0" w:rsidP="00AC343D">
            <w:pPr>
              <w:widowControl w:val="0"/>
              <w:spacing w:before="14" w:after="0"/>
              <w:jc w:val="left"/>
              <w:rPr>
                <w:rFonts w:eastAsia="Times New Roman" w:cs="Arial"/>
                <w:b/>
                <w:sz w:val="18"/>
                <w:szCs w:val="18"/>
                <w:lang w:val="fr-FR"/>
              </w:rPr>
            </w:pPr>
            <w:r w:rsidRPr="002B468A">
              <w:rPr>
                <w:rFonts w:eastAsia="Times New Roman" w:cs="Arial"/>
                <w:sz w:val="18"/>
                <w:szCs w:val="18"/>
                <w:lang w:val="fr-FR"/>
              </w:rPr>
              <w:t>1C2a Injection</w:t>
            </w:r>
          </w:p>
        </w:tc>
        <w:tc>
          <w:tcPr>
            <w:tcW w:w="1272" w:type="dxa"/>
            <w:tcBorders>
              <w:top w:val="single" w:sz="6" w:space="0" w:color="auto"/>
              <w:left w:val="single" w:sz="6" w:space="0" w:color="auto"/>
              <w:bottom w:val="single" w:sz="6" w:space="0" w:color="auto"/>
              <w:right w:val="single" w:sz="6" w:space="0" w:color="auto"/>
            </w:tcBorders>
          </w:tcPr>
          <w:p w14:paraId="7AC5B84E"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E3C886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349282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895AF5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1737FC8"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6F9EED3"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D4C0651"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48E6B38C" w14:textId="77777777" w:rsidTr="00AC343D">
        <w:trPr>
          <w:trHeight w:hRule="exact" w:val="30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76FF5D08" w14:textId="77777777" w:rsidR="002A6FD0" w:rsidRPr="002B468A" w:rsidRDefault="002A6FD0" w:rsidP="00AC343D">
            <w:pPr>
              <w:widowControl w:val="0"/>
              <w:spacing w:before="14" w:after="0"/>
              <w:jc w:val="left"/>
              <w:rPr>
                <w:rFonts w:eastAsia="Times New Roman" w:cs="Arial"/>
                <w:b/>
                <w:sz w:val="18"/>
                <w:szCs w:val="18"/>
                <w:lang w:val="fr-FR"/>
              </w:rPr>
            </w:pPr>
            <w:r w:rsidRPr="002B468A">
              <w:rPr>
                <w:rFonts w:eastAsia="Times New Roman" w:cs="Arial"/>
                <w:sz w:val="18"/>
                <w:szCs w:val="18"/>
                <w:lang w:val="fr-FR"/>
              </w:rPr>
              <w:t>1C2b Stockage</w:t>
            </w:r>
          </w:p>
        </w:tc>
        <w:tc>
          <w:tcPr>
            <w:tcW w:w="1272" w:type="dxa"/>
            <w:tcBorders>
              <w:top w:val="single" w:sz="6" w:space="0" w:color="auto"/>
              <w:left w:val="single" w:sz="6" w:space="0" w:color="auto"/>
              <w:bottom w:val="single" w:sz="6" w:space="0" w:color="auto"/>
              <w:right w:val="single" w:sz="6" w:space="0" w:color="auto"/>
            </w:tcBorders>
          </w:tcPr>
          <w:p w14:paraId="3DA0F49E"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2D51CD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4C0ADA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ED31DC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42994DC"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5A409FA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C399A70"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1AC39537" w14:textId="77777777" w:rsidTr="00AC343D">
        <w:trPr>
          <w:trHeight w:hRule="exact" w:val="314"/>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5582DB3F" w14:textId="77777777" w:rsidR="002A6FD0" w:rsidRPr="002B468A" w:rsidRDefault="002A6FD0" w:rsidP="00AC343D">
            <w:pPr>
              <w:widowControl w:val="0"/>
              <w:spacing w:before="20" w:after="0" w:line="218" w:lineRule="exact"/>
              <w:jc w:val="left"/>
              <w:rPr>
                <w:rFonts w:eastAsia="Times New Roman" w:cs="Arial"/>
                <w:sz w:val="18"/>
                <w:szCs w:val="18"/>
                <w:lang w:val="fr-FR"/>
              </w:rPr>
            </w:pPr>
            <w:r w:rsidRPr="002B468A">
              <w:rPr>
                <w:rFonts w:eastAsia="Times New Roman" w:cs="Arial"/>
                <w:b/>
                <w:bCs/>
                <w:sz w:val="18"/>
                <w:szCs w:val="18"/>
                <w:lang w:val="fr-FR"/>
              </w:rPr>
              <w:t>Postes pour mémoire</w:t>
            </w:r>
            <w:r w:rsidRPr="002B468A">
              <w:rPr>
                <w:rFonts w:eastAsia="Times New Roman" w:cs="Arial"/>
                <w:b/>
                <w:bCs/>
                <w:position w:val="4"/>
                <w:sz w:val="16"/>
                <w:szCs w:val="16"/>
                <w:lang w:val="fr-FR"/>
              </w:rPr>
              <w:t>1</w:t>
            </w:r>
            <w:r w:rsidRPr="002B468A">
              <w:rPr>
                <w:rFonts w:eastAsia="Times New Roman" w:cs="Arial"/>
                <w:b/>
                <w:bCs/>
                <w:sz w:val="18"/>
                <w:szCs w:val="18"/>
                <w:lang w:val="fr-FR"/>
              </w:rPr>
              <w:t>°:</w:t>
            </w:r>
          </w:p>
        </w:tc>
        <w:tc>
          <w:tcPr>
            <w:tcW w:w="1272" w:type="dxa"/>
            <w:tcBorders>
              <w:top w:val="single" w:sz="6" w:space="0" w:color="auto"/>
              <w:left w:val="single" w:sz="6" w:space="0" w:color="auto"/>
              <w:bottom w:val="single" w:sz="6" w:space="0" w:color="auto"/>
              <w:right w:val="single" w:sz="6" w:space="0" w:color="auto"/>
            </w:tcBorders>
          </w:tcPr>
          <w:p w14:paraId="1821F47A"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9ACB812"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21E7CE2"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6A9A4A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51D3C48"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3D9E6BCD"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19A628E"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0A30446F" w14:textId="77777777" w:rsidTr="00AC343D">
        <w:trPr>
          <w:trHeight w:hRule="exact" w:val="32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5C40183A"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pacing w:val="-1"/>
                <w:sz w:val="18"/>
                <w:szCs w:val="18"/>
                <w:lang w:val="fr-FR"/>
              </w:rPr>
              <w:t>Soutes internationales</w:t>
            </w:r>
          </w:p>
        </w:tc>
        <w:tc>
          <w:tcPr>
            <w:tcW w:w="1272" w:type="dxa"/>
            <w:tcBorders>
              <w:top w:val="single" w:sz="6" w:space="0" w:color="auto"/>
              <w:left w:val="single" w:sz="6" w:space="0" w:color="auto"/>
              <w:bottom w:val="single" w:sz="6" w:space="0" w:color="auto"/>
              <w:right w:val="single" w:sz="6" w:space="0" w:color="auto"/>
            </w:tcBorders>
          </w:tcPr>
          <w:p w14:paraId="21EE45B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CF58181"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01760DA8"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8F686B4"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49A625D"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1BC46E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EF86465"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68C8703F" w14:textId="77777777" w:rsidTr="00AC343D">
        <w:trPr>
          <w:trHeight w:hRule="exact" w:val="32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78BE1EF7" w14:textId="77777777" w:rsidR="002A6FD0" w:rsidRPr="002B468A" w:rsidRDefault="002A6FD0" w:rsidP="00AC343D">
            <w:pPr>
              <w:widowControl w:val="0"/>
              <w:spacing w:before="33" w:after="0"/>
              <w:jc w:val="left"/>
              <w:rPr>
                <w:rFonts w:eastAsia="Times New Roman" w:cs="Arial"/>
                <w:sz w:val="18"/>
                <w:szCs w:val="18"/>
                <w:lang w:val="fr-FR"/>
              </w:rPr>
            </w:pPr>
            <w:r w:rsidRPr="002B468A">
              <w:rPr>
                <w:rFonts w:eastAsia="Times New Roman" w:cs="Arial"/>
                <w:spacing w:val="-1"/>
                <w:sz w:val="18"/>
                <w:szCs w:val="18"/>
                <w:lang w:val="fr-FR"/>
              </w:rPr>
              <w:t xml:space="preserve">  Aviation internationale</w:t>
            </w:r>
          </w:p>
        </w:tc>
        <w:tc>
          <w:tcPr>
            <w:tcW w:w="1272" w:type="dxa"/>
            <w:tcBorders>
              <w:top w:val="single" w:sz="6" w:space="0" w:color="auto"/>
              <w:left w:val="single" w:sz="6" w:space="0" w:color="auto"/>
              <w:bottom w:val="single" w:sz="6" w:space="0" w:color="auto"/>
              <w:right w:val="single" w:sz="6" w:space="0" w:color="auto"/>
            </w:tcBorders>
          </w:tcPr>
          <w:p w14:paraId="30B6DA9C"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1ED720E"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3D3D65B1"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777312A3"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49EE12B"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2E30DC1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2378B51A"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6DACD179" w14:textId="77777777" w:rsidTr="00AC343D">
        <w:trPr>
          <w:trHeight w:hRule="exact" w:val="32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6C871DDD" w14:textId="77777777" w:rsidR="002A6FD0" w:rsidRPr="002B468A" w:rsidRDefault="002A6FD0" w:rsidP="00AC343D">
            <w:pPr>
              <w:widowControl w:val="0"/>
              <w:spacing w:before="33" w:after="0"/>
              <w:jc w:val="left"/>
              <w:rPr>
                <w:rFonts w:eastAsia="Times New Roman" w:cs="Arial"/>
                <w:sz w:val="18"/>
                <w:szCs w:val="18"/>
                <w:lang w:val="fr-FR"/>
              </w:rPr>
            </w:pPr>
            <w:r w:rsidRPr="00215919">
              <w:rPr>
                <w:rFonts w:eastAsia="Times New Roman" w:cs="Arial"/>
                <w:spacing w:val="-1"/>
                <w:sz w:val="18"/>
                <w:szCs w:val="18"/>
                <w:lang w:val="fr-FR"/>
              </w:rPr>
              <w:t xml:space="preserve">  Transport</w:t>
            </w:r>
            <w:r w:rsidRPr="00215919">
              <w:rPr>
                <w:sz w:val="18"/>
                <w:szCs w:val="18"/>
                <w:lang w:val="fr-FR"/>
              </w:rPr>
              <w:t xml:space="preserve"> maritime</w:t>
            </w:r>
            <w:r>
              <w:rPr>
                <w:lang w:val="fr-FR"/>
              </w:rPr>
              <w:t xml:space="preserve"> </w:t>
            </w:r>
            <w:r>
              <w:rPr>
                <w:rFonts w:eastAsia="Times New Roman" w:cs="Arial"/>
                <w:spacing w:val="-1"/>
                <w:sz w:val="18"/>
                <w:szCs w:val="18"/>
                <w:lang w:val="fr-FR"/>
              </w:rPr>
              <w:t>i</w:t>
            </w:r>
            <w:r w:rsidRPr="002B468A">
              <w:rPr>
                <w:rFonts w:eastAsia="Times New Roman" w:cs="Arial"/>
                <w:spacing w:val="-1"/>
                <w:sz w:val="18"/>
                <w:szCs w:val="18"/>
                <w:lang w:val="fr-FR"/>
              </w:rPr>
              <w:t xml:space="preserve">nternational </w:t>
            </w:r>
          </w:p>
        </w:tc>
        <w:tc>
          <w:tcPr>
            <w:tcW w:w="1272" w:type="dxa"/>
            <w:tcBorders>
              <w:top w:val="single" w:sz="6" w:space="0" w:color="auto"/>
              <w:left w:val="single" w:sz="6" w:space="0" w:color="auto"/>
              <w:bottom w:val="single" w:sz="6" w:space="0" w:color="auto"/>
              <w:right w:val="single" w:sz="6" w:space="0" w:color="auto"/>
            </w:tcBorders>
          </w:tcPr>
          <w:p w14:paraId="1691A697"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6CB0B9B5"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52D14033"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098D0A6"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1894E44"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4B8C5800"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6218D4E9"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2B468A" w14:paraId="5028F349" w14:textId="77777777" w:rsidTr="00AC343D">
        <w:trPr>
          <w:trHeight w:hRule="exact" w:val="32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19ECFF34" w14:textId="77777777" w:rsidR="002A6FD0" w:rsidRPr="002B468A" w:rsidRDefault="002A6FD0" w:rsidP="00AC343D">
            <w:pPr>
              <w:widowControl w:val="0"/>
              <w:spacing w:before="28" w:after="0"/>
              <w:jc w:val="left"/>
              <w:rPr>
                <w:rFonts w:eastAsia="Times New Roman" w:cs="Arial"/>
                <w:bCs/>
                <w:spacing w:val="-3"/>
                <w:sz w:val="18"/>
                <w:szCs w:val="18"/>
                <w:lang w:val="fr-FR"/>
              </w:rPr>
            </w:pPr>
            <w:r w:rsidRPr="002B468A">
              <w:rPr>
                <w:rFonts w:eastAsia="Times New Roman" w:cs="Arial"/>
                <w:bCs/>
                <w:spacing w:val="-3"/>
                <w:sz w:val="18"/>
                <w:szCs w:val="18"/>
                <w:lang w:val="fr-FR"/>
              </w:rPr>
              <w:t>Opérations multilatérales</w:t>
            </w:r>
          </w:p>
        </w:tc>
        <w:tc>
          <w:tcPr>
            <w:tcW w:w="1272" w:type="dxa"/>
            <w:tcBorders>
              <w:top w:val="single" w:sz="6" w:space="0" w:color="auto"/>
              <w:left w:val="single" w:sz="6" w:space="0" w:color="auto"/>
              <w:bottom w:val="single" w:sz="6" w:space="0" w:color="auto"/>
              <w:right w:val="single" w:sz="6" w:space="0" w:color="auto"/>
            </w:tcBorders>
          </w:tcPr>
          <w:p w14:paraId="34072544"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112D5E1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147FA7FF"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05C9CFC"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7BFF1DA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tcPr>
          <w:p w14:paraId="0520782B"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tcPr>
          <w:p w14:paraId="49AEC0D8"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0918FA0D" w14:textId="77777777" w:rsidTr="00AC343D">
        <w:trPr>
          <w:trHeight w:hRule="exact" w:val="322"/>
        </w:trPr>
        <w:tc>
          <w:tcPr>
            <w:tcW w:w="5117" w:type="dxa"/>
            <w:tcBorders>
              <w:top w:val="single" w:sz="6" w:space="0" w:color="auto"/>
              <w:left w:val="single" w:sz="6" w:space="0" w:color="auto"/>
              <w:bottom w:val="single" w:sz="6" w:space="0" w:color="auto"/>
              <w:right w:val="single" w:sz="6" w:space="0" w:color="auto"/>
            </w:tcBorders>
            <w:shd w:val="pct15" w:color="auto" w:fill="auto"/>
          </w:tcPr>
          <w:p w14:paraId="4E0A2909"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pacing w:val="-3"/>
                <w:sz w:val="18"/>
                <w:szCs w:val="18"/>
                <w:lang w:val="fr-FR"/>
              </w:rPr>
              <w:t>Émissions de CO2 provenant de la biomasse</w:t>
            </w:r>
          </w:p>
        </w:tc>
        <w:tc>
          <w:tcPr>
            <w:tcW w:w="1272" w:type="dxa"/>
            <w:tcBorders>
              <w:top w:val="single" w:sz="6" w:space="0" w:color="auto"/>
              <w:left w:val="single" w:sz="6" w:space="0" w:color="auto"/>
              <w:bottom w:val="single" w:sz="6" w:space="0" w:color="auto"/>
              <w:right w:val="single" w:sz="6" w:space="0" w:color="auto"/>
            </w:tcBorders>
          </w:tcPr>
          <w:p w14:paraId="76D51F39"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shd w:val="clear" w:color="auto" w:fill="A6A6A6"/>
          </w:tcPr>
          <w:p w14:paraId="691BCF8E"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shd w:val="clear" w:color="auto" w:fill="A6A6A6"/>
          </w:tcPr>
          <w:p w14:paraId="6AF6728B"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shd w:val="clear" w:color="auto" w:fill="A6A6A6"/>
          </w:tcPr>
          <w:p w14:paraId="0B953749"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shd w:val="clear" w:color="auto" w:fill="A6A6A6"/>
          </w:tcPr>
          <w:p w14:paraId="76769780" w14:textId="77777777" w:rsidR="002A6FD0" w:rsidRPr="002B468A" w:rsidRDefault="002A6FD0" w:rsidP="00AC343D">
            <w:pPr>
              <w:widowControl w:val="0"/>
              <w:spacing w:before="20" w:after="0"/>
              <w:jc w:val="left"/>
              <w:rPr>
                <w:rFonts w:eastAsia="Times New Roman" w:cs="Arial"/>
                <w:sz w:val="18"/>
                <w:szCs w:val="18"/>
                <w:lang w:val="fr-FR"/>
              </w:rPr>
            </w:pPr>
          </w:p>
        </w:tc>
        <w:tc>
          <w:tcPr>
            <w:tcW w:w="1114" w:type="dxa"/>
            <w:tcBorders>
              <w:top w:val="single" w:sz="6" w:space="0" w:color="auto"/>
              <w:left w:val="single" w:sz="6" w:space="0" w:color="auto"/>
              <w:bottom w:val="single" w:sz="6" w:space="0" w:color="auto"/>
              <w:right w:val="single" w:sz="6" w:space="0" w:color="auto"/>
            </w:tcBorders>
            <w:shd w:val="clear" w:color="auto" w:fill="A6A6A6"/>
          </w:tcPr>
          <w:p w14:paraId="3E9EFB3E" w14:textId="77777777" w:rsidR="002A6FD0" w:rsidRPr="002B468A" w:rsidRDefault="002A6FD0" w:rsidP="00AC343D">
            <w:pPr>
              <w:widowControl w:val="0"/>
              <w:spacing w:before="20" w:after="0"/>
              <w:jc w:val="left"/>
              <w:rPr>
                <w:rFonts w:eastAsia="Times New Roman" w:cs="Arial"/>
                <w:sz w:val="18"/>
                <w:szCs w:val="18"/>
                <w:lang w:val="fr-FR"/>
              </w:rPr>
            </w:pPr>
          </w:p>
        </w:tc>
        <w:tc>
          <w:tcPr>
            <w:tcW w:w="1109" w:type="dxa"/>
            <w:tcBorders>
              <w:top w:val="single" w:sz="6" w:space="0" w:color="auto"/>
              <w:left w:val="single" w:sz="6" w:space="0" w:color="auto"/>
              <w:bottom w:val="single" w:sz="6" w:space="0" w:color="auto"/>
              <w:right w:val="single" w:sz="6" w:space="0" w:color="auto"/>
            </w:tcBorders>
            <w:shd w:val="clear" w:color="auto" w:fill="A6A6A6"/>
          </w:tcPr>
          <w:p w14:paraId="7419492B" w14:textId="77777777" w:rsidR="002A6FD0" w:rsidRPr="002B468A" w:rsidRDefault="002A6FD0" w:rsidP="00AC343D">
            <w:pPr>
              <w:widowControl w:val="0"/>
              <w:spacing w:before="20" w:after="0"/>
              <w:jc w:val="left"/>
              <w:rPr>
                <w:rFonts w:eastAsia="Times New Roman" w:cs="Arial"/>
                <w:sz w:val="18"/>
                <w:szCs w:val="18"/>
                <w:lang w:val="fr-FR"/>
              </w:rPr>
            </w:pPr>
          </w:p>
        </w:tc>
      </w:tr>
      <w:tr w:rsidR="002A6FD0" w:rsidRPr="00422D21" w14:paraId="34EEA895" w14:textId="77777777" w:rsidTr="00AC343D">
        <w:trPr>
          <w:trHeight w:hRule="exact" w:val="1029"/>
        </w:trPr>
        <w:tc>
          <w:tcPr>
            <w:tcW w:w="13058" w:type="dxa"/>
            <w:gridSpan w:val="8"/>
            <w:tcBorders>
              <w:top w:val="single" w:sz="6" w:space="0" w:color="auto"/>
              <w:left w:val="single" w:sz="6" w:space="0" w:color="auto"/>
              <w:bottom w:val="single" w:sz="6" w:space="0" w:color="auto"/>
              <w:right w:val="single" w:sz="6" w:space="0" w:color="auto"/>
            </w:tcBorders>
            <w:shd w:val="clear" w:color="auto" w:fill="FFFFFF"/>
          </w:tcPr>
          <w:p w14:paraId="1E3D68EA" w14:textId="77777777" w:rsidR="002A6FD0" w:rsidRPr="002B468A" w:rsidRDefault="002A6FD0" w:rsidP="00AC343D">
            <w:pPr>
              <w:spacing w:before="20" w:after="0"/>
              <w:rPr>
                <w:rFonts w:eastAsia="Times New Roman" w:cs="Arial"/>
                <w:sz w:val="18"/>
                <w:szCs w:val="18"/>
                <w:lang w:val="fr-FR"/>
              </w:rPr>
            </w:pPr>
            <w:r w:rsidRPr="002B468A">
              <w:rPr>
                <w:sz w:val="18"/>
                <w:vertAlign w:val="superscript"/>
                <w:lang w:val="fr-FR"/>
              </w:rPr>
              <w:t xml:space="preserve">1 </w:t>
            </w:r>
            <w:r w:rsidRPr="002B468A">
              <w:rPr>
                <w:sz w:val="16"/>
                <w:szCs w:val="16"/>
                <w:lang w:val="fr-FR"/>
              </w:rPr>
              <w:t xml:space="preserve">Les pays sont invités à notifier les émissions provenant de l’aviation internationale, des soutes maritimes et des opérations multilatérales, ainsi que les émissions de dioxyde de carbone (CO2) provenant de la biomasse, </w:t>
            </w:r>
            <w:r>
              <w:rPr>
                <w:sz w:val="16"/>
                <w:szCs w:val="16"/>
                <w:lang w:val="fr-FR"/>
              </w:rPr>
              <w:t>dans les</w:t>
            </w:r>
            <w:r w:rsidRPr="002B468A">
              <w:rPr>
                <w:sz w:val="16"/>
                <w:szCs w:val="16"/>
                <w:lang w:val="fr-FR"/>
              </w:rPr>
              <w:t xml:space="preserve"> </w:t>
            </w:r>
            <w:r>
              <w:rPr>
                <w:sz w:val="16"/>
                <w:szCs w:val="16"/>
                <w:lang w:val="fr-FR"/>
              </w:rPr>
              <w:t>rubriques</w:t>
            </w:r>
            <w:r w:rsidRPr="002B468A">
              <w:rPr>
                <w:sz w:val="16"/>
                <w:szCs w:val="16"/>
                <w:lang w:val="fr-FR"/>
              </w:rPr>
              <w:t xml:space="preserve"> </w:t>
            </w:r>
            <w:r>
              <w:rPr>
                <w:sz w:val="16"/>
                <w:szCs w:val="16"/>
                <w:lang w:val="fr-FR"/>
              </w:rPr>
              <w:t>« </w:t>
            </w:r>
            <w:r w:rsidRPr="002B468A">
              <w:rPr>
                <w:sz w:val="16"/>
                <w:szCs w:val="16"/>
                <w:lang w:val="fr-FR"/>
              </w:rPr>
              <w:t>pour mémoire</w:t>
            </w:r>
            <w:r>
              <w:rPr>
                <w:sz w:val="16"/>
                <w:szCs w:val="16"/>
                <w:lang w:val="fr-FR"/>
              </w:rPr>
              <w:t> »</w:t>
            </w:r>
            <w:r w:rsidRPr="002B468A">
              <w:rPr>
                <w:sz w:val="16"/>
                <w:szCs w:val="16"/>
                <w:lang w:val="fr-FR"/>
              </w:rPr>
              <w:t>. Ces émissions ne devraient pas être incluses dans le total national des émissions du secteur de l’énergie. Les quantités de biomasse utilisées comme combustible sont incluses dans la consommation nationale d’énergie, mais les émissions de CO2 correspondantes ne le sont pas dans le total national, car on part du principe que la biomasse est produite de manière durable. Si la biomasse est récoltée à un rythme non durable, les émissions nettes de CO2 sont comptabilisées comme une perte de stocks de biomasse dans le secteur AFAT.</w:t>
            </w:r>
          </w:p>
        </w:tc>
      </w:tr>
    </w:tbl>
    <w:p w14:paraId="42C63239" w14:textId="77777777" w:rsidR="002A6FD0" w:rsidRPr="00762674" w:rsidRDefault="002A6FD0" w:rsidP="002A6FD0">
      <w:pPr>
        <w:rPr>
          <w:lang w:val="fr-FR"/>
        </w:rPr>
      </w:pPr>
    </w:p>
    <w:p w14:paraId="4881833B" w14:textId="77777777" w:rsidR="002A6FD0" w:rsidRDefault="002A6FD0" w:rsidP="002A6FD0">
      <w:pPr>
        <w:rPr>
          <w:lang w:val="fr-FR"/>
        </w:rPr>
      </w:pPr>
    </w:p>
    <w:p w14:paraId="2B945610" w14:textId="77777777" w:rsidR="002A6FD0" w:rsidRPr="00762674" w:rsidRDefault="002A6FD0" w:rsidP="002A6FD0">
      <w:pPr>
        <w:rPr>
          <w:lang w:val="fr-FR"/>
        </w:rPr>
      </w:pPr>
    </w:p>
    <w:p w14:paraId="74B65F4D" w14:textId="77777777" w:rsidR="002A6FD0" w:rsidRPr="00762674" w:rsidRDefault="002A6FD0" w:rsidP="002A6FD0">
      <w:pPr>
        <w:pStyle w:val="TableParagraph"/>
        <w:spacing w:before="240" w:after="120"/>
        <w:rPr>
          <w:rFonts w:ascii="Arial" w:hAnsi="Arial" w:cs="Arial"/>
          <w:sz w:val="20"/>
          <w:szCs w:val="20"/>
          <w:lang w:val="fr-FR" w:eastAsia="zh-CN"/>
        </w:rPr>
      </w:pPr>
      <w:bookmarkStart w:id="234" w:name="_Ref399333460"/>
      <w:bookmarkStart w:id="235" w:name="reftable12"/>
      <w:bookmarkStart w:id="236" w:name="_Toc399324812"/>
      <w:bookmarkStart w:id="237" w:name="_Toc472329803"/>
      <w:bookmarkStart w:id="238" w:name="_Toc499115990"/>
      <w:r w:rsidRPr="00762674">
        <w:rPr>
          <w:rFonts w:ascii="Arial" w:hAnsi="Arial" w:cs="Arial"/>
          <w:sz w:val="20"/>
          <w:szCs w:val="20"/>
          <w:lang w:val="fr-FR"/>
        </w:rPr>
        <w:t>Table</w:t>
      </w:r>
      <w:r>
        <w:rPr>
          <w:rFonts w:ascii="Arial" w:hAnsi="Arial" w:cs="Arial"/>
          <w:sz w:val="20"/>
          <w:szCs w:val="20"/>
          <w:lang w:val="fr-FR"/>
        </w:rPr>
        <w:t>au</w:t>
      </w:r>
      <w:r w:rsidRPr="00762674">
        <w:rPr>
          <w:rFonts w:ascii="Arial" w:hAnsi="Arial" w:cs="Arial"/>
          <w:sz w:val="20"/>
          <w:szCs w:val="20"/>
          <w:lang w:val="fr-FR"/>
        </w:rPr>
        <w:t xml:space="preserve"> </w:t>
      </w:r>
      <w:bookmarkEnd w:id="234"/>
      <w:r w:rsidRPr="00762674">
        <w:rPr>
          <w:rFonts w:ascii="Arial" w:hAnsi="Arial" w:cs="Arial"/>
          <w:sz w:val="20"/>
          <w:szCs w:val="20"/>
          <w:lang w:val="fr-FR"/>
        </w:rPr>
        <w:fldChar w:fldCharType="begin"/>
      </w:r>
      <w:r w:rsidRPr="00762674">
        <w:rPr>
          <w:rFonts w:ascii="Arial" w:hAnsi="Arial" w:cs="Arial"/>
          <w:sz w:val="20"/>
          <w:szCs w:val="20"/>
          <w:lang w:val="fr-FR"/>
        </w:rPr>
        <w:instrText xml:space="preserve"> SEQ Table \* ARABIC  \* MERGEFORMAT  \* MERGEFORMAT </w:instrText>
      </w:r>
      <w:r w:rsidRPr="00762674">
        <w:rPr>
          <w:rFonts w:ascii="Arial" w:hAnsi="Arial" w:cs="Arial"/>
          <w:sz w:val="20"/>
          <w:szCs w:val="20"/>
          <w:lang w:val="fr-FR"/>
        </w:rPr>
        <w:fldChar w:fldCharType="separate"/>
      </w:r>
      <w:r w:rsidRPr="00762674">
        <w:rPr>
          <w:rFonts w:ascii="Arial" w:hAnsi="Arial" w:cs="Arial"/>
          <w:noProof/>
          <w:sz w:val="20"/>
          <w:szCs w:val="20"/>
          <w:lang w:val="fr-FR"/>
        </w:rPr>
        <w:t>12</w:t>
      </w:r>
      <w:r w:rsidRPr="00762674">
        <w:rPr>
          <w:rFonts w:ascii="Arial" w:hAnsi="Arial" w:cs="Arial"/>
          <w:sz w:val="20"/>
          <w:szCs w:val="20"/>
          <w:lang w:val="fr-FR"/>
        </w:rPr>
        <w:fldChar w:fldCharType="end"/>
      </w:r>
      <w:bookmarkEnd w:id="235"/>
      <w:r w:rsidRPr="00762674">
        <w:rPr>
          <w:rFonts w:ascii="Arial" w:hAnsi="Arial" w:cs="Arial"/>
          <w:sz w:val="20"/>
          <w:szCs w:val="20"/>
          <w:lang w:val="fr-FR"/>
        </w:rPr>
        <w:t xml:space="preserve">. </w:t>
      </w:r>
      <w:bookmarkEnd w:id="236"/>
      <w:r w:rsidRPr="00762674">
        <w:rPr>
          <w:rFonts w:ascii="Arial" w:hAnsi="Arial" w:cs="Arial"/>
          <w:sz w:val="20"/>
          <w:szCs w:val="20"/>
          <w:lang w:val="fr-FR"/>
        </w:rPr>
        <w:t xml:space="preserve">Rapport sectoriel pour les </w:t>
      </w:r>
      <w:bookmarkEnd w:id="237"/>
      <w:r w:rsidRPr="00762674">
        <w:rPr>
          <w:rFonts w:ascii="Arial" w:hAnsi="Arial" w:cs="Arial"/>
          <w:sz w:val="20"/>
          <w:szCs w:val="20"/>
          <w:lang w:val="fr-FR"/>
        </w:rPr>
        <w:t>procédés industriels et l’utilisation des produits</w:t>
      </w:r>
      <w:bookmarkEnd w:id="238"/>
    </w:p>
    <w:p w14:paraId="137315B8" w14:textId="77777777" w:rsidR="002A6FD0" w:rsidRPr="00762674" w:rsidRDefault="002A6FD0" w:rsidP="002A6FD0">
      <w:pPr>
        <w:pStyle w:val="KeinLeerraum1"/>
        <w:spacing w:after="80"/>
        <w:rPr>
          <w:color w:val="808080"/>
          <w:lang w:val="fr-FR" w:eastAsia="zh-CN"/>
        </w:rPr>
      </w:pPr>
      <w:r w:rsidRPr="00762674">
        <w:rPr>
          <w:lang w:val="fr-FR" w:eastAsia="zh-CN"/>
        </w:rPr>
        <w:lastRenderedPageBreak/>
        <w:t xml:space="preserve"> (</w:t>
      </w:r>
      <w:bookmarkStart w:id="239" w:name="_Hlk494944935"/>
      <w:r w:rsidRPr="00762674">
        <w:rPr>
          <w:lang w:val="fr-FR" w:eastAsia="zh-CN"/>
        </w:rPr>
        <w:t>Veuillez insérer ici l’année à laquelle le tableau s’applique, par exemple 2014</w:t>
      </w:r>
      <w:bookmarkEnd w:id="239"/>
      <w:r w:rsidRPr="00762674">
        <w:rPr>
          <w:lang w:val="fr-FR" w:eastAsia="zh-CN"/>
        </w:rPr>
        <w:t>)</w:t>
      </w:r>
    </w:p>
    <w:tbl>
      <w:tblPr>
        <w:tblW w:w="5000"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4854"/>
        <w:gridCol w:w="547"/>
        <w:gridCol w:w="544"/>
        <w:gridCol w:w="550"/>
        <w:gridCol w:w="1016"/>
        <w:gridCol w:w="556"/>
        <w:gridCol w:w="1068"/>
        <w:gridCol w:w="1106"/>
        <w:gridCol w:w="1121"/>
        <w:gridCol w:w="879"/>
        <w:gridCol w:w="565"/>
        <w:gridCol w:w="1185"/>
        <w:gridCol w:w="565"/>
      </w:tblGrid>
      <w:tr w:rsidR="002A6FD0" w:rsidRPr="002B468A" w14:paraId="369B63B5" w14:textId="77777777" w:rsidTr="00AC343D">
        <w:trPr>
          <w:trHeight w:hRule="exact" w:val="516"/>
        </w:trPr>
        <w:tc>
          <w:tcPr>
            <w:tcW w:w="5000" w:type="pct"/>
            <w:gridSpan w:val="13"/>
            <w:tcBorders>
              <w:top w:val="single" w:sz="6" w:space="0" w:color="auto"/>
              <w:left w:val="single" w:sz="6" w:space="0" w:color="auto"/>
              <w:bottom w:val="single" w:sz="6" w:space="0" w:color="auto"/>
              <w:right w:val="single" w:sz="6" w:space="0" w:color="auto"/>
            </w:tcBorders>
            <w:shd w:val="clear" w:color="auto" w:fill="8DB3E2"/>
          </w:tcPr>
          <w:p w14:paraId="4114FA5A" w14:textId="77777777" w:rsidR="002A6FD0" w:rsidRPr="002B468A" w:rsidRDefault="002A6FD0" w:rsidP="00AC343D">
            <w:pPr>
              <w:widowControl w:val="0"/>
              <w:spacing w:before="5" w:after="0" w:line="248" w:lineRule="auto"/>
              <w:ind w:right="4532"/>
              <w:jc w:val="left"/>
              <w:rPr>
                <w:rFonts w:eastAsia="Times New Roman" w:cs="Arial"/>
                <w:b/>
                <w:bCs/>
                <w:color w:val="FFFFFF"/>
                <w:spacing w:val="-1"/>
                <w:sz w:val="18"/>
                <w:szCs w:val="18"/>
                <w:lang w:val="fr-FR"/>
              </w:rPr>
            </w:pPr>
            <w:r w:rsidRPr="002B468A">
              <w:rPr>
                <w:rFonts w:eastAsia="Times New Roman" w:cs="Arial"/>
                <w:b/>
                <w:bCs/>
                <w:color w:val="FFFFFF"/>
                <w:spacing w:val="-2"/>
                <w:sz w:val="18"/>
                <w:szCs w:val="18"/>
                <w:lang w:val="fr-FR"/>
              </w:rPr>
              <w:t xml:space="preserve">Rapport sectoriel pour le secteur </w:t>
            </w:r>
            <w:r w:rsidRPr="002B468A">
              <w:rPr>
                <w:rFonts w:eastAsia="Times New Roman" w:cs="Arial"/>
                <w:b/>
                <w:bCs/>
                <w:color w:val="FFFFFF"/>
                <w:spacing w:val="-3"/>
                <w:sz w:val="18"/>
                <w:szCs w:val="18"/>
                <w:lang w:val="fr-FR"/>
              </w:rPr>
              <w:t>PIUP</w:t>
            </w:r>
          </w:p>
          <w:p w14:paraId="5CD5259C" w14:textId="77777777" w:rsidR="002A6FD0" w:rsidRPr="002B468A" w:rsidRDefault="002A6FD0" w:rsidP="00AC343D">
            <w:pPr>
              <w:spacing w:before="20"/>
              <w:ind w:left="20"/>
              <w:rPr>
                <w:rFonts w:eastAsia="Times New Roman" w:cs="Arial"/>
                <w:b/>
                <w:color w:val="FFFFFF"/>
                <w:sz w:val="18"/>
                <w:szCs w:val="18"/>
                <w:lang w:val="fr-FR"/>
              </w:rPr>
            </w:pPr>
            <w:r w:rsidRPr="002B468A">
              <w:rPr>
                <w:rFonts w:eastAsia="Times New Roman" w:cs="Arial"/>
                <w:b/>
                <w:bCs/>
                <w:color w:val="FFFFFF"/>
                <w:sz w:val="18"/>
                <w:szCs w:val="18"/>
                <w:lang w:val="fr-FR"/>
              </w:rPr>
              <w:t>(Feuille 1 de 4)</w:t>
            </w:r>
          </w:p>
          <w:p w14:paraId="7810C67B" w14:textId="77777777" w:rsidR="002A6FD0" w:rsidRPr="002B468A" w:rsidRDefault="002A6FD0" w:rsidP="00AC343D">
            <w:pPr>
              <w:widowControl w:val="0"/>
              <w:spacing w:before="5" w:after="0" w:line="248" w:lineRule="auto"/>
              <w:ind w:right="4532"/>
              <w:jc w:val="left"/>
              <w:rPr>
                <w:rFonts w:eastAsia="Times New Roman" w:cs="Arial"/>
                <w:b/>
                <w:color w:val="FFFFFF"/>
                <w:sz w:val="18"/>
                <w:szCs w:val="18"/>
                <w:lang w:val="fr-FR"/>
              </w:rPr>
            </w:pPr>
          </w:p>
        </w:tc>
      </w:tr>
      <w:tr w:rsidR="002A6FD0" w:rsidRPr="002B468A" w14:paraId="03435796" w14:textId="77777777" w:rsidTr="00AC343D">
        <w:trPr>
          <w:trHeight w:hRule="exact" w:val="1127"/>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024CD686"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t>CATÉGORIES DE SOURCES ET DE PUITS DE GAZ À EFFET DE SERRE</w:t>
            </w:r>
          </w:p>
        </w:tc>
        <w:tc>
          <w:tcPr>
            <w:tcW w:w="188" w:type="pct"/>
            <w:tcBorders>
              <w:top w:val="single" w:sz="6" w:space="0" w:color="auto"/>
              <w:left w:val="single" w:sz="6" w:space="0" w:color="auto"/>
              <w:bottom w:val="single" w:sz="6" w:space="0" w:color="auto"/>
              <w:right w:val="single" w:sz="6" w:space="0" w:color="auto"/>
            </w:tcBorders>
            <w:vAlign w:val="center"/>
          </w:tcPr>
          <w:p w14:paraId="58CE75E5" w14:textId="77777777" w:rsidR="002A6FD0" w:rsidRPr="002B468A" w:rsidRDefault="002A6FD0" w:rsidP="00AC343D">
            <w:pPr>
              <w:widowControl w:val="0"/>
              <w:spacing w:before="5" w:after="0"/>
              <w:jc w:val="center"/>
              <w:rPr>
                <w:rFonts w:eastAsia="Times New Roman" w:cs="Arial"/>
                <w:sz w:val="18"/>
                <w:szCs w:val="18"/>
                <w:lang w:val="fr-FR"/>
              </w:rPr>
            </w:pPr>
            <w:r w:rsidRPr="002B468A">
              <w:rPr>
                <w:rFonts w:eastAsia="Times New Roman" w:cs="Arial"/>
                <w:spacing w:val="3"/>
                <w:sz w:val="18"/>
                <w:szCs w:val="18"/>
                <w:lang w:val="fr-FR"/>
              </w:rPr>
              <w:t>C</w:t>
            </w:r>
            <w:r w:rsidRPr="002B468A">
              <w:rPr>
                <w:rFonts w:eastAsia="Times New Roman" w:cs="Arial"/>
                <w:spacing w:val="-1"/>
                <w:sz w:val="18"/>
                <w:szCs w:val="18"/>
                <w:lang w:val="fr-FR"/>
              </w:rPr>
              <w:t>O</w:t>
            </w:r>
            <w:r w:rsidRPr="002B468A">
              <w:rPr>
                <w:rFonts w:eastAsia="Times New Roman" w:cs="Arial"/>
                <w:position w:val="-3"/>
                <w:sz w:val="18"/>
                <w:szCs w:val="18"/>
                <w:vertAlign w:val="subscript"/>
                <w:lang w:val="fr-FR"/>
              </w:rPr>
              <w:t>2</w:t>
            </w:r>
          </w:p>
        </w:tc>
        <w:tc>
          <w:tcPr>
            <w:tcW w:w="187" w:type="pct"/>
            <w:tcBorders>
              <w:top w:val="single" w:sz="6" w:space="0" w:color="auto"/>
              <w:left w:val="single" w:sz="6" w:space="0" w:color="auto"/>
              <w:bottom w:val="single" w:sz="6" w:space="0" w:color="auto"/>
              <w:right w:val="single" w:sz="6" w:space="0" w:color="auto"/>
            </w:tcBorders>
            <w:vAlign w:val="center"/>
          </w:tcPr>
          <w:p w14:paraId="038DBA46" w14:textId="77777777" w:rsidR="002A6FD0" w:rsidRPr="002B468A" w:rsidRDefault="002A6FD0" w:rsidP="00AC343D">
            <w:pPr>
              <w:widowControl w:val="0"/>
              <w:spacing w:before="5" w:after="0"/>
              <w:jc w:val="center"/>
              <w:rPr>
                <w:rFonts w:eastAsia="Times New Roman" w:cs="Arial"/>
                <w:sz w:val="18"/>
                <w:szCs w:val="18"/>
                <w:lang w:val="fr-FR"/>
              </w:rPr>
            </w:pPr>
            <w:r w:rsidRPr="002B468A">
              <w:rPr>
                <w:rFonts w:eastAsia="Times New Roman" w:cs="Arial"/>
                <w:spacing w:val="3"/>
                <w:sz w:val="18"/>
                <w:szCs w:val="18"/>
                <w:lang w:val="fr-FR"/>
              </w:rPr>
              <w:t>C</w:t>
            </w:r>
            <w:r w:rsidRPr="002B468A">
              <w:rPr>
                <w:rFonts w:eastAsia="Times New Roman" w:cs="Arial"/>
                <w:sz w:val="18"/>
                <w:szCs w:val="18"/>
                <w:lang w:val="fr-FR"/>
              </w:rPr>
              <w:t>H</w:t>
            </w:r>
            <w:r w:rsidRPr="002B468A">
              <w:rPr>
                <w:rFonts w:eastAsia="Times New Roman" w:cs="Arial"/>
                <w:position w:val="-3"/>
                <w:sz w:val="18"/>
                <w:szCs w:val="18"/>
                <w:vertAlign w:val="subscript"/>
                <w:lang w:val="fr-FR"/>
              </w:rPr>
              <w:t>4</w:t>
            </w:r>
          </w:p>
        </w:tc>
        <w:tc>
          <w:tcPr>
            <w:tcW w:w="189" w:type="pct"/>
            <w:tcBorders>
              <w:top w:val="single" w:sz="6" w:space="0" w:color="auto"/>
              <w:left w:val="single" w:sz="6" w:space="0" w:color="auto"/>
              <w:bottom w:val="single" w:sz="6" w:space="0" w:color="auto"/>
              <w:right w:val="single" w:sz="6" w:space="0" w:color="auto"/>
            </w:tcBorders>
            <w:vAlign w:val="center"/>
          </w:tcPr>
          <w:p w14:paraId="6F2FBF02"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N</w:t>
            </w:r>
            <w:r w:rsidRPr="002B468A">
              <w:rPr>
                <w:rFonts w:eastAsia="Times New Roman" w:cs="Arial"/>
                <w:spacing w:val="-1"/>
                <w:sz w:val="18"/>
                <w:szCs w:val="18"/>
                <w:vertAlign w:val="subscript"/>
                <w:lang w:val="fr-FR"/>
              </w:rPr>
              <w:t>2</w:t>
            </w:r>
            <w:r w:rsidRPr="002B468A">
              <w:rPr>
                <w:rFonts w:eastAsia="Times New Roman" w:cs="Arial"/>
                <w:spacing w:val="-1"/>
                <w:sz w:val="18"/>
                <w:szCs w:val="18"/>
                <w:lang w:val="fr-FR"/>
              </w:rPr>
              <w:t>O</w:t>
            </w:r>
          </w:p>
        </w:tc>
        <w:tc>
          <w:tcPr>
            <w:tcW w:w="349" w:type="pct"/>
            <w:tcBorders>
              <w:top w:val="single" w:sz="6" w:space="0" w:color="auto"/>
              <w:left w:val="single" w:sz="6" w:space="0" w:color="auto"/>
              <w:bottom w:val="single" w:sz="6" w:space="0" w:color="auto"/>
              <w:right w:val="single" w:sz="6" w:space="0" w:color="auto"/>
            </w:tcBorders>
            <w:vAlign w:val="center"/>
          </w:tcPr>
          <w:p w14:paraId="15BF96AE"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HFC</w:t>
            </w:r>
            <w:r w:rsidRPr="002B468A" w:rsidDel="004C336E">
              <w:rPr>
                <w:rFonts w:eastAsia="Times New Roman" w:cs="Arial"/>
                <w:spacing w:val="-1"/>
                <w:sz w:val="18"/>
                <w:szCs w:val="18"/>
                <w:lang w:val="fr-FR"/>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2045ADD" w14:textId="77777777" w:rsidR="002A6FD0" w:rsidRPr="002B468A" w:rsidRDefault="002A6FD0" w:rsidP="00AC343D">
            <w:pPr>
              <w:widowControl w:val="0"/>
              <w:spacing w:before="24" w:after="0"/>
              <w:jc w:val="center"/>
              <w:rPr>
                <w:rFonts w:eastAsia="Times New Roman" w:cs="Arial"/>
                <w:sz w:val="18"/>
                <w:szCs w:val="18"/>
                <w:lang w:val="fr-FR"/>
              </w:rPr>
            </w:pPr>
            <w:r w:rsidRPr="002B468A">
              <w:rPr>
                <w:rFonts w:eastAsia="Times New Roman" w:cs="Arial"/>
                <w:spacing w:val="-1"/>
                <w:sz w:val="18"/>
                <w:szCs w:val="18"/>
                <w:lang w:val="fr-FR"/>
              </w:rPr>
              <w:t>PFC</w:t>
            </w:r>
            <w:r w:rsidRPr="002B468A" w:rsidDel="004C336E">
              <w:rPr>
                <w:rFonts w:eastAsia="Times New Roman" w:cs="Arial"/>
                <w:spacing w:val="3"/>
                <w:sz w:val="18"/>
                <w:szCs w:val="18"/>
                <w:lang w:val="fr-FR"/>
              </w:rPr>
              <w:t xml:space="preserve"> </w:t>
            </w:r>
          </w:p>
        </w:tc>
        <w:tc>
          <w:tcPr>
            <w:tcW w:w="367" w:type="pct"/>
            <w:tcBorders>
              <w:top w:val="single" w:sz="6" w:space="0" w:color="auto"/>
              <w:left w:val="single" w:sz="6" w:space="0" w:color="auto"/>
              <w:bottom w:val="single" w:sz="6" w:space="0" w:color="auto"/>
              <w:right w:val="single" w:sz="6" w:space="0" w:color="auto"/>
            </w:tcBorders>
            <w:vAlign w:val="center"/>
          </w:tcPr>
          <w:p w14:paraId="2C1EBF55" w14:textId="77777777" w:rsidR="002A6FD0" w:rsidRPr="002B468A" w:rsidRDefault="002A6FD0" w:rsidP="00AC343D">
            <w:pPr>
              <w:widowControl w:val="0"/>
              <w:spacing w:before="24" w:after="0"/>
              <w:jc w:val="center"/>
              <w:rPr>
                <w:rFonts w:eastAsia="Times New Roman" w:cs="Arial"/>
                <w:sz w:val="18"/>
                <w:szCs w:val="18"/>
                <w:lang w:val="fr-FR"/>
              </w:rPr>
            </w:pPr>
            <w:r w:rsidRPr="002B468A">
              <w:rPr>
                <w:rFonts w:eastAsia="Times New Roman" w:cs="Arial"/>
                <w:spacing w:val="-1"/>
                <w:sz w:val="18"/>
                <w:szCs w:val="18"/>
                <w:lang w:val="fr-FR"/>
              </w:rPr>
              <w:t>SF</w:t>
            </w:r>
            <w:r w:rsidRPr="002B468A">
              <w:rPr>
                <w:rFonts w:eastAsia="Times New Roman" w:cs="Arial"/>
                <w:spacing w:val="-1"/>
                <w:sz w:val="18"/>
                <w:szCs w:val="18"/>
                <w:vertAlign w:val="subscript"/>
                <w:lang w:val="fr-FR"/>
              </w:rPr>
              <w:t>6</w:t>
            </w:r>
          </w:p>
        </w:tc>
        <w:tc>
          <w:tcPr>
            <w:tcW w:w="380" w:type="pct"/>
            <w:tcBorders>
              <w:top w:val="single" w:sz="6" w:space="0" w:color="auto"/>
              <w:left w:val="single" w:sz="6" w:space="0" w:color="auto"/>
              <w:bottom w:val="single" w:sz="6" w:space="0" w:color="auto"/>
              <w:right w:val="single" w:sz="6" w:space="0" w:color="auto"/>
            </w:tcBorders>
            <w:vAlign w:val="center"/>
          </w:tcPr>
          <w:p w14:paraId="329EDAD9"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Autres gaz </w:t>
            </w:r>
          </w:p>
          <w:p w14:paraId="133E8ECD"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halogénés avec </w:t>
            </w:r>
          </w:p>
          <w:p w14:paraId="61F90B63"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facteurs de </w:t>
            </w:r>
          </w:p>
          <w:p w14:paraId="2A36C8A8"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conversion </w:t>
            </w:r>
          </w:p>
          <w:p w14:paraId="12BC99E5" w14:textId="77777777" w:rsidR="002A6FD0" w:rsidRPr="002B468A" w:rsidRDefault="002A6FD0" w:rsidP="00AC343D">
            <w:pPr>
              <w:widowControl w:val="0"/>
              <w:spacing w:before="5" w:after="0"/>
              <w:jc w:val="center"/>
              <w:rPr>
                <w:rFonts w:eastAsia="Times New Roman" w:cs="Arial"/>
                <w:sz w:val="13"/>
                <w:szCs w:val="13"/>
                <w:lang w:val="fr-FR"/>
              </w:rPr>
            </w:pPr>
            <w:r w:rsidRPr="002B468A">
              <w:rPr>
                <w:rFonts w:eastAsia="Times New Roman" w:cs="Arial"/>
                <w:spacing w:val="-1"/>
                <w:sz w:val="13"/>
                <w:szCs w:val="13"/>
                <w:lang w:val="fr-FR"/>
              </w:rPr>
              <w:t>équivalent CO2</w:t>
            </w:r>
          </w:p>
        </w:tc>
        <w:tc>
          <w:tcPr>
            <w:tcW w:w="385" w:type="pct"/>
            <w:tcBorders>
              <w:top w:val="single" w:sz="6" w:space="0" w:color="auto"/>
              <w:left w:val="single" w:sz="6" w:space="0" w:color="auto"/>
              <w:bottom w:val="single" w:sz="6" w:space="0" w:color="auto"/>
              <w:right w:val="single" w:sz="6" w:space="0" w:color="auto"/>
            </w:tcBorders>
            <w:vAlign w:val="center"/>
          </w:tcPr>
          <w:p w14:paraId="686896E5"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Autres gaz </w:t>
            </w:r>
          </w:p>
          <w:p w14:paraId="0F71AB95"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halogénés sans </w:t>
            </w:r>
          </w:p>
          <w:p w14:paraId="16D0252F"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facteurs de </w:t>
            </w:r>
          </w:p>
          <w:p w14:paraId="4A2F3C70"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conversion </w:t>
            </w:r>
          </w:p>
          <w:p w14:paraId="112E6FA7"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équivalent CO2</w:t>
            </w:r>
          </w:p>
        </w:tc>
        <w:tc>
          <w:tcPr>
            <w:tcW w:w="302" w:type="pct"/>
            <w:tcBorders>
              <w:top w:val="single" w:sz="6" w:space="0" w:color="auto"/>
              <w:left w:val="single" w:sz="6" w:space="0" w:color="auto"/>
              <w:bottom w:val="single" w:sz="6" w:space="0" w:color="auto"/>
              <w:right w:val="single" w:sz="6" w:space="0" w:color="auto"/>
            </w:tcBorders>
            <w:vAlign w:val="center"/>
          </w:tcPr>
          <w:p w14:paraId="3D7E20C7"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NO</w:t>
            </w:r>
            <w:r w:rsidRPr="002B468A">
              <w:rPr>
                <w:rFonts w:eastAsia="Times New Roman" w:cs="Arial"/>
                <w:spacing w:val="-1"/>
                <w:sz w:val="18"/>
                <w:szCs w:val="18"/>
                <w:vertAlign w:val="subscript"/>
                <w:lang w:val="fr-FR"/>
              </w:rPr>
              <w:t>x</w:t>
            </w:r>
          </w:p>
        </w:tc>
        <w:tc>
          <w:tcPr>
            <w:tcW w:w="194" w:type="pct"/>
            <w:tcBorders>
              <w:top w:val="single" w:sz="6" w:space="0" w:color="auto"/>
              <w:left w:val="single" w:sz="6" w:space="0" w:color="auto"/>
              <w:bottom w:val="single" w:sz="6" w:space="0" w:color="auto"/>
              <w:right w:val="single" w:sz="6" w:space="0" w:color="auto"/>
            </w:tcBorders>
            <w:vAlign w:val="center"/>
          </w:tcPr>
          <w:p w14:paraId="2ABC343B"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CO</w:t>
            </w:r>
          </w:p>
        </w:tc>
        <w:tc>
          <w:tcPr>
            <w:tcW w:w="407" w:type="pct"/>
            <w:tcBorders>
              <w:top w:val="single" w:sz="6" w:space="0" w:color="auto"/>
              <w:left w:val="single" w:sz="6" w:space="0" w:color="auto"/>
              <w:bottom w:val="single" w:sz="6" w:space="0" w:color="auto"/>
              <w:right w:val="single" w:sz="6" w:space="0" w:color="auto"/>
            </w:tcBorders>
            <w:vAlign w:val="center"/>
          </w:tcPr>
          <w:p w14:paraId="112C8F48" w14:textId="77777777" w:rsidR="002A6FD0" w:rsidRPr="002B468A" w:rsidRDefault="002A6FD0" w:rsidP="00AC343D">
            <w:pPr>
              <w:widowControl w:val="0"/>
              <w:spacing w:before="5" w:after="0" w:line="252" w:lineRule="exact"/>
              <w:jc w:val="center"/>
              <w:rPr>
                <w:rFonts w:eastAsia="Times New Roman" w:cs="Arial"/>
                <w:spacing w:val="-1"/>
                <w:sz w:val="18"/>
                <w:szCs w:val="18"/>
                <w:lang w:val="fr-FR"/>
              </w:rPr>
            </w:pPr>
            <w:r w:rsidRPr="002B468A">
              <w:rPr>
                <w:rFonts w:eastAsia="Times New Roman" w:cs="Arial"/>
                <w:spacing w:val="-1"/>
                <w:sz w:val="18"/>
                <w:szCs w:val="18"/>
                <w:lang w:val="fr-FR"/>
              </w:rPr>
              <w:t>COVNM</w:t>
            </w:r>
          </w:p>
        </w:tc>
        <w:tc>
          <w:tcPr>
            <w:tcW w:w="194" w:type="pct"/>
            <w:tcBorders>
              <w:top w:val="single" w:sz="6" w:space="0" w:color="auto"/>
              <w:left w:val="single" w:sz="6" w:space="0" w:color="auto"/>
              <w:bottom w:val="single" w:sz="6" w:space="0" w:color="auto"/>
              <w:right w:val="single" w:sz="6" w:space="0" w:color="auto"/>
            </w:tcBorders>
            <w:vAlign w:val="center"/>
          </w:tcPr>
          <w:p w14:paraId="75817A72" w14:textId="77777777" w:rsidR="002A6FD0" w:rsidRPr="002B468A" w:rsidRDefault="002A6FD0" w:rsidP="00AC343D">
            <w:pPr>
              <w:widowControl w:val="0"/>
              <w:spacing w:before="5" w:after="0" w:line="252" w:lineRule="exact"/>
              <w:jc w:val="center"/>
              <w:rPr>
                <w:rFonts w:eastAsia="Times New Roman" w:cs="Arial"/>
                <w:spacing w:val="-1"/>
                <w:sz w:val="18"/>
                <w:szCs w:val="18"/>
                <w:lang w:val="fr-FR"/>
              </w:rPr>
            </w:pPr>
            <w:r w:rsidRPr="002B468A">
              <w:rPr>
                <w:rFonts w:eastAsia="Times New Roman" w:cs="Arial"/>
                <w:spacing w:val="-1"/>
                <w:sz w:val="18"/>
                <w:szCs w:val="18"/>
                <w:lang w:val="fr-FR"/>
              </w:rPr>
              <w:t>SO</w:t>
            </w:r>
            <w:r w:rsidRPr="002B468A">
              <w:rPr>
                <w:rFonts w:eastAsia="Times New Roman" w:cs="Arial"/>
                <w:spacing w:val="-1"/>
                <w:sz w:val="18"/>
                <w:szCs w:val="18"/>
                <w:vertAlign w:val="subscript"/>
                <w:lang w:val="fr-FR"/>
              </w:rPr>
              <w:t>2</w:t>
            </w:r>
          </w:p>
        </w:tc>
      </w:tr>
      <w:tr w:rsidR="002A6FD0" w:rsidRPr="002B468A" w14:paraId="584056C7" w14:textId="77777777" w:rsidTr="00AC343D">
        <w:trPr>
          <w:trHeight w:hRule="exact" w:val="310"/>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4983C5D2" w14:textId="77777777" w:rsidR="002A6FD0" w:rsidRPr="002B468A" w:rsidRDefault="002A6FD0" w:rsidP="00AC343D">
            <w:pPr>
              <w:widowControl w:val="0"/>
              <w:spacing w:before="28" w:after="0"/>
              <w:jc w:val="left"/>
              <w:rPr>
                <w:b/>
                <w:sz w:val="18"/>
                <w:szCs w:val="18"/>
                <w:lang w:val="fr-FR"/>
              </w:rPr>
            </w:pPr>
          </w:p>
        </w:tc>
        <w:tc>
          <w:tcPr>
            <w:tcW w:w="564" w:type="pct"/>
            <w:gridSpan w:val="3"/>
            <w:tcBorders>
              <w:top w:val="single" w:sz="6" w:space="0" w:color="auto"/>
              <w:left w:val="single" w:sz="6" w:space="0" w:color="auto"/>
              <w:bottom w:val="single" w:sz="6" w:space="0" w:color="auto"/>
              <w:right w:val="single" w:sz="6" w:space="0" w:color="auto"/>
            </w:tcBorders>
            <w:vAlign w:val="center"/>
          </w:tcPr>
          <w:p w14:paraId="5F48E933"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(Gg)</w:t>
            </w:r>
          </w:p>
        </w:tc>
        <w:tc>
          <w:tcPr>
            <w:tcW w:w="1287" w:type="pct"/>
            <w:gridSpan w:val="4"/>
            <w:tcBorders>
              <w:top w:val="single" w:sz="6" w:space="0" w:color="auto"/>
              <w:left w:val="single" w:sz="6" w:space="0" w:color="auto"/>
              <w:bottom w:val="single" w:sz="6" w:space="0" w:color="auto"/>
              <w:right w:val="single" w:sz="6" w:space="0" w:color="auto"/>
            </w:tcBorders>
            <w:vAlign w:val="center"/>
          </w:tcPr>
          <w:p w14:paraId="0B272731"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 xml:space="preserve">Équivalents </w:t>
            </w:r>
            <w:r w:rsidRPr="002B468A">
              <w:rPr>
                <w:rFonts w:eastAsia="Times New Roman" w:cs="Arial"/>
                <w:spacing w:val="3"/>
                <w:sz w:val="18"/>
                <w:szCs w:val="18"/>
                <w:lang w:val="fr-FR"/>
              </w:rPr>
              <w:t>C</w:t>
            </w:r>
            <w:r w:rsidRPr="002B468A">
              <w:rPr>
                <w:rFonts w:eastAsia="Times New Roman" w:cs="Arial"/>
                <w:spacing w:val="-1"/>
                <w:sz w:val="18"/>
                <w:szCs w:val="18"/>
                <w:lang w:val="fr-FR"/>
              </w:rPr>
              <w:t>O</w:t>
            </w:r>
            <w:r w:rsidRPr="002B468A">
              <w:rPr>
                <w:rFonts w:eastAsia="Times New Roman" w:cs="Arial"/>
                <w:position w:val="-3"/>
                <w:sz w:val="18"/>
                <w:szCs w:val="18"/>
                <w:vertAlign w:val="subscript"/>
                <w:lang w:val="fr-FR"/>
              </w:rPr>
              <w:t>2</w:t>
            </w:r>
            <w:r w:rsidRPr="002B468A">
              <w:rPr>
                <w:rFonts w:eastAsia="Times New Roman" w:cs="Arial"/>
                <w:sz w:val="18"/>
                <w:szCs w:val="18"/>
                <w:lang w:val="fr-FR"/>
              </w:rPr>
              <w:t xml:space="preserve"> (Gg)</w:t>
            </w:r>
          </w:p>
        </w:tc>
        <w:tc>
          <w:tcPr>
            <w:tcW w:w="385" w:type="pct"/>
            <w:tcBorders>
              <w:top w:val="single" w:sz="6" w:space="0" w:color="auto"/>
              <w:left w:val="single" w:sz="6" w:space="0" w:color="auto"/>
              <w:bottom w:val="single" w:sz="6" w:space="0" w:color="auto"/>
              <w:right w:val="single" w:sz="6" w:space="0" w:color="auto"/>
            </w:tcBorders>
            <w:vAlign w:val="center"/>
          </w:tcPr>
          <w:p w14:paraId="78173839" w14:textId="77777777" w:rsidR="002A6FD0" w:rsidRPr="002B468A" w:rsidRDefault="002A6FD0" w:rsidP="00AC343D">
            <w:pPr>
              <w:widowControl w:val="0"/>
              <w:spacing w:before="20" w:after="0"/>
              <w:jc w:val="center"/>
              <w:rPr>
                <w:rFonts w:eastAsia="Times New Roman" w:cs="Arial"/>
                <w:sz w:val="18"/>
                <w:szCs w:val="18"/>
                <w:lang w:val="fr-FR"/>
              </w:rPr>
            </w:pPr>
          </w:p>
        </w:tc>
        <w:tc>
          <w:tcPr>
            <w:tcW w:w="1097" w:type="pct"/>
            <w:gridSpan w:val="4"/>
            <w:tcBorders>
              <w:top w:val="single" w:sz="6" w:space="0" w:color="auto"/>
              <w:left w:val="single" w:sz="6" w:space="0" w:color="auto"/>
              <w:bottom w:val="single" w:sz="6" w:space="0" w:color="auto"/>
              <w:right w:val="single" w:sz="6" w:space="0" w:color="auto"/>
            </w:tcBorders>
            <w:vAlign w:val="center"/>
          </w:tcPr>
          <w:p w14:paraId="2DD4D01B"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(Gg)</w:t>
            </w:r>
          </w:p>
        </w:tc>
      </w:tr>
      <w:tr w:rsidR="002A6FD0" w:rsidRPr="00422D21" w14:paraId="5002F5A7" w14:textId="77777777" w:rsidTr="00AC343D">
        <w:trPr>
          <w:trHeight w:hRule="exact" w:val="466"/>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374DE842" w14:textId="77777777" w:rsidR="002A6FD0" w:rsidRPr="002B468A" w:rsidRDefault="002A6FD0" w:rsidP="00AC343D">
            <w:pPr>
              <w:widowControl w:val="0"/>
              <w:spacing w:before="28" w:after="0"/>
              <w:jc w:val="left"/>
              <w:rPr>
                <w:rFonts w:eastAsia="Times New Roman" w:cs="Arial"/>
                <w:b/>
                <w:sz w:val="18"/>
                <w:szCs w:val="18"/>
                <w:lang w:val="fr-FR"/>
              </w:rPr>
            </w:pPr>
            <w:r w:rsidRPr="002B468A">
              <w:rPr>
                <w:b/>
                <w:sz w:val="18"/>
                <w:szCs w:val="18"/>
                <w:lang w:val="fr-FR"/>
              </w:rPr>
              <w:t>2 PROCÉDÉS INDUSTRIELS ET UTILISATION DES PRODUITS</w:t>
            </w:r>
          </w:p>
        </w:tc>
        <w:tc>
          <w:tcPr>
            <w:tcW w:w="188" w:type="pct"/>
            <w:tcBorders>
              <w:top w:val="single" w:sz="6" w:space="0" w:color="auto"/>
              <w:left w:val="single" w:sz="6" w:space="0" w:color="auto"/>
              <w:bottom w:val="single" w:sz="6" w:space="0" w:color="auto"/>
              <w:right w:val="single" w:sz="6" w:space="0" w:color="auto"/>
            </w:tcBorders>
            <w:vAlign w:val="center"/>
          </w:tcPr>
          <w:p w14:paraId="42D40F42"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5C5A244D"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092F8933"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vAlign w:val="center"/>
          </w:tcPr>
          <w:p w14:paraId="7FAF1A3A"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vAlign w:val="center"/>
          </w:tcPr>
          <w:p w14:paraId="7B8E25D1"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vAlign w:val="center"/>
          </w:tcPr>
          <w:p w14:paraId="174DC1C8"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vAlign w:val="center"/>
          </w:tcPr>
          <w:p w14:paraId="1D0FDD11"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vAlign w:val="center"/>
          </w:tcPr>
          <w:p w14:paraId="04A08CA0"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1E3F997D"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08F00F34"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7C83F99B"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6E0BA69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268B6CEC" w14:textId="77777777" w:rsidTr="00AC343D">
        <w:trPr>
          <w:trHeight w:hRule="exact" w:val="295"/>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1C96D8D1" w14:textId="77777777" w:rsidR="002A6FD0" w:rsidRPr="002B468A" w:rsidRDefault="002A6FD0" w:rsidP="00AC343D">
            <w:pPr>
              <w:widowControl w:val="0"/>
              <w:spacing w:before="9" w:after="0"/>
              <w:jc w:val="left"/>
              <w:rPr>
                <w:rFonts w:eastAsia="Times New Roman" w:cs="Arial"/>
                <w:b/>
                <w:sz w:val="18"/>
                <w:szCs w:val="18"/>
                <w:lang w:val="fr-FR"/>
              </w:rPr>
            </w:pPr>
            <w:r w:rsidRPr="002B468A">
              <w:rPr>
                <w:b/>
                <w:sz w:val="18"/>
                <w:szCs w:val="18"/>
                <w:lang w:val="fr-FR"/>
              </w:rPr>
              <w:t>2A Industrie minérale</w:t>
            </w:r>
          </w:p>
        </w:tc>
        <w:tc>
          <w:tcPr>
            <w:tcW w:w="188" w:type="pct"/>
            <w:tcBorders>
              <w:top w:val="single" w:sz="6" w:space="0" w:color="auto"/>
              <w:left w:val="single" w:sz="6" w:space="0" w:color="auto"/>
              <w:bottom w:val="single" w:sz="6" w:space="0" w:color="auto"/>
              <w:right w:val="single" w:sz="6" w:space="0" w:color="auto"/>
            </w:tcBorders>
            <w:vAlign w:val="center"/>
          </w:tcPr>
          <w:p w14:paraId="620898E6"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7EDE9AA0"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3CDEDB9E"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4C9C2107"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1CABE136"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08EB9C07"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51CD6FFD"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514E26A2"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3E2CFA0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E7FDA71"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69EC1856"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16E7BAD"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5662453"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4DDE61BD"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2A1 Production de ciment</w:t>
            </w:r>
          </w:p>
        </w:tc>
        <w:tc>
          <w:tcPr>
            <w:tcW w:w="188" w:type="pct"/>
            <w:tcBorders>
              <w:top w:val="single" w:sz="6" w:space="0" w:color="auto"/>
              <w:left w:val="single" w:sz="6" w:space="0" w:color="auto"/>
              <w:bottom w:val="single" w:sz="6" w:space="0" w:color="auto"/>
              <w:right w:val="single" w:sz="6" w:space="0" w:color="auto"/>
            </w:tcBorders>
            <w:vAlign w:val="center"/>
          </w:tcPr>
          <w:p w14:paraId="67587EDA"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49076050"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3B06C537"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0DC894E4"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6304B45C"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46881CD7"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6EC741C3"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6D32D7FD"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5294F26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37235B9D"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627E70D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7BC145E"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1A964DE4"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6A8C7D9C"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2A2 Production de chaux</w:t>
            </w:r>
          </w:p>
        </w:tc>
        <w:tc>
          <w:tcPr>
            <w:tcW w:w="188" w:type="pct"/>
            <w:tcBorders>
              <w:top w:val="single" w:sz="6" w:space="0" w:color="auto"/>
              <w:left w:val="single" w:sz="6" w:space="0" w:color="auto"/>
              <w:bottom w:val="single" w:sz="6" w:space="0" w:color="auto"/>
              <w:right w:val="single" w:sz="6" w:space="0" w:color="auto"/>
            </w:tcBorders>
            <w:vAlign w:val="center"/>
          </w:tcPr>
          <w:p w14:paraId="2ABBB472"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7E064D08"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52C62105"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15ED9310"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562F82E9"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77BE0406"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4FAD6326"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49C18424"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1FF74307"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6BD3373C"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20FAF4E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6912DC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1395AE5"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1336DD73"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2A3 Production de verre</w:t>
            </w:r>
          </w:p>
        </w:tc>
        <w:tc>
          <w:tcPr>
            <w:tcW w:w="188" w:type="pct"/>
            <w:tcBorders>
              <w:top w:val="single" w:sz="6" w:space="0" w:color="auto"/>
              <w:left w:val="single" w:sz="6" w:space="0" w:color="auto"/>
              <w:bottom w:val="single" w:sz="6" w:space="0" w:color="auto"/>
              <w:right w:val="single" w:sz="6" w:space="0" w:color="auto"/>
            </w:tcBorders>
            <w:vAlign w:val="center"/>
          </w:tcPr>
          <w:p w14:paraId="3ADA5267"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64981A26"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3A3010C0"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60FF73A2"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4303FE8B"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0B48FB88"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09E64C81"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631197E6"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34FD44BF"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73432654"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722267A3"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CEED3A0"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762154CB" w14:textId="77777777" w:rsidTr="00AC343D">
        <w:trPr>
          <w:trHeight w:hRule="exact" w:val="504"/>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7060DEC0"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2A4 Autres utilisations des carbonates dans les procédés</w:t>
            </w:r>
          </w:p>
        </w:tc>
        <w:tc>
          <w:tcPr>
            <w:tcW w:w="188" w:type="pct"/>
            <w:tcBorders>
              <w:top w:val="single" w:sz="6" w:space="0" w:color="auto"/>
              <w:left w:val="single" w:sz="6" w:space="0" w:color="auto"/>
              <w:bottom w:val="single" w:sz="6" w:space="0" w:color="auto"/>
              <w:right w:val="single" w:sz="6" w:space="0" w:color="auto"/>
            </w:tcBorders>
            <w:vAlign w:val="center"/>
          </w:tcPr>
          <w:p w14:paraId="4F4E6A9A"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0E5C83B8"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0E35E14B"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4410BD9B"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5146C876"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238538F3"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48E69333"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50A9EBF6"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21CE0D7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78E6700E"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3B65B848"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485B6AE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450C986E"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77BEDC04" w14:textId="77777777" w:rsidR="002A6FD0" w:rsidRPr="002B468A" w:rsidRDefault="002A6FD0" w:rsidP="00AC343D">
            <w:pPr>
              <w:widowControl w:val="0"/>
              <w:spacing w:before="33" w:after="0"/>
              <w:jc w:val="left"/>
              <w:rPr>
                <w:rFonts w:eastAsia="Times New Roman" w:cs="Arial"/>
                <w:sz w:val="18"/>
                <w:szCs w:val="18"/>
                <w:lang w:val="fr-FR"/>
              </w:rPr>
            </w:pPr>
            <w:r w:rsidRPr="002B468A">
              <w:rPr>
                <w:sz w:val="18"/>
                <w:szCs w:val="18"/>
                <w:lang w:val="fr-FR"/>
              </w:rPr>
              <w:t>2A4a Céramique</w:t>
            </w:r>
          </w:p>
        </w:tc>
        <w:tc>
          <w:tcPr>
            <w:tcW w:w="188" w:type="pct"/>
            <w:tcBorders>
              <w:top w:val="single" w:sz="6" w:space="0" w:color="auto"/>
              <w:left w:val="single" w:sz="6" w:space="0" w:color="auto"/>
              <w:bottom w:val="single" w:sz="6" w:space="0" w:color="auto"/>
              <w:right w:val="single" w:sz="6" w:space="0" w:color="auto"/>
            </w:tcBorders>
            <w:vAlign w:val="center"/>
          </w:tcPr>
          <w:p w14:paraId="700B716C"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020B32B3"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02A4B740"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0416CAE7"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7972B050"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3FE2F2AD"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00849C29"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7A67850B"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7067E105"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C306318"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4756674F"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8C62880"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0147935B"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0F409D50" w14:textId="77777777" w:rsidR="002A6FD0" w:rsidRPr="002B468A" w:rsidRDefault="002A6FD0" w:rsidP="00AC343D">
            <w:pPr>
              <w:widowControl w:val="0"/>
              <w:spacing w:before="33" w:after="0"/>
              <w:jc w:val="left"/>
              <w:rPr>
                <w:rFonts w:eastAsia="Times New Roman" w:cs="Arial"/>
                <w:sz w:val="18"/>
                <w:szCs w:val="18"/>
                <w:lang w:val="fr-FR"/>
              </w:rPr>
            </w:pPr>
            <w:r w:rsidRPr="002B468A">
              <w:rPr>
                <w:sz w:val="18"/>
                <w:szCs w:val="18"/>
                <w:lang w:val="fr-FR"/>
              </w:rPr>
              <w:t>2A4b Autres utilisations du carbonate de soude</w:t>
            </w:r>
          </w:p>
        </w:tc>
        <w:tc>
          <w:tcPr>
            <w:tcW w:w="188" w:type="pct"/>
            <w:tcBorders>
              <w:top w:val="single" w:sz="6" w:space="0" w:color="auto"/>
              <w:left w:val="single" w:sz="6" w:space="0" w:color="auto"/>
              <w:bottom w:val="single" w:sz="6" w:space="0" w:color="auto"/>
              <w:right w:val="single" w:sz="6" w:space="0" w:color="auto"/>
            </w:tcBorders>
            <w:vAlign w:val="center"/>
          </w:tcPr>
          <w:p w14:paraId="3CDFC860"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7016DB32"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37E40294"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4143B385"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5D4AC14B"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17E63B22"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76773581"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564C91DE"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5284E32A"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4F0BA337"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0C81507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7F8DD1D"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7758CDD3"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31ECBA2A" w14:textId="77777777" w:rsidR="002A6FD0" w:rsidRPr="002B468A" w:rsidRDefault="002A6FD0" w:rsidP="00AC343D">
            <w:pPr>
              <w:widowControl w:val="0"/>
              <w:spacing w:before="33" w:after="0"/>
              <w:jc w:val="left"/>
              <w:rPr>
                <w:rFonts w:eastAsia="Times New Roman" w:cs="Arial"/>
                <w:sz w:val="18"/>
                <w:szCs w:val="18"/>
                <w:lang w:val="fr-FR"/>
              </w:rPr>
            </w:pPr>
            <w:r w:rsidRPr="002B468A">
              <w:rPr>
                <w:sz w:val="18"/>
                <w:szCs w:val="18"/>
                <w:lang w:val="fr-FR"/>
              </w:rPr>
              <w:t>2A4c Production de magnésie non-métallurgique</w:t>
            </w:r>
          </w:p>
        </w:tc>
        <w:tc>
          <w:tcPr>
            <w:tcW w:w="188" w:type="pct"/>
            <w:tcBorders>
              <w:top w:val="single" w:sz="6" w:space="0" w:color="auto"/>
              <w:left w:val="single" w:sz="6" w:space="0" w:color="auto"/>
              <w:bottom w:val="single" w:sz="6" w:space="0" w:color="auto"/>
              <w:right w:val="single" w:sz="6" w:space="0" w:color="auto"/>
            </w:tcBorders>
            <w:vAlign w:val="center"/>
          </w:tcPr>
          <w:p w14:paraId="61AEA843"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0479F0DE"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551A1A43"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656E5D38"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55FB283A"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1F430EB7"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6A984D8E"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6FE440EF"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229C16CC"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9236141"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3D56EFF4"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4B40285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978C968"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24DCFC48" w14:textId="77777777" w:rsidR="002A6FD0" w:rsidRPr="002B468A" w:rsidRDefault="002A6FD0" w:rsidP="00AC343D">
            <w:pPr>
              <w:widowControl w:val="0"/>
              <w:spacing w:before="28" w:after="0"/>
              <w:jc w:val="left"/>
              <w:rPr>
                <w:rFonts w:eastAsia="Times New Roman" w:cs="Arial"/>
                <w:sz w:val="18"/>
                <w:szCs w:val="18"/>
                <w:lang w:val="fr-FR"/>
              </w:rPr>
            </w:pPr>
            <w:r w:rsidRPr="002B468A">
              <w:rPr>
                <w:sz w:val="18"/>
                <w:szCs w:val="18"/>
                <w:lang w:val="fr-FR"/>
              </w:rPr>
              <w:t>2A4d Autre (veuillez préciser)</w:t>
            </w:r>
            <w:r w:rsidRPr="002B468A" w:rsidDel="00934E10">
              <w:rPr>
                <w:rFonts w:eastAsia="Times New Roman" w:cs="Arial"/>
                <w:b/>
                <w:bCs/>
                <w:sz w:val="18"/>
                <w:szCs w:val="18"/>
                <w:lang w:val="fr-FR"/>
              </w:rPr>
              <w:t xml:space="preserve"> </w:t>
            </w:r>
          </w:p>
        </w:tc>
        <w:tc>
          <w:tcPr>
            <w:tcW w:w="188" w:type="pct"/>
            <w:tcBorders>
              <w:top w:val="single" w:sz="6" w:space="0" w:color="auto"/>
              <w:left w:val="single" w:sz="6" w:space="0" w:color="auto"/>
              <w:bottom w:val="single" w:sz="6" w:space="0" w:color="auto"/>
              <w:right w:val="single" w:sz="6" w:space="0" w:color="auto"/>
            </w:tcBorders>
            <w:vAlign w:val="center"/>
          </w:tcPr>
          <w:p w14:paraId="4CC72DE6"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10389EEF"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6735EA26"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1A649DE8"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210A888D"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2C2556B3"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2F7BE3D3"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3EDFE47A"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2E4CF975"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A0ACEE0"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6BAF4B4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3EE6DB53"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2B52B545"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69D374D8"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2A5 Autre (veuillez préciser)</w:t>
            </w:r>
            <w:r w:rsidRPr="002B468A" w:rsidDel="00934E10">
              <w:rPr>
                <w:rFonts w:eastAsia="Times New Roman" w:cs="Arial"/>
                <w:b/>
                <w:sz w:val="18"/>
                <w:szCs w:val="18"/>
                <w:lang w:val="fr-FR"/>
              </w:rPr>
              <w:t xml:space="preserve"> </w:t>
            </w:r>
          </w:p>
        </w:tc>
        <w:tc>
          <w:tcPr>
            <w:tcW w:w="188" w:type="pct"/>
            <w:tcBorders>
              <w:top w:val="single" w:sz="6" w:space="0" w:color="auto"/>
              <w:left w:val="single" w:sz="6" w:space="0" w:color="auto"/>
              <w:bottom w:val="single" w:sz="6" w:space="0" w:color="auto"/>
              <w:right w:val="single" w:sz="6" w:space="0" w:color="auto"/>
            </w:tcBorders>
            <w:vAlign w:val="center"/>
          </w:tcPr>
          <w:p w14:paraId="7036690B"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7268BE62"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375CAB51"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792503AF"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1C0B58CC"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7A5A4646"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7446E629"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5EF8A11D"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0349B6DF"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3DF93A9D"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1D4A7C52"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4D9013C1"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998E299"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1F00EFF6"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2B Industrie chimique</w:t>
            </w:r>
          </w:p>
        </w:tc>
        <w:tc>
          <w:tcPr>
            <w:tcW w:w="188" w:type="pct"/>
            <w:tcBorders>
              <w:top w:val="single" w:sz="6" w:space="0" w:color="auto"/>
              <w:left w:val="single" w:sz="6" w:space="0" w:color="auto"/>
              <w:bottom w:val="single" w:sz="6" w:space="0" w:color="auto"/>
              <w:right w:val="single" w:sz="6" w:space="0" w:color="auto"/>
            </w:tcBorders>
            <w:vAlign w:val="center"/>
          </w:tcPr>
          <w:p w14:paraId="02026652"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311C02E0"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1AA70FDD"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vAlign w:val="center"/>
          </w:tcPr>
          <w:p w14:paraId="16185C84"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vAlign w:val="center"/>
          </w:tcPr>
          <w:p w14:paraId="3FA1F584"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vAlign w:val="center"/>
          </w:tcPr>
          <w:p w14:paraId="4354A052"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vAlign w:val="center"/>
          </w:tcPr>
          <w:p w14:paraId="20973BB0"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vAlign w:val="center"/>
          </w:tcPr>
          <w:p w14:paraId="64D996DE"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0A7DAAE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12112041"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360F1F07"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7D2618F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2DEFF16B"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3939CED7"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2B1 Production d’ammoniac</w:t>
            </w:r>
          </w:p>
        </w:tc>
        <w:tc>
          <w:tcPr>
            <w:tcW w:w="188" w:type="pct"/>
            <w:tcBorders>
              <w:top w:val="single" w:sz="6" w:space="0" w:color="auto"/>
              <w:left w:val="single" w:sz="6" w:space="0" w:color="auto"/>
              <w:bottom w:val="single" w:sz="6" w:space="0" w:color="auto"/>
              <w:right w:val="single" w:sz="6" w:space="0" w:color="auto"/>
            </w:tcBorders>
            <w:vAlign w:val="center"/>
          </w:tcPr>
          <w:p w14:paraId="79C0DDFA"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7710B1C9"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5681507F"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39FA084E"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481D6EF4"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2C365F95"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3CFDA1E8"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693925C2"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506A7392"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1EE077B1"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245C780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0A74626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28985103"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690D7434"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2B2 Production d’acide nitrique</w:t>
            </w:r>
          </w:p>
        </w:tc>
        <w:tc>
          <w:tcPr>
            <w:tcW w:w="188" w:type="pct"/>
            <w:tcBorders>
              <w:top w:val="single" w:sz="6" w:space="0" w:color="auto"/>
              <w:left w:val="single" w:sz="6" w:space="0" w:color="auto"/>
              <w:bottom w:val="single" w:sz="6" w:space="0" w:color="auto"/>
              <w:right w:val="single" w:sz="6" w:space="0" w:color="auto"/>
            </w:tcBorders>
            <w:vAlign w:val="center"/>
          </w:tcPr>
          <w:p w14:paraId="442FE308"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7C257235"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439B6652"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3BB1366D"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1881B6E3"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4351DA49"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363008B9"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6BCB71C1"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76D7DD1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248BB01"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4B3AE982"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E1CF965"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0408ABB8"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7668B834"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2B3 Production d’acide adipique</w:t>
            </w:r>
          </w:p>
        </w:tc>
        <w:tc>
          <w:tcPr>
            <w:tcW w:w="188" w:type="pct"/>
            <w:tcBorders>
              <w:top w:val="single" w:sz="6" w:space="0" w:color="auto"/>
              <w:left w:val="single" w:sz="6" w:space="0" w:color="auto"/>
              <w:bottom w:val="single" w:sz="6" w:space="0" w:color="auto"/>
              <w:right w:val="single" w:sz="6" w:space="0" w:color="auto"/>
            </w:tcBorders>
            <w:vAlign w:val="center"/>
          </w:tcPr>
          <w:p w14:paraId="2A6F941C"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1591BB55"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12CC7875"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4935EC68"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34BB2BB2"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0B88244F"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00E5999C"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03429DEA"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2DB0BBE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7024699B"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3FF46013"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1D16856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31B0BF19" w14:textId="77777777" w:rsidTr="00AC343D">
        <w:trPr>
          <w:trHeight w:hRule="exact" w:val="483"/>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5BB06984" w14:textId="77777777" w:rsidR="002A6FD0" w:rsidRPr="002B468A" w:rsidRDefault="002A6FD0" w:rsidP="00AC343D">
            <w:pPr>
              <w:widowControl w:val="0"/>
              <w:spacing w:before="28" w:after="0"/>
              <w:jc w:val="left"/>
              <w:rPr>
                <w:rFonts w:eastAsia="Times New Roman" w:cs="Arial"/>
                <w:b/>
                <w:sz w:val="18"/>
                <w:szCs w:val="18"/>
                <w:lang w:val="fr-FR"/>
              </w:rPr>
            </w:pPr>
            <w:r w:rsidRPr="002B468A">
              <w:rPr>
                <w:b/>
                <w:sz w:val="18"/>
                <w:szCs w:val="18"/>
                <w:lang w:val="fr-FR"/>
              </w:rPr>
              <w:t>2B4 Production de caprolactame, de glyoxale et d’acide glyoxylique</w:t>
            </w:r>
          </w:p>
        </w:tc>
        <w:tc>
          <w:tcPr>
            <w:tcW w:w="188" w:type="pct"/>
            <w:tcBorders>
              <w:top w:val="single" w:sz="6" w:space="0" w:color="auto"/>
              <w:left w:val="single" w:sz="6" w:space="0" w:color="auto"/>
              <w:bottom w:val="single" w:sz="6" w:space="0" w:color="auto"/>
              <w:right w:val="single" w:sz="6" w:space="0" w:color="auto"/>
            </w:tcBorders>
            <w:vAlign w:val="center"/>
          </w:tcPr>
          <w:p w14:paraId="19CCC539"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5FB6CE22"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030ED190"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6A8A214E"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502C9CAE"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5A83ACE8"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088D1720"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27BCEE1C"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16076697"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34F76E19"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1347744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37437372"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1B9DB5E1"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649FDE06"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2B5 Production de carbure</w:t>
            </w:r>
          </w:p>
        </w:tc>
        <w:tc>
          <w:tcPr>
            <w:tcW w:w="188" w:type="pct"/>
            <w:tcBorders>
              <w:top w:val="single" w:sz="6" w:space="0" w:color="auto"/>
              <w:left w:val="single" w:sz="6" w:space="0" w:color="auto"/>
              <w:bottom w:val="single" w:sz="6" w:space="0" w:color="auto"/>
              <w:right w:val="single" w:sz="6" w:space="0" w:color="auto"/>
            </w:tcBorders>
            <w:vAlign w:val="center"/>
          </w:tcPr>
          <w:p w14:paraId="64157201"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25C38ACC"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59B0864E"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641D4223"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517F36D2"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1866E4AB"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3E5F2773"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63792A83"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3A60C53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D7AE92F"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5F5082DE"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EB973D6"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476571C9"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0C574A1D"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2B6 Production de dioxyde de titane</w:t>
            </w:r>
          </w:p>
        </w:tc>
        <w:tc>
          <w:tcPr>
            <w:tcW w:w="188" w:type="pct"/>
            <w:tcBorders>
              <w:top w:val="single" w:sz="6" w:space="0" w:color="auto"/>
              <w:left w:val="single" w:sz="6" w:space="0" w:color="auto"/>
              <w:bottom w:val="single" w:sz="6" w:space="0" w:color="auto"/>
              <w:right w:val="single" w:sz="6" w:space="0" w:color="auto"/>
            </w:tcBorders>
            <w:vAlign w:val="center"/>
          </w:tcPr>
          <w:p w14:paraId="0BC2F80E"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51B2E96E"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57B21194"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655934D4"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2A4C8F98"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562D873E"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2BAA4B3D"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3F152459"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2920453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60C5BD8"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332C59E4"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4781534C"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14B45077"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19CB0A6F"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2B7 Production de carbonate de sodium</w:t>
            </w:r>
          </w:p>
        </w:tc>
        <w:tc>
          <w:tcPr>
            <w:tcW w:w="188" w:type="pct"/>
            <w:tcBorders>
              <w:top w:val="single" w:sz="6" w:space="0" w:color="auto"/>
              <w:left w:val="single" w:sz="6" w:space="0" w:color="auto"/>
              <w:bottom w:val="single" w:sz="6" w:space="0" w:color="auto"/>
              <w:right w:val="single" w:sz="6" w:space="0" w:color="auto"/>
            </w:tcBorders>
            <w:vAlign w:val="center"/>
          </w:tcPr>
          <w:p w14:paraId="1D5BF2B5"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6B7ACDF0"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613B5544"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3C42ECE4"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6E86C2D6"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42ED8E0B"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2E6F110B"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75ED8CB0"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353B36E5"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3BB5CBE1"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485B44AA"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706603FF" w14:textId="77777777" w:rsidR="002A6FD0" w:rsidRPr="002B468A" w:rsidRDefault="002A6FD0" w:rsidP="00AC343D">
            <w:pPr>
              <w:widowControl w:val="0"/>
              <w:spacing w:before="20" w:after="0"/>
              <w:jc w:val="center"/>
              <w:rPr>
                <w:rFonts w:eastAsia="Times New Roman" w:cs="Arial"/>
                <w:sz w:val="18"/>
                <w:szCs w:val="18"/>
                <w:lang w:val="fr-FR"/>
              </w:rPr>
            </w:pPr>
          </w:p>
        </w:tc>
      </w:tr>
    </w:tbl>
    <w:p w14:paraId="647F9E66" w14:textId="77777777" w:rsidR="002A6FD0" w:rsidRPr="00762674" w:rsidRDefault="002A6FD0" w:rsidP="002A6FD0">
      <w:pPr>
        <w:jc w:val="left"/>
        <w:rPr>
          <w:lang w:val="fr-FR"/>
        </w:rPr>
      </w:pPr>
    </w:p>
    <w:tbl>
      <w:tblPr>
        <w:tblW w:w="5000"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4854"/>
        <w:gridCol w:w="547"/>
        <w:gridCol w:w="544"/>
        <w:gridCol w:w="550"/>
        <w:gridCol w:w="1016"/>
        <w:gridCol w:w="556"/>
        <w:gridCol w:w="1068"/>
        <w:gridCol w:w="1106"/>
        <w:gridCol w:w="1121"/>
        <w:gridCol w:w="879"/>
        <w:gridCol w:w="565"/>
        <w:gridCol w:w="1185"/>
        <w:gridCol w:w="565"/>
      </w:tblGrid>
      <w:tr w:rsidR="002A6FD0" w:rsidRPr="002B468A" w14:paraId="63D0BD82" w14:textId="77777777" w:rsidTr="00AC343D">
        <w:trPr>
          <w:trHeight w:hRule="exact" w:val="516"/>
        </w:trPr>
        <w:tc>
          <w:tcPr>
            <w:tcW w:w="5000" w:type="pct"/>
            <w:gridSpan w:val="13"/>
            <w:tcBorders>
              <w:top w:val="single" w:sz="6" w:space="0" w:color="auto"/>
              <w:left w:val="single" w:sz="6" w:space="0" w:color="auto"/>
              <w:bottom w:val="single" w:sz="6" w:space="0" w:color="auto"/>
              <w:right w:val="single" w:sz="6" w:space="0" w:color="auto"/>
            </w:tcBorders>
            <w:shd w:val="clear" w:color="auto" w:fill="8DB3E2"/>
          </w:tcPr>
          <w:p w14:paraId="0EEC9F9A" w14:textId="77777777" w:rsidR="002A6FD0" w:rsidRPr="002B468A" w:rsidRDefault="002A6FD0" w:rsidP="00AC343D">
            <w:pPr>
              <w:widowControl w:val="0"/>
              <w:spacing w:before="5" w:after="0" w:line="248" w:lineRule="auto"/>
              <w:ind w:right="4532"/>
              <w:jc w:val="left"/>
              <w:rPr>
                <w:rFonts w:eastAsia="Times New Roman" w:cs="Arial"/>
                <w:b/>
                <w:bCs/>
                <w:color w:val="FFFFFF"/>
                <w:spacing w:val="-1"/>
                <w:sz w:val="18"/>
                <w:szCs w:val="18"/>
                <w:lang w:val="fr-FR"/>
              </w:rPr>
            </w:pPr>
            <w:r w:rsidRPr="002B468A">
              <w:rPr>
                <w:rFonts w:eastAsia="Times New Roman" w:cs="Arial"/>
                <w:b/>
                <w:bCs/>
                <w:color w:val="FFFFFF"/>
                <w:spacing w:val="-2"/>
                <w:sz w:val="18"/>
                <w:szCs w:val="18"/>
                <w:lang w:val="fr-FR"/>
              </w:rPr>
              <w:lastRenderedPageBreak/>
              <w:t>RAPPORT SECTORIEL POUR LE SECTEUR PIUP</w:t>
            </w:r>
          </w:p>
          <w:p w14:paraId="26B383AE" w14:textId="77777777" w:rsidR="002A6FD0" w:rsidRPr="002B468A" w:rsidRDefault="002A6FD0" w:rsidP="00AC343D">
            <w:pPr>
              <w:spacing w:before="20"/>
              <w:ind w:left="20"/>
              <w:rPr>
                <w:rFonts w:eastAsia="Times New Roman" w:cs="Arial"/>
                <w:b/>
                <w:color w:val="FFFFFF"/>
                <w:sz w:val="18"/>
                <w:szCs w:val="18"/>
                <w:lang w:val="fr-FR"/>
              </w:rPr>
            </w:pPr>
            <w:r w:rsidRPr="002B468A">
              <w:rPr>
                <w:rFonts w:eastAsia="Times New Roman" w:cs="Arial"/>
                <w:b/>
                <w:bCs/>
                <w:color w:val="FFFFFF"/>
                <w:sz w:val="18"/>
                <w:szCs w:val="18"/>
                <w:lang w:val="fr-FR"/>
              </w:rPr>
              <w:t>(Feuille 2 de 4)</w:t>
            </w:r>
          </w:p>
          <w:p w14:paraId="4FCF6E8B" w14:textId="77777777" w:rsidR="002A6FD0" w:rsidRPr="002B468A" w:rsidRDefault="002A6FD0" w:rsidP="00AC343D">
            <w:pPr>
              <w:widowControl w:val="0"/>
              <w:spacing w:before="5" w:after="0" w:line="248" w:lineRule="auto"/>
              <w:ind w:right="4532"/>
              <w:jc w:val="left"/>
              <w:rPr>
                <w:rFonts w:eastAsia="Times New Roman" w:cs="Arial"/>
                <w:b/>
                <w:color w:val="FFFFFF"/>
                <w:sz w:val="18"/>
                <w:szCs w:val="18"/>
                <w:lang w:val="fr-FR"/>
              </w:rPr>
            </w:pPr>
          </w:p>
        </w:tc>
      </w:tr>
      <w:tr w:rsidR="002A6FD0" w:rsidRPr="002B468A" w14:paraId="3C9B7849" w14:textId="77777777" w:rsidTr="00AC343D">
        <w:trPr>
          <w:trHeight w:hRule="exact" w:val="1127"/>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5A031D76"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t>CATÉGORIES DE SOURCES ET DE PUITS DE GAZ À EFFET DE SERRE</w:t>
            </w:r>
          </w:p>
        </w:tc>
        <w:tc>
          <w:tcPr>
            <w:tcW w:w="188" w:type="pct"/>
            <w:tcBorders>
              <w:top w:val="single" w:sz="6" w:space="0" w:color="auto"/>
              <w:left w:val="single" w:sz="6" w:space="0" w:color="auto"/>
              <w:bottom w:val="single" w:sz="6" w:space="0" w:color="auto"/>
              <w:right w:val="single" w:sz="6" w:space="0" w:color="auto"/>
            </w:tcBorders>
            <w:vAlign w:val="center"/>
          </w:tcPr>
          <w:p w14:paraId="448E0DA9" w14:textId="77777777" w:rsidR="002A6FD0" w:rsidRPr="002B468A" w:rsidRDefault="002A6FD0" w:rsidP="00AC343D">
            <w:pPr>
              <w:widowControl w:val="0"/>
              <w:spacing w:before="5" w:after="0"/>
              <w:jc w:val="center"/>
              <w:rPr>
                <w:rFonts w:eastAsia="Times New Roman" w:cs="Arial"/>
                <w:sz w:val="18"/>
                <w:szCs w:val="18"/>
                <w:lang w:val="fr-FR"/>
              </w:rPr>
            </w:pPr>
            <w:r w:rsidRPr="002B468A">
              <w:rPr>
                <w:rFonts w:eastAsia="Times New Roman" w:cs="Arial"/>
                <w:spacing w:val="3"/>
                <w:sz w:val="18"/>
                <w:szCs w:val="18"/>
                <w:lang w:val="fr-FR"/>
              </w:rPr>
              <w:t>C</w:t>
            </w:r>
            <w:r w:rsidRPr="002B468A">
              <w:rPr>
                <w:rFonts w:eastAsia="Times New Roman" w:cs="Arial"/>
                <w:spacing w:val="-1"/>
                <w:sz w:val="18"/>
                <w:szCs w:val="18"/>
                <w:lang w:val="fr-FR"/>
              </w:rPr>
              <w:t>O</w:t>
            </w:r>
            <w:r w:rsidRPr="002B468A">
              <w:rPr>
                <w:rFonts w:eastAsia="Times New Roman" w:cs="Arial"/>
                <w:position w:val="-3"/>
                <w:sz w:val="18"/>
                <w:szCs w:val="18"/>
                <w:vertAlign w:val="subscript"/>
                <w:lang w:val="fr-FR"/>
              </w:rPr>
              <w:t>2</w:t>
            </w:r>
          </w:p>
        </w:tc>
        <w:tc>
          <w:tcPr>
            <w:tcW w:w="187" w:type="pct"/>
            <w:tcBorders>
              <w:top w:val="single" w:sz="6" w:space="0" w:color="auto"/>
              <w:left w:val="single" w:sz="6" w:space="0" w:color="auto"/>
              <w:bottom w:val="single" w:sz="6" w:space="0" w:color="auto"/>
              <w:right w:val="single" w:sz="6" w:space="0" w:color="auto"/>
            </w:tcBorders>
            <w:vAlign w:val="center"/>
          </w:tcPr>
          <w:p w14:paraId="18AEE569" w14:textId="77777777" w:rsidR="002A6FD0" w:rsidRPr="002B468A" w:rsidRDefault="002A6FD0" w:rsidP="00AC343D">
            <w:pPr>
              <w:widowControl w:val="0"/>
              <w:spacing w:before="5" w:after="0"/>
              <w:jc w:val="center"/>
              <w:rPr>
                <w:rFonts w:eastAsia="Times New Roman" w:cs="Arial"/>
                <w:sz w:val="18"/>
                <w:szCs w:val="18"/>
                <w:lang w:val="fr-FR"/>
              </w:rPr>
            </w:pPr>
            <w:r w:rsidRPr="002B468A">
              <w:rPr>
                <w:rFonts w:eastAsia="Times New Roman" w:cs="Arial"/>
                <w:spacing w:val="3"/>
                <w:sz w:val="18"/>
                <w:szCs w:val="18"/>
                <w:lang w:val="fr-FR"/>
              </w:rPr>
              <w:t>C</w:t>
            </w:r>
            <w:r w:rsidRPr="002B468A">
              <w:rPr>
                <w:rFonts w:eastAsia="Times New Roman" w:cs="Arial"/>
                <w:sz w:val="18"/>
                <w:szCs w:val="18"/>
                <w:lang w:val="fr-FR"/>
              </w:rPr>
              <w:t>H</w:t>
            </w:r>
            <w:r w:rsidRPr="002B468A">
              <w:rPr>
                <w:rFonts w:eastAsia="Times New Roman" w:cs="Arial"/>
                <w:position w:val="-3"/>
                <w:sz w:val="18"/>
                <w:szCs w:val="18"/>
                <w:vertAlign w:val="subscript"/>
                <w:lang w:val="fr-FR"/>
              </w:rPr>
              <w:t>4</w:t>
            </w:r>
          </w:p>
        </w:tc>
        <w:tc>
          <w:tcPr>
            <w:tcW w:w="189" w:type="pct"/>
            <w:tcBorders>
              <w:top w:val="single" w:sz="6" w:space="0" w:color="auto"/>
              <w:left w:val="single" w:sz="6" w:space="0" w:color="auto"/>
              <w:bottom w:val="single" w:sz="6" w:space="0" w:color="auto"/>
              <w:right w:val="single" w:sz="6" w:space="0" w:color="auto"/>
            </w:tcBorders>
            <w:vAlign w:val="center"/>
          </w:tcPr>
          <w:p w14:paraId="08A3BEE5"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N</w:t>
            </w:r>
            <w:r w:rsidRPr="002B468A">
              <w:rPr>
                <w:rFonts w:eastAsia="Times New Roman" w:cs="Arial"/>
                <w:spacing w:val="-1"/>
                <w:sz w:val="18"/>
                <w:szCs w:val="18"/>
                <w:vertAlign w:val="subscript"/>
                <w:lang w:val="fr-FR"/>
              </w:rPr>
              <w:t>2</w:t>
            </w:r>
            <w:r w:rsidRPr="002B468A">
              <w:rPr>
                <w:rFonts w:eastAsia="Times New Roman" w:cs="Arial"/>
                <w:spacing w:val="-1"/>
                <w:sz w:val="18"/>
                <w:szCs w:val="18"/>
                <w:lang w:val="fr-FR"/>
              </w:rPr>
              <w:t>O</w:t>
            </w:r>
          </w:p>
        </w:tc>
        <w:tc>
          <w:tcPr>
            <w:tcW w:w="349" w:type="pct"/>
            <w:tcBorders>
              <w:top w:val="single" w:sz="6" w:space="0" w:color="auto"/>
              <w:left w:val="single" w:sz="6" w:space="0" w:color="auto"/>
              <w:bottom w:val="single" w:sz="6" w:space="0" w:color="auto"/>
              <w:right w:val="single" w:sz="6" w:space="0" w:color="auto"/>
            </w:tcBorders>
            <w:vAlign w:val="center"/>
          </w:tcPr>
          <w:p w14:paraId="0CDF1130"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HFC</w:t>
            </w:r>
          </w:p>
        </w:tc>
        <w:tc>
          <w:tcPr>
            <w:tcW w:w="191" w:type="pct"/>
            <w:tcBorders>
              <w:top w:val="single" w:sz="6" w:space="0" w:color="auto"/>
              <w:left w:val="single" w:sz="6" w:space="0" w:color="auto"/>
              <w:bottom w:val="single" w:sz="6" w:space="0" w:color="auto"/>
              <w:right w:val="single" w:sz="6" w:space="0" w:color="auto"/>
            </w:tcBorders>
            <w:vAlign w:val="center"/>
          </w:tcPr>
          <w:p w14:paraId="64A3288A" w14:textId="77777777" w:rsidR="002A6FD0" w:rsidRPr="002B468A" w:rsidRDefault="002A6FD0" w:rsidP="00AC343D">
            <w:pPr>
              <w:widowControl w:val="0"/>
              <w:spacing w:before="24" w:after="0"/>
              <w:jc w:val="center"/>
              <w:rPr>
                <w:rFonts w:eastAsia="Times New Roman" w:cs="Arial"/>
                <w:sz w:val="18"/>
                <w:szCs w:val="18"/>
                <w:lang w:val="fr-FR"/>
              </w:rPr>
            </w:pPr>
            <w:r w:rsidRPr="002B468A">
              <w:rPr>
                <w:rFonts w:eastAsia="Times New Roman" w:cs="Arial"/>
                <w:spacing w:val="-1"/>
                <w:sz w:val="18"/>
                <w:szCs w:val="18"/>
                <w:lang w:val="fr-FR"/>
              </w:rPr>
              <w:t>PFC</w:t>
            </w:r>
          </w:p>
        </w:tc>
        <w:tc>
          <w:tcPr>
            <w:tcW w:w="367" w:type="pct"/>
            <w:tcBorders>
              <w:top w:val="single" w:sz="6" w:space="0" w:color="auto"/>
              <w:left w:val="single" w:sz="6" w:space="0" w:color="auto"/>
              <w:bottom w:val="single" w:sz="6" w:space="0" w:color="auto"/>
              <w:right w:val="single" w:sz="6" w:space="0" w:color="auto"/>
            </w:tcBorders>
            <w:vAlign w:val="center"/>
          </w:tcPr>
          <w:p w14:paraId="6257289F" w14:textId="77777777" w:rsidR="002A6FD0" w:rsidRPr="002B468A" w:rsidRDefault="002A6FD0" w:rsidP="00AC343D">
            <w:pPr>
              <w:widowControl w:val="0"/>
              <w:spacing w:before="24" w:after="0"/>
              <w:jc w:val="center"/>
              <w:rPr>
                <w:rFonts w:eastAsia="Times New Roman" w:cs="Arial"/>
                <w:sz w:val="18"/>
                <w:szCs w:val="18"/>
                <w:lang w:val="fr-FR"/>
              </w:rPr>
            </w:pPr>
            <w:r w:rsidRPr="002B468A">
              <w:rPr>
                <w:rFonts w:eastAsia="Times New Roman" w:cs="Arial"/>
                <w:spacing w:val="-1"/>
                <w:sz w:val="18"/>
                <w:szCs w:val="18"/>
                <w:lang w:val="fr-FR"/>
              </w:rPr>
              <w:t>SF</w:t>
            </w:r>
            <w:r w:rsidRPr="002B468A">
              <w:rPr>
                <w:rFonts w:eastAsia="Times New Roman" w:cs="Arial"/>
                <w:spacing w:val="-1"/>
                <w:sz w:val="18"/>
                <w:szCs w:val="18"/>
                <w:vertAlign w:val="subscript"/>
                <w:lang w:val="fr-FR"/>
              </w:rPr>
              <w:t>6</w:t>
            </w:r>
          </w:p>
        </w:tc>
        <w:tc>
          <w:tcPr>
            <w:tcW w:w="380" w:type="pct"/>
            <w:tcBorders>
              <w:top w:val="single" w:sz="6" w:space="0" w:color="auto"/>
              <w:left w:val="single" w:sz="6" w:space="0" w:color="auto"/>
              <w:bottom w:val="single" w:sz="6" w:space="0" w:color="auto"/>
              <w:right w:val="single" w:sz="6" w:space="0" w:color="auto"/>
            </w:tcBorders>
            <w:vAlign w:val="center"/>
          </w:tcPr>
          <w:p w14:paraId="44BE4A95"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Autres gaz </w:t>
            </w:r>
          </w:p>
          <w:p w14:paraId="53400268"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halogénés avec </w:t>
            </w:r>
          </w:p>
          <w:p w14:paraId="59A9262C"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facteurs de </w:t>
            </w:r>
          </w:p>
          <w:p w14:paraId="492A5062"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conversion </w:t>
            </w:r>
          </w:p>
          <w:p w14:paraId="775A96BD" w14:textId="77777777" w:rsidR="002A6FD0" w:rsidRPr="002B468A" w:rsidRDefault="002A6FD0" w:rsidP="00AC343D">
            <w:pPr>
              <w:widowControl w:val="0"/>
              <w:spacing w:before="5" w:after="0"/>
              <w:jc w:val="center"/>
              <w:rPr>
                <w:rFonts w:eastAsia="Times New Roman" w:cs="Arial"/>
                <w:sz w:val="13"/>
                <w:szCs w:val="13"/>
                <w:lang w:val="fr-FR"/>
              </w:rPr>
            </w:pPr>
            <w:r w:rsidRPr="002B468A">
              <w:rPr>
                <w:rFonts w:eastAsia="Times New Roman" w:cs="Arial"/>
                <w:spacing w:val="-1"/>
                <w:sz w:val="13"/>
                <w:szCs w:val="13"/>
                <w:lang w:val="fr-FR"/>
              </w:rPr>
              <w:t>équivalent CO2</w:t>
            </w:r>
          </w:p>
        </w:tc>
        <w:tc>
          <w:tcPr>
            <w:tcW w:w="385" w:type="pct"/>
            <w:tcBorders>
              <w:top w:val="single" w:sz="6" w:space="0" w:color="auto"/>
              <w:left w:val="single" w:sz="6" w:space="0" w:color="auto"/>
              <w:bottom w:val="single" w:sz="6" w:space="0" w:color="auto"/>
              <w:right w:val="single" w:sz="6" w:space="0" w:color="auto"/>
            </w:tcBorders>
            <w:vAlign w:val="center"/>
          </w:tcPr>
          <w:p w14:paraId="6955DA60"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Autres gaz </w:t>
            </w:r>
          </w:p>
          <w:p w14:paraId="1DA78FAF"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halogénés sans </w:t>
            </w:r>
          </w:p>
          <w:p w14:paraId="403FFB40"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facteurs de </w:t>
            </w:r>
          </w:p>
          <w:p w14:paraId="71969572"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conversion </w:t>
            </w:r>
          </w:p>
          <w:p w14:paraId="38F03664"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équivalent CO2</w:t>
            </w:r>
          </w:p>
        </w:tc>
        <w:tc>
          <w:tcPr>
            <w:tcW w:w="302" w:type="pct"/>
            <w:tcBorders>
              <w:top w:val="single" w:sz="6" w:space="0" w:color="auto"/>
              <w:left w:val="single" w:sz="6" w:space="0" w:color="auto"/>
              <w:bottom w:val="single" w:sz="6" w:space="0" w:color="auto"/>
              <w:right w:val="single" w:sz="6" w:space="0" w:color="auto"/>
            </w:tcBorders>
            <w:vAlign w:val="center"/>
          </w:tcPr>
          <w:p w14:paraId="72637D75"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NO</w:t>
            </w:r>
            <w:r w:rsidRPr="002B468A">
              <w:rPr>
                <w:rFonts w:eastAsia="Times New Roman" w:cs="Arial"/>
                <w:spacing w:val="-1"/>
                <w:sz w:val="18"/>
                <w:szCs w:val="18"/>
                <w:vertAlign w:val="subscript"/>
                <w:lang w:val="fr-FR"/>
              </w:rPr>
              <w:t>x</w:t>
            </w:r>
          </w:p>
        </w:tc>
        <w:tc>
          <w:tcPr>
            <w:tcW w:w="194" w:type="pct"/>
            <w:tcBorders>
              <w:top w:val="single" w:sz="6" w:space="0" w:color="auto"/>
              <w:left w:val="single" w:sz="6" w:space="0" w:color="auto"/>
              <w:bottom w:val="single" w:sz="6" w:space="0" w:color="auto"/>
              <w:right w:val="single" w:sz="6" w:space="0" w:color="auto"/>
            </w:tcBorders>
            <w:vAlign w:val="center"/>
          </w:tcPr>
          <w:p w14:paraId="6DD0D741"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CO</w:t>
            </w:r>
          </w:p>
        </w:tc>
        <w:tc>
          <w:tcPr>
            <w:tcW w:w="407" w:type="pct"/>
            <w:tcBorders>
              <w:top w:val="single" w:sz="6" w:space="0" w:color="auto"/>
              <w:left w:val="single" w:sz="6" w:space="0" w:color="auto"/>
              <w:bottom w:val="single" w:sz="6" w:space="0" w:color="auto"/>
              <w:right w:val="single" w:sz="6" w:space="0" w:color="auto"/>
            </w:tcBorders>
            <w:vAlign w:val="center"/>
          </w:tcPr>
          <w:p w14:paraId="7FDECC39" w14:textId="77777777" w:rsidR="002A6FD0" w:rsidRPr="002B468A" w:rsidRDefault="002A6FD0" w:rsidP="00AC343D">
            <w:pPr>
              <w:widowControl w:val="0"/>
              <w:spacing w:before="5" w:after="0" w:line="252" w:lineRule="exact"/>
              <w:jc w:val="center"/>
              <w:rPr>
                <w:rFonts w:eastAsia="Times New Roman" w:cs="Arial"/>
                <w:spacing w:val="-1"/>
                <w:sz w:val="18"/>
                <w:szCs w:val="18"/>
                <w:lang w:val="fr-FR"/>
              </w:rPr>
            </w:pPr>
            <w:r w:rsidRPr="002B468A">
              <w:rPr>
                <w:rFonts w:eastAsia="Times New Roman" w:cs="Arial"/>
                <w:spacing w:val="-1"/>
                <w:sz w:val="18"/>
                <w:szCs w:val="18"/>
                <w:lang w:val="fr-FR"/>
              </w:rPr>
              <w:t>COVNM</w:t>
            </w:r>
          </w:p>
        </w:tc>
        <w:tc>
          <w:tcPr>
            <w:tcW w:w="194" w:type="pct"/>
            <w:tcBorders>
              <w:top w:val="single" w:sz="6" w:space="0" w:color="auto"/>
              <w:left w:val="single" w:sz="6" w:space="0" w:color="auto"/>
              <w:bottom w:val="single" w:sz="6" w:space="0" w:color="auto"/>
              <w:right w:val="single" w:sz="6" w:space="0" w:color="auto"/>
            </w:tcBorders>
            <w:vAlign w:val="center"/>
          </w:tcPr>
          <w:p w14:paraId="214DB167" w14:textId="77777777" w:rsidR="002A6FD0" w:rsidRPr="002B468A" w:rsidRDefault="002A6FD0" w:rsidP="00AC343D">
            <w:pPr>
              <w:widowControl w:val="0"/>
              <w:spacing w:before="5" w:after="0" w:line="252" w:lineRule="exact"/>
              <w:jc w:val="center"/>
              <w:rPr>
                <w:rFonts w:eastAsia="Times New Roman" w:cs="Arial"/>
                <w:spacing w:val="-1"/>
                <w:sz w:val="18"/>
                <w:szCs w:val="18"/>
                <w:lang w:val="fr-FR"/>
              </w:rPr>
            </w:pPr>
            <w:r w:rsidRPr="002B468A">
              <w:rPr>
                <w:rFonts w:eastAsia="Times New Roman" w:cs="Arial"/>
                <w:spacing w:val="-1"/>
                <w:sz w:val="18"/>
                <w:szCs w:val="18"/>
                <w:lang w:val="fr-FR"/>
              </w:rPr>
              <w:t>SO</w:t>
            </w:r>
            <w:r w:rsidRPr="002B468A">
              <w:rPr>
                <w:rFonts w:eastAsia="Times New Roman" w:cs="Arial"/>
                <w:spacing w:val="-1"/>
                <w:sz w:val="18"/>
                <w:szCs w:val="18"/>
                <w:vertAlign w:val="subscript"/>
                <w:lang w:val="fr-FR"/>
              </w:rPr>
              <w:t>2</w:t>
            </w:r>
          </w:p>
        </w:tc>
      </w:tr>
      <w:tr w:rsidR="002A6FD0" w:rsidRPr="002B468A" w14:paraId="58F8170F" w14:textId="77777777" w:rsidTr="00AC343D">
        <w:trPr>
          <w:trHeight w:hRule="exact" w:val="310"/>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33626761" w14:textId="77777777" w:rsidR="002A6FD0" w:rsidRPr="002B468A" w:rsidRDefault="002A6FD0" w:rsidP="00AC343D">
            <w:pPr>
              <w:widowControl w:val="0"/>
              <w:spacing w:before="28" w:after="0"/>
              <w:jc w:val="left"/>
              <w:rPr>
                <w:b/>
                <w:sz w:val="18"/>
                <w:szCs w:val="18"/>
                <w:lang w:val="fr-FR"/>
              </w:rPr>
            </w:pPr>
          </w:p>
        </w:tc>
        <w:tc>
          <w:tcPr>
            <w:tcW w:w="564" w:type="pct"/>
            <w:gridSpan w:val="3"/>
            <w:tcBorders>
              <w:top w:val="single" w:sz="6" w:space="0" w:color="auto"/>
              <w:left w:val="single" w:sz="6" w:space="0" w:color="auto"/>
              <w:bottom w:val="single" w:sz="6" w:space="0" w:color="auto"/>
              <w:right w:val="single" w:sz="6" w:space="0" w:color="auto"/>
            </w:tcBorders>
            <w:vAlign w:val="center"/>
          </w:tcPr>
          <w:p w14:paraId="6124CC6D"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(Gg)</w:t>
            </w:r>
          </w:p>
        </w:tc>
        <w:tc>
          <w:tcPr>
            <w:tcW w:w="1287" w:type="pct"/>
            <w:gridSpan w:val="4"/>
            <w:tcBorders>
              <w:top w:val="single" w:sz="6" w:space="0" w:color="auto"/>
              <w:left w:val="single" w:sz="6" w:space="0" w:color="auto"/>
              <w:bottom w:val="single" w:sz="6" w:space="0" w:color="auto"/>
              <w:right w:val="single" w:sz="6" w:space="0" w:color="auto"/>
            </w:tcBorders>
            <w:vAlign w:val="center"/>
          </w:tcPr>
          <w:p w14:paraId="5BC369C8"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 xml:space="preserve">Équivalents </w:t>
            </w:r>
            <w:r w:rsidRPr="002B468A">
              <w:rPr>
                <w:rFonts w:eastAsia="Times New Roman" w:cs="Arial"/>
                <w:spacing w:val="3"/>
                <w:sz w:val="18"/>
                <w:szCs w:val="18"/>
                <w:lang w:val="fr-FR"/>
              </w:rPr>
              <w:t>C</w:t>
            </w:r>
            <w:r w:rsidRPr="002B468A">
              <w:rPr>
                <w:rFonts w:eastAsia="Times New Roman" w:cs="Arial"/>
                <w:spacing w:val="-1"/>
                <w:sz w:val="18"/>
                <w:szCs w:val="18"/>
                <w:lang w:val="fr-FR"/>
              </w:rPr>
              <w:t>O</w:t>
            </w:r>
            <w:r w:rsidRPr="002B468A">
              <w:rPr>
                <w:rFonts w:eastAsia="Times New Roman" w:cs="Arial"/>
                <w:position w:val="-3"/>
                <w:sz w:val="18"/>
                <w:szCs w:val="18"/>
                <w:vertAlign w:val="subscript"/>
                <w:lang w:val="fr-FR"/>
              </w:rPr>
              <w:t>2</w:t>
            </w:r>
            <w:r w:rsidRPr="002B468A">
              <w:rPr>
                <w:rFonts w:eastAsia="Times New Roman" w:cs="Arial"/>
                <w:sz w:val="18"/>
                <w:szCs w:val="18"/>
                <w:lang w:val="fr-FR"/>
              </w:rPr>
              <w:t xml:space="preserve"> (Gg)</w:t>
            </w:r>
          </w:p>
        </w:tc>
        <w:tc>
          <w:tcPr>
            <w:tcW w:w="385" w:type="pct"/>
            <w:tcBorders>
              <w:top w:val="single" w:sz="6" w:space="0" w:color="auto"/>
              <w:left w:val="single" w:sz="6" w:space="0" w:color="auto"/>
              <w:bottom w:val="single" w:sz="6" w:space="0" w:color="auto"/>
              <w:right w:val="single" w:sz="6" w:space="0" w:color="auto"/>
            </w:tcBorders>
            <w:vAlign w:val="center"/>
          </w:tcPr>
          <w:p w14:paraId="72BE04FB" w14:textId="77777777" w:rsidR="002A6FD0" w:rsidRPr="002B468A" w:rsidRDefault="002A6FD0" w:rsidP="00AC343D">
            <w:pPr>
              <w:widowControl w:val="0"/>
              <w:spacing w:before="20" w:after="0"/>
              <w:jc w:val="center"/>
              <w:rPr>
                <w:rFonts w:eastAsia="Times New Roman" w:cs="Arial"/>
                <w:sz w:val="18"/>
                <w:szCs w:val="18"/>
                <w:lang w:val="fr-FR"/>
              </w:rPr>
            </w:pPr>
          </w:p>
        </w:tc>
        <w:tc>
          <w:tcPr>
            <w:tcW w:w="1097" w:type="pct"/>
            <w:gridSpan w:val="4"/>
            <w:tcBorders>
              <w:top w:val="single" w:sz="6" w:space="0" w:color="auto"/>
              <w:left w:val="single" w:sz="6" w:space="0" w:color="auto"/>
              <w:bottom w:val="single" w:sz="6" w:space="0" w:color="auto"/>
              <w:right w:val="single" w:sz="6" w:space="0" w:color="auto"/>
            </w:tcBorders>
            <w:vAlign w:val="center"/>
          </w:tcPr>
          <w:p w14:paraId="7ED1FD87"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(Gg)</w:t>
            </w:r>
          </w:p>
        </w:tc>
      </w:tr>
      <w:tr w:rsidR="002A6FD0" w:rsidRPr="00422D21" w14:paraId="330D10B0"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40996D65"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2B8 Production pétrochimique et de noir de carbone</w:t>
            </w:r>
          </w:p>
        </w:tc>
        <w:tc>
          <w:tcPr>
            <w:tcW w:w="188" w:type="pct"/>
            <w:tcBorders>
              <w:top w:val="single" w:sz="6" w:space="0" w:color="auto"/>
              <w:left w:val="single" w:sz="6" w:space="0" w:color="auto"/>
              <w:bottom w:val="single" w:sz="6" w:space="0" w:color="auto"/>
              <w:right w:val="single" w:sz="6" w:space="0" w:color="auto"/>
            </w:tcBorders>
            <w:vAlign w:val="center"/>
          </w:tcPr>
          <w:p w14:paraId="59069874"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6D136F08"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1D977E65"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57D89F2A"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2C5EEA1F"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50487543"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06C7688E"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2B02C191"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23C89113"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60723E9F"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19D946DC"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3F802B61"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FB5EFBE"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174611B9" w14:textId="77777777" w:rsidR="002A6FD0" w:rsidRPr="002B468A" w:rsidRDefault="002A6FD0" w:rsidP="00AC343D">
            <w:pPr>
              <w:widowControl w:val="0"/>
              <w:spacing w:before="33" w:after="0"/>
              <w:jc w:val="left"/>
              <w:rPr>
                <w:rFonts w:eastAsia="Times New Roman" w:cs="Arial"/>
                <w:sz w:val="18"/>
                <w:szCs w:val="18"/>
                <w:lang w:val="fr-FR"/>
              </w:rPr>
            </w:pPr>
            <w:r w:rsidRPr="002B468A">
              <w:rPr>
                <w:sz w:val="18"/>
                <w:szCs w:val="18"/>
                <w:lang w:val="fr-FR"/>
              </w:rPr>
              <w:t>2B8a Méthanol</w:t>
            </w:r>
          </w:p>
        </w:tc>
        <w:tc>
          <w:tcPr>
            <w:tcW w:w="188" w:type="pct"/>
            <w:tcBorders>
              <w:top w:val="single" w:sz="6" w:space="0" w:color="auto"/>
              <w:left w:val="single" w:sz="6" w:space="0" w:color="auto"/>
              <w:bottom w:val="single" w:sz="6" w:space="0" w:color="auto"/>
              <w:right w:val="single" w:sz="6" w:space="0" w:color="auto"/>
            </w:tcBorders>
            <w:vAlign w:val="center"/>
          </w:tcPr>
          <w:p w14:paraId="76229B41"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28AAFD88"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42CD1A0E"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516D6825"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6D414435"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7BE28D40"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3D51D4F3"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07633C22"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05068D44"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676623EC"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547CF3BE"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89FA626"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50B4F554" w14:textId="77777777" w:rsidTr="00AC343D">
        <w:trPr>
          <w:trHeight w:hRule="exact" w:val="323"/>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01BB5A77" w14:textId="77777777" w:rsidR="002A6FD0" w:rsidRPr="002B468A" w:rsidRDefault="002A6FD0" w:rsidP="00AC343D">
            <w:pPr>
              <w:widowControl w:val="0"/>
              <w:spacing w:before="33" w:after="0"/>
              <w:jc w:val="left"/>
              <w:rPr>
                <w:rFonts w:eastAsia="Times New Roman" w:cs="Arial"/>
                <w:sz w:val="18"/>
                <w:szCs w:val="18"/>
                <w:lang w:val="fr-FR"/>
              </w:rPr>
            </w:pPr>
            <w:r w:rsidRPr="002B468A">
              <w:rPr>
                <w:sz w:val="18"/>
                <w:szCs w:val="18"/>
                <w:lang w:val="fr-FR"/>
              </w:rPr>
              <w:t>2B8b Éthylène</w:t>
            </w:r>
          </w:p>
        </w:tc>
        <w:tc>
          <w:tcPr>
            <w:tcW w:w="188" w:type="pct"/>
            <w:tcBorders>
              <w:top w:val="single" w:sz="6" w:space="0" w:color="auto"/>
              <w:left w:val="single" w:sz="6" w:space="0" w:color="auto"/>
              <w:bottom w:val="single" w:sz="6" w:space="0" w:color="auto"/>
              <w:right w:val="single" w:sz="6" w:space="0" w:color="auto"/>
            </w:tcBorders>
            <w:vAlign w:val="center"/>
          </w:tcPr>
          <w:p w14:paraId="0B8A4640"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52B5AF83"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1F1B1025"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6C4724A5"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0055B98B"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73BBB6AD"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035BF8FF"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7A6C10F2"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1ED30A9A"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14A84FF"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42DCF65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31E24670"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01CE0C4E"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49346BA9" w14:textId="77777777" w:rsidR="002A6FD0" w:rsidRPr="002B468A" w:rsidRDefault="002A6FD0" w:rsidP="00AC343D">
            <w:pPr>
              <w:widowControl w:val="0"/>
              <w:spacing w:before="33" w:after="0"/>
              <w:jc w:val="left"/>
              <w:rPr>
                <w:rFonts w:eastAsia="Times New Roman" w:cs="Arial"/>
                <w:sz w:val="18"/>
                <w:szCs w:val="18"/>
                <w:lang w:val="fr-FR"/>
              </w:rPr>
            </w:pPr>
            <w:r w:rsidRPr="002B468A">
              <w:rPr>
                <w:sz w:val="18"/>
                <w:szCs w:val="18"/>
                <w:lang w:val="fr-FR"/>
              </w:rPr>
              <w:t>2B8c Dichlorure d’éthylène et chlorure de vinyle monomère</w:t>
            </w:r>
          </w:p>
        </w:tc>
        <w:tc>
          <w:tcPr>
            <w:tcW w:w="188" w:type="pct"/>
            <w:tcBorders>
              <w:top w:val="single" w:sz="6" w:space="0" w:color="auto"/>
              <w:left w:val="single" w:sz="6" w:space="0" w:color="auto"/>
              <w:bottom w:val="single" w:sz="6" w:space="0" w:color="auto"/>
              <w:right w:val="single" w:sz="6" w:space="0" w:color="auto"/>
            </w:tcBorders>
            <w:vAlign w:val="center"/>
          </w:tcPr>
          <w:p w14:paraId="7B130B8E"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24AF4CA2"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741BBB0A"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66E366D1"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3CEC4741"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4F764E98"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08B21016"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321FE0ED"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0C04C223"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D986A9E"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4B3F083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4C29FCA4"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0488F01"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58BAAEF4" w14:textId="77777777" w:rsidR="002A6FD0" w:rsidRPr="002B468A" w:rsidRDefault="002A6FD0" w:rsidP="00AC343D">
            <w:pPr>
              <w:widowControl w:val="0"/>
              <w:spacing w:before="33" w:after="0"/>
              <w:jc w:val="left"/>
              <w:rPr>
                <w:rFonts w:eastAsia="Times New Roman" w:cs="Arial"/>
                <w:sz w:val="18"/>
                <w:szCs w:val="18"/>
                <w:lang w:val="fr-FR"/>
              </w:rPr>
            </w:pPr>
            <w:r w:rsidRPr="002B468A">
              <w:rPr>
                <w:sz w:val="18"/>
                <w:szCs w:val="18"/>
                <w:lang w:val="fr-FR"/>
              </w:rPr>
              <w:t>2B8d Oxyde d’éthylène</w:t>
            </w:r>
          </w:p>
        </w:tc>
        <w:tc>
          <w:tcPr>
            <w:tcW w:w="188" w:type="pct"/>
            <w:tcBorders>
              <w:top w:val="single" w:sz="6" w:space="0" w:color="auto"/>
              <w:left w:val="single" w:sz="6" w:space="0" w:color="auto"/>
              <w:bottom w:val="single" w:sz="6" w:space="0" w:color="auto"/>
              <w:right w:val="single" w:sz="6" w:space="0" w:color="auto"/>
            </w:tcBorders>
            <w:vAlign w:val="center"/>
          </w:tcPr>
          <w:p w14:paraId="0CD69D57"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205EBCCB"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6D7D7556"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010B49ED"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291FA8F2"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3EA106F6"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4294CF71"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61E6E988"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7299EB2F"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15E04FAE"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595D856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73D2926F"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436702DF"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2AA2FBBF" w14:textId="77777777" w:rsidR="002A6FD0" w:rsidRPr="002B468A" w:rsidRDefault="002A6FD0" w:rsidP="00AC343D">
            <w:pPr>
              <w:widowControl w:val="0"/>
              <w:spacing w:before="33" w:after="0"/>
              <w:jc w:val="left"/>
              <w:rPr>
                <w:rFonts w:eastAsia="Times New Roman" w:cs="Arial"/>
                <w:sz w:val="18"/>
                <w:szCs w:val="18"/>
                <w:lang w:val="fr-FR"/>
              </w:rPr>
            </w:pPr>
            <w:r w:rsidRPr="002B468A">
              <w:rPr>
                <w:sz w:val="18"/>
                <w:szCs w:val="18"/>
                <w:lang w:val="fr-FR"/>
              </w:rPr>
              <w:t>2B8e Acrylonitrile</w:t>
            </w:r>
          </w:p>
        </w:tc>
        <w:tc>
          <w:tcPr>
            <w:tcW w:w="188" w:type="pct"/>
            <w:tcBorders>
              <w:top w:val="single" w:sz="6" w:space="0" w:color="auto"/>
              <w:left w:val="single" w:sz="6" w:space="0" w:color="auto"/>
              <w:bottom w:val="single" w:sz="6" w:space="0" w:color="auto"/>
              <w:right w:val="single" w:sz="6" w:space="0" w:color="auto"/>
            </w:tcBorders>
            <w:vAlign w:val="center"/>
          </w:tcPr>
          <w:p w14:paraId="49A094E5"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307CEC1C"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437ABC9F"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56A3006B"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4653EED9"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1CFEDCD7"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786AEE0E"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393B9A01"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3E8FE936"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31F29615"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427478D3"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094BFE4A"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40E1337E"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61E6025F" w14:textId="77777777" w:rsidR="002A6FD0" w:rsidRPr="002B468A" w:rsidRDefault="002A6FD0" w:rsidP="00AC343D">
            <w:pPr>
              <w:widowControl w:val="0"/>
              <w:spacing w:before="33" w:after="0"/>
              <w:jc w:val="left"/>
              <w:rPr>
                <w:rFonts w:eastAsia="Times New Roman" w:cs="Arial"/>
                <w:sz w:val="18"/>
                <w:szCs w:val="18"/>
                <w:lang w:val="fr-FR"/>
              </w:rPr>
            </w:pPr>
            <w:r w:rsidRPr="002B468A">
              <w:rPr>
                <w:sz w:val="18"/>
                <w:szCs w:val="18"/>
                <w:lang w:val="fr-FR"/>
              </w:rPr>
              <w:t>2B8f Noir de carbone</w:t>
            </w:r>
          </w:p>
        </w:tc>
        <w:tc>
          <w:tcPr>
            <w:tcW w:w="188" w:type="pct"/>
            <w:tcBorders>
              <w:top w:val="single" w:sz="6" w:space="0" w:color="auto"/>
              <w:left w:val="single" w:sz="6" w:space="0" w:color="auto"/>
              <w:bottom w:val="single" w:sz="6" w:space="0" w:color="auto"/>
              <w:right w:val="single" w:sz="6" w:space="0" w:color="auto"/>
            </w:tcBorders>
            <w:vAlign w:val="center"/>
          </w:tcPr>
          <w:p w14:paraId="4FF5DCCA"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262408E7"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4F763F63"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066A9F05"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4363456E"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526B52CB"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7A541AAC"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07902C07"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40F5BF9E"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EC4D748"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5083B88D"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684BD96E"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6219CD1D"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1A813D25"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2B9 Production de composés fluorés</w:t>
            </w:r>
          </w:p>
        </w:tc>
        <w:tc>
          <w:tcPr>
            <w:tcW w:w="188" w:type="pct"/>
            <w:tcBorders>
              <w:top w:val="single" w:sz="6" w:space="0" w:color="auto"/>
              <w:left w:val="single" w:sz="6" w:space="0" w:color="auto"/>
              <w:bottom w:val="single" w:sz="6" w:space="0" w:color="auto"/>
              <w:right w:val="single" w:sz="6" w:space="0" w:color="auto"/>
            </w:tcBorders>
            <w:shd w:val="clear" w:color="auto" w:fill="A6A6A6"/>
            <w:vAlign w:val="center"/>
          </w:tcPr>
          <w:p w14:paraId="6B137C25"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shd w:val="clear" w:color="auto" w:fill="A6A6A6"/>
            <w:vAlign w:val="center"/>
          </w:tcPr>
          <w:p w14:paraId="658E911F"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296251DE"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vAlign w:val="center"/>
          </w:tcPr>
          <w:p w14:paraId="3BEB71F0"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vAlign w:val="center"/>
          </w:tcPr>
          <w:p w14:paraId="527ED82E"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vAlign w:val="center"/>
          </w:tcPr>
          <w:p w14:paraId="67384E4D"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vAlign w:val="center"/>
          </w:tcPr>
          <w:p w14:paraId="7620C7E5"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vAlign w:val="center"/>
          </w:tcPr>
          <w:p w14:paraId="62A199EB"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6C9AC4C7"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087C0287"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1879AED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0F343D21"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0BC11C83"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12DEBF3C" w14:textId="77777777" w:rsidR="002A6FD0" w:rsidRPr="002B468A" w:rsidRDefault="002A6FD0" w:rsidP="00AC343D">
            <w:pPr>
              <w:widowControl w:val="0"/>
              <w:spacing w:before="33" w:after="0"/>
              <w:jc w:val="left"/>
              <w:rPr>
                <w:rFonts w:eastAsia="Times New Roman" w:cs="Arial"/>
                <w:sz w:val="18"/>
                <w:szCs w:val="18"/>
                <w:lang w:val="fr-FR"/>
              </w:rPr>
            </w:pPr>
            <w:r w:rsidRPr="002B468A">
              <w:rPr>
                <w:sz w:val="18"/>
                <w:szCs w:val="18"/>
                <w:lang w:val="fr-FR"/>
              </w:rPr>
              <w:t>2B9a Émissions de dérivés</w:t>
            </w:r>
          </w:p>
        </w:tc>
        <w:tc>
          <w:tcPr>
            <w:tcW w:w="188" w:type="pct"/>
            <w:tcBorders>
              <w:top w:val="single" w:sz="6" w:space="0" w:color="auto"/>
              <w:left w:val="single" w:sz="6" w:space="0" w:color="auto"/>
              <w:bottom w:val="single" w:sz="6" w:space="0" w:color="auto"/>
              <w:right w:val="single" w:sz="6" w:space="0" w:color="auto"/>
            </w:tcBorders>
            <w:shd w:val="clear" w:color="auto" w:fill="A6A6A6"/>
            <w:vAlign w:val="center"/>
          </w:tcPr>
          <w:p w14:paraId="065B1148"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shd w:val="clear" w:color="auto" w:fill="A6A6A6"/>
            <w:vAlign w:val="center"/>
          </w:tcPr>
          <w:p w14:paraId="6EB29846"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54889A35"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vAlign w:val="center"/>
          </w:tcPr>
          <w:p w14:paraId="1790C8EF"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vAlign w:val="center"/>
          </w:tcPr>
          <w:p w14:paraId="28793EF5"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vAlign w:val="center"/>
          </w:tcPr>
          <w:p w14:paraId="4E711771"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vAlign w:val="center"/>
          </w:tcPr>
          <w:p w14:paraId="639D2D1B"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vAlign w:val="center"/>
          </w:tcPr>
          <w:p w14:paraId="1FD84398"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46A5EF7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66DF97FE"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2AD6D23A"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0E4BC494"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0E251D59"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0A6F90A7" w14:textId="77777777" w:rsidR="002A6FD0" w:rsidRPr="002B468A" w:rsidRDefault="002A6FD0" w:rsidP="00AC343D">
            <w:pPr>
              <w:widowControl w:val="0"/>
              <w:spacing w:before="33" w:after="0"/>
              <w:jc w:val="left"/>
              <w:rPr>
                <w:rFonts w:eastAsia="Times New Roman" w:cs="Arial"/>
                <w:sz w:val="18"/>
                <w:szCs w:val="18"/>
                <w:lang w:val="fr-FR"/>
              </w:rPr>
            </w:pPr>
            <w:r w:rsidRPr="002B468A">
              <w:rPr>
                <w:sz w:val="18"/>
                <w:szCs w:val="18"/>
                <w:lang w:val="fr-FR"/>
              </w:rPr>
              <w:t>2B9b Émissions fugitives</w:t>
            </w:r>
          </w:p>
        </w:tc>
        <w:tc>
          <w:tcPr>
            <w:tcW w:w="188" w:type="pct"/>
            <w:tcBorders>
              <w:top w:val="single" w:sz="6" w:space="0" w:color="auto"/>
              <w:left w:val="single" w:sz="6" w:space="0" w:color="auto"/>
              <w:bottom w:val="single" w:sz="6" w:space="0" w:color="auto"/>
              <w:right w:val="single" w:sz="6" w:space="0" w:color="auto"/>
            </w:tcBorders>
            <w:shd w:val="clear" w:color="auto" w:fill="A6A6A6"/>
            <w:vAlign w:val="center"/>
          </w:tcPr>
          <w:p w14:paraId="750D1FF2"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shd w:val="clear" w:color="auto" w:fill="A6A6A6"/>
            <w:vAlign w:val="center"/>
          </w:tcPr>
          <w:p w14:paraId="138F797C"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02343330"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vAlign w:val="center"/>
          </w:tcPr>
          <w:p w14:paraId="279C6133"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vAlign w:val="center"/>
          </w:tcPr>
          <w:p w14:paraId="3549B42D"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vAlign w:val="center"/>
          </w:tcPr>
          <w:p w14:paraId="6791FA3D"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vAlign w:val="center"/>
          </w:tcPr>
          <w:p w14:paraId="6639D278"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vAlign w:val="center"/>
          </w:tcPr>
          <w:p w14:paraId="534C3D67"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2EDC8344"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CA4A24A"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32F2E1E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AD024EB"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B6296CB"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40E387DE"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2B10 Autre (veuillez préciser)</w:t>
            </w:r>
          </w:p>
        </w:tc>
        <w:tc>
          <w:tcPr>
            <w:tcW w:w="188" w:type="pct"/>
            <w:tcBorders>
              <w:top w:val="single" w:sz="6" w:space="0" w:color="auto"/>
              <w:left w:val="single" w:sz="6" w:space="0" w:color="auto"/>
              <w:bottom w:val="single" w:sz="6" w:space="0" w:color="auto"/>
              <w:right w:val="single" w:sz="6" w:space="0" w:color="auto"/>
            </w:tcBorders>
            <w:vAlign w:val="center"/>
          </w:tcPr>
          <w:p w14:paraId="73E033C0"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7B2E405C"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3868141D"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vAlign w:val="center"/>
          </w:tcPr>
          <w:p w14:paraId="0BD87EC5"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vAlign w:val="center"/>
          </w:tcPr>
          <w:p w14:paraId="0B840411"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vAlign w:val="center"/>
          </w:tcPr>
          <w:p w14:paraId="629CB200"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vAlign w:val="center"/>
          </w:tcPr>
          <w:p w14:paraId="3065A230"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vAlign w:val="center"/>
          </w:tcPr>
          <w:p w14:paraId="460BCC66"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4DAD5167"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0D18A8EC"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06152AAC"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7512C027"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F0F959D"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403FE90D"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2C Industrie du métal</w:t>
            </w:r>
          </w:p>
        </w:tc>
        <w:tc>
          <w:tcPr>
            <w:tcW w:w="188" w:type="pct"/>
            <w:tcBorders>
              <w:top w:val="single" w:sz="6" w:space="0" w:color="auto"/>
              <w:left w:val="single" w:sz="6" w:space="0" w:color="auto"/>
              <w:bottom w:val="single" w:sz="6" w:space="0" w:color="auto"/>
              <w:right w:val="single" w:sz="6" w:space="0" w:color="auto"/>
            </w:tcBorders>
            <w:vAlign w:val="center"/>
          </w:tcPr>
          <w:p w14:paraId="6EDC6293"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17BE8CDA"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042E4CF5"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vAlign w:val="center"/>
          </w:tcPr>
          <w:p w14:paraId="7F4B0A99"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vAlign w:val="center"/>
          </w:tcPr>
          <w:p w14:paraId="7CE2873D"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vAlign w:val="center"/>
          </w:tcPr>
          <w:p w14:paraId="196B3283"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vAlign w:val="center"/>
          </w:tcPr>
          <w:p w14:paraId="407D8F1A"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vAlign w:val="center"/>
          </w:tcPr>
          <w:p w14:paraId="2BE7A52C"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70B862D2"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6CB40A52"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51FCEBB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6EEAC18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6B7F1E9"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53EB70CA"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2C1 Production sidérurgique</w:t>
            </w:r>
          </w:p>
        </w:tc>
        <w:tc>
          <w:tcPr>
            <w:tcW w:w="188" w:type="pct"/>
            <w:tcBorders>
              <w:top w:val="single" w:sz="6" w:space="0" w:color="auto"/>
              <w:left w:val="single" w:sz="6" w:space="0" w:color="auto"/>
              <w:bottom w:val="single" w:sz="6" w:space="0" w:color="auto"/>
              <w:right w:val="single" w:sz="6" w:space="0" w:color="auto"/>
            </w:tcBorders>
            <w:vAlign w:val="center"/>
          </w:tcPr>
          <w:p w14:paraId="0A52DD89"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280996AE"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12E656BF"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299AA672"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2CF01AB6"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123D93E8"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5F5FF250"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7EDFC864"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6A17A2A8"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7C7EA77"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3B7A8C2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675EB0F7"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6EACF2DC"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49C84CFD"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2C2 Production de ferro-alliages</w:t>
            </w:r>
          </w:p>
        </w:tc>
        <w:tc>
          <w:tcPr>
            <w:tcW w:w="188" w:type="pct"/>
            <w:tcBorders>
              <w:top w:val="single" w:sz="6" w:space="0" w:color="auto"/>
              <w:left w:val="single" w:sz="6" w:space="0" w:color="auto"/>
              <w:bottom w:val="single" w:sz="6" w:space="0" w:color="auto"/>
              <w:right w:val="single" w:sz="6" w:space="0" w:color="auto"/>
            </w:tcBorders>
            <w:vAlign w:val="center"/>
          </w:tcPr>
          <w:p w14:paraId="243E5B7B"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074841CC"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7A10E6DA"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75753ECA"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2DF6C67E"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6F299408"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2920E2F4"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6DAF81C8"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0112B904"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46507C89"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18C66273"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0DBB8A15"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0A6500E0"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7BEDDAB4"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2C3 Production d’aluminium</w:t>
            </w:r>
          </w:p>
        </w:tc>
        <w:tc>
          <w:tcPr>
            <w:tcW w:w="188" w:type="pct"/>
            <w:tcBorders>
              <w:top w:val="single" w:sz="6" w:space="0" w:color="auto"/>
              <w:left w:val="single" w:sz="6" w:space="0" w:color="auto"/>
              <w:bottom w:val="single" w:sz="6" w:space="0" w:color="auto"/>
              <w:right w:val="single" w:sz="6" w:space="0" w:color="auto"/>
            </w:tcBorders>
            <w:vAlign w:val="center"/>
          </w:tcPr>
          <w:p w14:paraId="6EEC2419"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7431C4E5"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345B8219"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359ACB21"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vAlign w:val="center"/>
          </w:tcPr>
          <w:p w14:paraId="0E6F86DC"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67955F8A"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687F251F"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70BFF6FE"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0F735B3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77F5161"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4A61CE8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253C03A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0EE82E90"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5FDF57BB"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2C4 Production de magnésium</w:t>
            </w:r>
          </w:p>
        </w:tc>
        <w:tc>
          <w:tcPr>
            <w:tcW w:w="188" w:type="pct"/>
            <w:tcBorders>
              <w:top w:val="single" w:sz="6" w:space="0" w:color="auto"/>
              <w:left w:val="single" w:sz="6" w:space="0" w:color="auto"/>
              <w:bottom w:val="single" w:sz="6" w:space="0" w:color="auto"/>
              <w:right w:val="single" w:sz="6" w:space="0" w:color="auto"/>
            </w:tcBorders>
            <w:vAlign w:val="center"/>
          </w:tcPr>
          <w:p w14:paraId="16359048"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shd w:val="clear" w:color="auto" w:fill="A6A6A6"/>
            <w:vAlign w:val="center"/>
          </w:tcPr>
          <w:p w14:paraId="1FECCA7D"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5A20D6F4"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vAlign w:val="center"/>
          </w:tcPr>
          <w:p w14:paraId="38E33BA9"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vAlign w:val="center"/>
          </w:tcPr>
          <w:p w14:paraId="0074A741"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vAlign w:val="center"/>
          </w:tcPr>
          <w:p w14:paraId="16410876"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vAlign w:val="center"/>
          </w:tcPr>
          <w:p w14:paraId="57EE51E9"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vAlign w:val="center"/>
          </w:tcPr>
          <w:p w14:paraId="6CC94214"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7FF8E71B"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0AC7021B"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0FA86CB3"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4B5ECCEB"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08030F5C"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7C4EFFF5"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2C5 Production de plomb</w:t>
            </w:r>
          </w:p>
        </w:tc>
        <w:tc>
          <w:tcPr>
            <w:tcW w:w="188" w:type="pct"/>
            <w:tcBorders>
              <w:top w:val="single" w:sz="6" w:space="0" w:color="auto"/>
              <w:left w:val="single" w:sz="6" w:space="0" w:color="auto"/>
              <w:bottom w:val="single" w:sz="6" w:space="0" w:color="auto"/>
              <w:right w:val="single" w:sz="6" w:space="0" w:color="auto"/>
            </w:tcBorders>
            <w:vAlign w:val="center"/>
          </w:tcPr>
          <w:p w14:paraId="7DBE5C4D"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shd w:val="clear" w:color="auto" w:fill="A6A6A6"/>
            <w:vAlign w:val="center"/>
          </w:tcPr>
          <w:p w14:paraId="0AE7F162"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7F23F65E"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21AF7614"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63518F8A"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4AFC9CC4"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5816D9CD"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7FAE7C10"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63DA75E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4EEA4E79"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0DD16834"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35974A1D"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A0DFD1B"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7870E135"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2C6 Production de zinc</w:t>
            </w:r>
          </w:p>
        </w:tc>
        <w:tc>
          <w:tcPr>
            <w:tcW w:w="188" w:type="pct"/>
            <w:tcBorders>
              <w:top w:val="single" w:sz="6" w:space="0" w:color="auto"/>
              <w:left w:val="single" w:sz="6" w:space="0" w:color="auto"/>
              <w:bottom w:val="single" w:sz="6" w:space="0" w:color="auto"/>
              <w:right w:val="single" w:sz="6" w:space="0" w:color="auto"/>
            </w:tcBorders>
            <w:vAlign w:val="center"/>
          </w:tcPr>
          <w:p w14:paraId="1D7CB594"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shd w:val="clear" w:color="auto" w:fill="A6A6A6"/>
            <w:vAlign w:val="center"/>
          </w:tcPr>
          <w:p w14:paraId="544EA40A"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shd w:val="clear" w:color="auto" w:fill="A6A6A6"/>
            <w:vAlign w:val="center"/>
          </w:tcPr>
          <w:p w14:paraId="67F7F317"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shd w:val="clear" w:color="auto" w:fill="A6A6A6"/>
            <w:vAlign w:val="center"/>
          </w:tcPr>
          <w:p w14:paraId="2E35A2EE"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shd w:val="clear" w:color="auto" w:fill="A6A6A6"/>
            <w:vAlign w:val="center"/>
          </w:tcPr>
          <w:p w14:paraId="5AB85BAD"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shd w:val="clear" w:color="auto" w:fill="A6A6A6"/>
            <w:vAlign w:val="center"/>
          </w:tcPr>
          <w:p w14:paraId="6DA1E62B"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shd w:val="clear" w:color="auto" w:fill="A6A6A6"/>
            <w:vAlign w:val="center"/>
          </w:tcPr>
          <w:p w14:paraId="7707F628"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077B4429"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1EF29477"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5B365C37"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4F7C92A8"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7913075A"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06E71C4C" w14:textId="77777777" w:rsidTr="00AC343D">
        <w:trPr>
          <w:trHeight w:hRule="exact" w:val="302"/>
        </w:trPr>
        <w:tc>
          <w:tcPr>
            <w:tcW w:w="1667" w:type="pct"/>
            <w:tcBorders>
              <w:top w:val="single" w:sz="6" w:space="0" w:color="auto"/>
              <w:left w:val="single" w:sz="6" w:space="0" w:color="auto"/>
              <w:bottom w:val="single" w:sz="6" w:space="0" w:color="auto"/>
              <w:right w:val="single" w:sz="6" w:space="0" w:color="auto"/>
            </w:tcBorders>
            <w:shd w:val="pct15" w:color="auto" w:fill="auto"/>
          </w:tcPr>
          <w:p w14:paraId="35B3E6ED"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2C7 Autre (veuillez préciser)</w:t>
            </w:r>
          </w:p>
        </w:tc>
        <w:tc>
          <w:tcPr>
            <w:tcW w:w="188" w:type="pct"/>
            <w:tcBorders>
              <w:top w:val="single" w:sz="6" w:space="0" w:color="auto"/>
              <w:left w:val="single" w:sz="6" w:space="0" w:color="auto"/>
              <w:bottom w:val="single" w:sz="6" w:space="0" w:color="auto"/>
              <w:right w:val="single" w:sz="6" w:space="0" w:color="auto"/>
            </w:tcBorders>
            <w:vAlign w:val="center"/>
          </w:tcPr>
          <w:p w14:paraId="51AEDE13"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tcBorders>
              <w:top w:val="single" w:sz="6" w:space="0" w:color="auto"/>
              <w:left w:val="single" w:sz="6" w:space="0" w:color="auto"/>
              <w:bottom w:val="single" w:sz="6" w:space="0" w:color="auto"/>
              <w:right w:val="single" w:sz="6" w:space="0" w:color="auto"/>
            </w:tcBorders>
            <w:vAlign w:val="center"/>
          </w:tcPr>
          <w:p w14:paraId="3C8A5FC9"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tcBorders>
              <w:top w:val="single" w:sz="6" w:space="0" w:color="auto"/>
              <w:left w:val="single" w:sz="6" w:space="0" w:color="auto"/>
              <w:bottom w:val="single" w:sz="6" w:space="0" w:color="auto"/>
              <w:right w:val="single" w:sz="6" w:space="0" w:color="auto"/>
            </w:tcBorders>
            <w:vAlign w:val="center"/>
          </w:tcPr>
          <w:p w14:paraId="2389768A"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tcBorders>
              <w:top w:val="single" w:sz="6" w:space="0" w:color="auto"/>
              <w:left w:val="single" w:sz="6" w:space="0" w:color="auto"/>
              <w:bottom w:val="single" w:sz="6" w:space="0" w:color="auto"/>
              <w:right w:val="single" w:sz="6" w:space="0" w:color="auto"/>
            </w:tcBorders>
            <w:vAlign w:val="center"/>
          </w:tcPr>
          <w:p w14:paraId="6B9561C6"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tcBorders>
              <w:top w:val="single" w:sz="6" w:space="0" w:color="auto"/>
              <w:left w:val="single" w:sz="6" w:space="0" w:color="auto"/>
              <w:bottom w:val="single" w:sz="6" w:space="0" w:color="auto"/>
              <w:right w:val="single" w:sz="6" w:space="0" w:color="auto"/>
            </w:tcBorders>
            <w:vAlign w:val="center"/>
          </w:tcPr>
          <w:p w14:paraId="5CD4DA5F"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tcBorders>
              <w:top w:val="single" w:sz="6" w:space="0" w:color="auto"/>
              <w:left w:val="single" w:sz="6" w:space="0" w:color="auto"/>
              <w:bottom w:val="single" w:sz="6" w:space="0" w:color="auto"/>
              <w:right w:val="single" w:sz="6" w:space="0" w:color="auto"/>
            </w:tcBorders>
            <w:vAlign w:val="center"/>
          </w:tcPr>
          <w:p w14:paraId="6CCA48A6"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tcBorders>
              <w:top w:val="single" w:sz="6" w:space="0" w:color="auto"/>
              <w:left w:val="single" w:sz="6" w:space="0" w:color="auto"/>
              <w:bottom w:val="single" w:sz="6" w:space="0" w:color="auto"/>
              <w:right w:val="single" w:sz="6" w:space="0" w:color="auto"/>
            </w:tcBorders>
            <w:vAlign w:val="center"/>
          </w:tcPr>
          <w:p w14:paraId="2751F5DA"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tcBorders>
              <w:top w:val="single" w:sz="6" w:space="0" w:color="auto"/>
              <w:left w:val="single" w:sz="6" w:space="0" w:color="auto"/>
              <w:bottom w:val="single" w:sz="6" w:space="0" w:color="auto"/>
              <w:right w:val="single" w:sz="6" w:space="0" w:color="auto"/>
            </w:tcBorders>
            <w:vAlign w:val="center"/>
          </w:tcPr>
          <w:p w14:paraId="0E517541"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tcBorders>
              <w:top w:val="single" w:sz="6" w:space="0" w:color="auto"/>
              <w:left w:val="single" w:sz="6" w:space="0" w:color="auto"/>
              <w:bottom w:val="single" w:sz="6" w:space="0" w:color="auto"/>
              <w:right w:val="single" w:sz="6" w:space="0" w:color="auto"/>
            </w:tcBorders>
            <w:vAlign w:val="center"/>
          </w:tcPr>
          <w:p w14:paraId="660BF5E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73E5C76E"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tcBorders>
              <w:top w:val="single" w:sz="6" w:space="0" w:color="auto"/>
              <w:left w:val="single" w:sz="6" w:space="0" w:color="auto"/>
              <w:bottom w:val="single" w:sz="6" w:space="0" w:color="auto"/>
              <w:right w:val="single" w:sz="6" w:space="0" w:color="auto"/>
            </w:tcBorders>
            <w:vAlign w:val="center"/>
          </w:tcPr>
          <w:p w14:paraId="5120B45B"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tcBorders>
              <w:top w:val="single" w:sz="6" w:space="0" w:color="auto"/>
              <w:left w:val="single" w:sz="6" w:space="0" w:color="auto"/>
              <w:bottom w:val="single" w:sz="6" w:space="0" w:color="auto"/>
              <w:right w:val="single" w:sz="6" w:space="0" w:color="auto"/>
            </w:tcBorders>
            <w:vAlign w:val="center"/>
          </w:tcPr>
          <w:p w14:paraId="6EB3E863" w14:textId="77777777" w:rsidR="002A6FD0" w:rsidRPr="002B468A" w:rsidRDefault="002A6FD0" w:rsidP="00AC343D">
            <w:pPr>
              <w:widowControl w:val="0"/>
              <w:spacing w:before="20" w:after="0"/>
              <w:jc w:val="center"/>
              <w:rPr>
                <w:rFonts w:eastAsia="Times New Roman" w:cs="Arial"/>
                <w:sz w:val="18"/>
                <w:szCs w:val="18"/>
                <w:lang w:val="fr-FR"/>
              </w:rPr>
            </w:pPr>
          </w:p>
        </w:tc>
      </w:tr>
    </w:tbl>
    <w:p w14:paraId="6B354CAC" w14:textId="77777777" w:rsidR="002A6FD0" w:rsidRPr="00762674" w:rsidRDefault="002A6FD0" w:rsidP="002A6FD0">
      <w:pPr>
        <w:jc w:val="left"/>
        <w:rPr>
          <w:lang w:val="fr-FR"/>
        </w:rPr>
      </w:pPr>
    </w:p>
    <w:p w14:paraId="76CB641B" w14:textId="77777777" w:rsidR="002A6FD0" w:rsidRPr="00762674" w:rsidRDefault="002A6FD0" w:rsidP="002A6FD0">
      <w:pPr>
        <w:jc w:val="left"/>
        <w:rPr>
          <w:lang w:val="fr-FR"/>
        </w:rPr>
      </w:pPr>
    </w:p>
    <w:p w14:paraId="73CC694D" w14:textId="77777777" w:rsidR="002A6FD0" w:rsidRPr="00762674" w:rsidRDefault="002A6FD0" w:rsidP="002A6FD0">
      <w:pPr>
        <w:widowControl w:val="0"/>
        <w:spacing w:after="0" w:line="200" w:lineRule="exact"/>
        <w:jc w:val="left"/>
        <w:rPr>
          <w:rFonts w:ascii="Calibri" w:hAnsi="Calibri"/>
          <w:szCs w:val="20"/>
          <w:lang w:val="fr-FR"/>
        </w:rPr>
      </w:pPr>
    </w:p>
    <w:p w14:paraId="03F094CE" w14:textId="77777777" w:rsidR="002A6FD0" w:rsidRPr="00762674" w:rsidRDefault="002A6FD0" w:rsidP="002A6FD0">
      <w:pPr>
        <w:widowControl w:val="0"/>
        <w:spacing w:after="0" w:line="200" w:lineRule="exact"/>
        <w:jc w:val="left"/>
        <w:rPr>
          <w:rFonts w:ascii="Calibri" w:hAnsi="Calibri"/>
          <w:szCs w:val="20"/>
          <w:lang w:val="fr-FR"/>
        </w:rPr>
      </w:pPr>
    </w:p>
    <w:tbl>
      <w:tblPr>
        <w:tblW w:w="5000"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4796"/>
        <w:gridCol w:w="59"/>
        <w:gridCol w:w="490"/>
        <w:gridCol w:w="59"/>
        <w:gridCol w:w="486"/>
        <w:gridCol w:w="58"/>
        <w:gridCol w:w="495"/>
        <w:gridCol w:w="55"/>
        <w:gridCol w:w="961"/>
        <w:gridCol w:w="55"/>
        <w:gridCol w:w="501"/>
        <w:gridCol w:w="55"/>
        <w:gridCol w:w="1013"/>
        <w:gridCol w:w="55"/>
        <w:gridCol w:w="1054"/>
        <w:gridCol w:w="52"/>
        <w:gridCol w:w="1068"/>
        <w:gridCol w:w="52"/>
        <w:gridCol w:w="827"/>
        <w:gridCol w:w="52"/>
        <w:gridCol w:w="512"/>
        <w:gridCol w:w="52"/>
        <w:gridCol w:w="1132"/>
        <w:gridCol w:w="52"/>
        <w:gridCol w:w="507"/>
        <w:gridCol w:w="58"/>
      </w:tblGrid>
      <w:tr w:rsidR="002A6FD0" w:rsidRPr="002B468A" w14:paraId="48929BC1" w14:textId="77777777" w:rsidTr="00AC343D">
        <w:trPr>
          <w:trHeight w:hRule="exact" w:val="516"/>
        </w:trPr>
        <w:tc>
          <w:tcPr>
            <w:tcW w:w="5000" w:type="pct"/>
            <w:gridSpan w:val="26"/>
            <w:tcBorders>
              <w:top w:val="single" w:sz="6" w:space="0" w:color="auto"/>
              <w:left w:val="single" w:sz="6" w:space="0" w:color="auto"/>
              <w:bottom w:val="single" w:sz="6" w:space="0" w:color="auto"/>
              <w:right w:val="single" w:sz="6" w:space="0" w:color="auto"/>
            </w:tcBorders>
            <w:shd w:val="clear" w:color="auto" w:fill="8DB3E2"/>
          </w:tcPr>
          <w:p w14:paraId="3F89509E" w14:textId="77777777" w:rsidR="002A6FD0" w:rsidRPr="002B468A" w:rsidRDefault="002A6FD0" w:rsidP="00AC343D">
            <w:pPr>
              <w:widowControl w:val="0"/>
              <w:spacing w:before="5" w:after="0" w:line="248" w:lineRule="auto"/>
              <w:ind w:right="4532"/>
              <w:jc w:val="left"/>
              <w:rPr>
                <w:rFonts w:eastAsia="Times New Roman" w:cs="Arial"/>
                <w:b/>
                <w:bCs/>
                <w:color w:val="FFFFFF"/>
                <w:spacing w:val="-1"/>
                <w:sz w:val="18"/>
                <w:szCs w:val="18"/>
                <w:lang w:val="fr-FR"/>
              </w:rPr>
            </w:pPr>
            <w:r w:rsidRPr="002B468A">
              <w:rPr>
                <w:rFonts w:eastAsia="Times New Roman" w:cs="Arial"/>
                <w:b/>
                <w:bCs/>
                <w:color w:val="FFFFFF"/>
                <w:spacing w:val="-2"/>
                <w:sz w:val="18"/>
                <w:szCs w:val="18"/>
                <w:lang w:val="fr-FR"/>
              </w:rPr>
              <w:lastRenderedPageBreak/>
              <w:t>RAPPORT SECTORIEL POUR LE SECTEUR PIUP</w:t>
            </w:r>
          </w:p>
          <w:p w14:paraId="11E69691" w14:textId="77777777" w:rsidR="002A6FD0" w:rsidRPr="002B468A" w:rsidRDefault="002A6FD0" w:rsidP="00AC343D">
            <w:pPr>
              <w:spacing w:before="20"/>
              <w:ind w:left="20"/>
              <w:rPr>
                <w:rFonts w:eastAsia="Times New Roman" w:cs="Arial"/>
                <w:b/>
                <w:color w:val="FFFFFF"/>
                <w:sz w:val="18"/>
                <w:szCs w:val="18"/>
                <w:lang w:val="fr-FR"/>
              </w:rPr>
            </w:pPr>
            <w:r w:rsidRPr="002B468A">
              <w:rPr>
                <w:rFonts w:eastAsia="Times New Roman" w:cs="Arial"/>
                <w:b/>
                <w:bCs/>
                <w:color w:val="FFFFFF"/>
                <w:sz w:val="18"/>
                <w:szCs w:val="18"/>
                <w:lang w:val="fr-FR"/>
              </w:rPr>
              <w:t>(Feuille 3 de 4)</w:t>
            </w:r>
          </w:p>
          <w:p w14:paraId="562AF1FF" w14:textId="77777777" w:rsidR="002A6FD0" w:rsidRPr="002B468A" w:rsidRDefault="002A6FD0" w:rsidP="00AC343D">
            <w:pPr>
              <w:widowControl w:val="0"/>
              <w:spacing w:before="5" w:after="0" w:line="248" w:lineRule="auto"/>
              <w:ind w:right="4532"/>
              <w:jc w:val="left"/>
              <w:rPr>
                <w:rFonts w:eastAsia="Times New Roman" w:cs="Arial"/>
                <w:b/>
                <w:color w:val="FFFFFF"/>
                <w:sz w:val="18"/>
                <w:szCs w:val="18"/>
                <w:lang w:val="fr-FR"/>
              </w:rPr>
            </w:pPr>
          </w:p>
        </w:tc>
      </w:tr>
      <w:tr w:rsidR="002A6FD0" w:rsidRPr="002B468A" w14:paraId="7559B9EA" w14:textId="77777777" w:rsidTr="00AC343D">
        <w:trPr>
          <w:trHeight w:hRule="exact" w:val="1127"/>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3B6E05F8"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t>CATÉGORIES DE SOURCES ET DE PUITS DE GAZ À EFFET DE SERRE</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06E7C02E" w14:textId="77777777" w:rsidR="002A6FD0" w:rsidRPr="002B468A" w:rsidRDefault="002A6FD0" w:rsidP="00AC343D">
            <w:pPr>
              <w:widowControl w:val="0"/>
              <w:spacing w:before="5" w:after="0"/>
              <w:jc w:val="center"/>
              <w:rPr>
                <w:rFonts w:eastAsia="Times New Roman" w:cs="Arial"/>
                <w:sz w:val="18"/>
                <w:szCs w:val="18"/>
                <w:lang w:val="fr-FR"/>
              </w:rPr>
            </w:pPr>
            <w:r w:rsidRPr="002B468A">
              <w:rPr>
                <w:rFonts w:eastAsia="Times New Roman" w:cs="Arial"/>
                <w:spacing w:val="3"/>
                <w:sz w:val="18"/>
                <w:szCs w:val="18"/>
                <w:lang w:val="fr-FR"/>
              </w:rPr>
              <w:t>C</w:t>
            </w:r>
            <w:r w:rsidRPr="002B468A">
              <w:rPr>
                <w:rFonts w:eastAsia="Times New Roman" w:cs="Arial"/>
                <w:spacing w:val="-1"/>
                <w:sz w:val="18"/>
                <w:szCs w:val="18"/>
                <w:lang w:val="fr-FR"/>
              </w:rPr>
              <w:t>O</w:t>
            </w:r>
            <w:r w:rsidRPr="002B468A">
              <w:rPr>
                <w:rFonts w:eastAsia="Times New Roman" w:cs="Arial"/>
                <w:position w:val="-3"/>
                <w:sz w:val="18"/>
                <w:szCs w:val="18"/>
                <w:vertAlign w:val="subscript"/>
                <w:lang w:val="fr-FR"/>
              </w:rPr>
              <w:t>2</w:t>
            </w: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03C46A53" w14:textId="77777777" w:rsidR="002A6FD0" w:rsidRPr="002B468A" w:rsidRDefault="002A6FD0" w:rsidP="00AC343D">
            <w:pPr>
              <w:widowControl w:val="0"/>
              <w:spacing w:before="5" w:after="0"/>
              <w:jc w:val="center"/>
              <w:rPr>
                <w:rFonts w:eastAsia="Times New Roman" w:cs="Arial"/>
                <w:sz w:val="18"/>
                <w:szCs w:val="18"/>
                <w:lang w:val="fr-FR"/>
              </w:rPr>
            </w:pPr>
            <w:r w:rsidRPr="002B468A">
              <w:rPr>
                <w:rFonts w:eastAsia="Times New Roman" w:cs="Arial"/>
                <w:spacing w:val="3"/>
                <w:sz w:val="18"/>
                <w:szCs w:val="18"/>
                <w:lang w:val="fr-FR"/>
              </w:rPr>
              <w:t>C</w:t>
            </w:r>
            <w:r w:rsidRPr="002B468A">
              <w:rPr>
                <w:rFonts w:eastAsia="Times New Roman" w:cs="Arial"/>
                <w:sz w:val="18"/>
                <w:szCs w:val="18"/>
                <w:lang w:val="fr-FR"/>
              </w:rPr>
              <w:t>H</w:t>
            </w:r>
            <w:r w:rsidRPr="002B468A">
              <w:rPr>
                <w:rFonts w:eastAsia="Times New Roman" w:cs="Arial"/>
                <w:position w:val="-3"/>
                <w:sz w:val="18"/>
                <w:szCs w:val="18"/>
                <w:vertAlign w:val="subscript"/>
                <w:lang w:val="fr-FR"/>
              </w:rPr>
              <w:t>4</w:t>
            </w: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212F9BD1"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N</w:t>
            </w:r>
            <w:r w:rsidRPr="002B468A">
              <w:rPr>
                <w:rFonts w:eastAsia="Times New Roman" w:cs="Arial"/>
                <w:spacing w:val="-1"/>
                <w:sz w:val="18"/>
                <w:szCs w:val="18"/>
                <w:vertAlign w:val="subscript"/>
                <w:lang w:val="fr-FR"/>
              </w:rPr>
              <w:t>2</w:t>
            </w:r>
            <w:r w:rsidRPr="002B468A">
              <w:rPr>
                <w:rFonts w:eastAsia="Times New Roman" w:cs="Arial"/>
                <w:spacing w:val="-1"/>
                <w:sz w:val="18"/>
                <w:szCs w:val="18"/>
                <w:lang w:val="fr-FR"/>
              </w:rPr>
              <w:t>O</w:t>
            </w: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3A79541A"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HFC</w:t>
            </w: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5B9C459B" w14:textId="77777777" w:rsidR="002A6FD0" w:rsidRPr="002B468A" w:rsidRDefault="002A6FD0" w:rsidP="00AC343D">
            <w:pPr>
              <w:widowControl w:val="0"/>
              <w:spacing w:before="24" w:after="0"/>
              <w:jc w:val="center"/>
              <w:rPr>
                <w:rFonts w:eastAsia="Times New Roman" w:cs="Arial"/>
                <w:sz w:val="18"/>
                <w:szCs w:val="18"/>
                <w:lang w:val="fr-FR"/>
              </w:rPr>
            </w:pPr>
            <w:r w:rsidRPr="002B468A">
              <w:rPr>
                <w:rFonts w:eastAsia="Times New Roman" w:cs="Arial"/>
                <w:spacing w:val="-1"/>
                <w:sz w:val="18"/>
                <w:szCs w:val="18"/>
                <w:lang w:val="fr-FR"/>
              </w:rPr>
              <w:t>PFC</w:t>
            </w: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1527352F" w14:textId="77777777" w:rsidR="002A6FD0" w:rsidRPr="002B468A" w:rsidRDefault="002A6FD0" w:rsidP="00AC343D">
            <w:pPr>
              <w:widowControl w:val="0"/>
              <w:spacing w:before="24" w:after="0"/>
              <w:jc w:val="center"/>
              <w:rPr>
                <w:rFonts w:eastAsia="Times New Roman" w:cs="Arial"/>
                <w:sz w:val="18"/>
                <w:szCs w:val="18"/>
                <w:lang w:val="fr-FR"/>
              </w:rPr>
            </w:pPr>
            <w:r w:rsidRPr="002B468A">
              <w:rPr>
                <w:rFonts w:eastAsia="Times New Roman" w:cs="Arial"/>
                <w:spacing w:val="-1"/>
                <w:sz w:val="18"/>
                <w:szCs w:val="18"/>
                <w:lang w:val="fr-FR"/>
              </w:rPr>
              <w:t>SF</w:t>
            </w:r>
            <w:r w:rsidRPr="002B468A">
              <w:rPr>
                <w:rFonts w:eastAsia="Times New Roman" w:cs="Arial"/>
                <w:spacing w:val="-1"/>
                <w:sz w:val="18"/>
                <w:szCs w:val="18"/>
                <w:vertAlign w:val="subscript"/>
                <w:lang w:val="fr-FR"/>
              </w:rPr>
              <w:t>6</w:t>
            </w: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1C3018CE"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Autres gaz </w:t>
            </w:r>
          </w:p>
          <w:p w14:paraId="7C344A4F"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halogénés avec </w:t>
            </w:r>
          </w:p>
          <w:p w14:paraId="7D13B0BB"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facteurs de </w:t>
            </w:r>
          </w:p>
          <w:p w14:paraId="776FF5D5"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conversion </w:t>
            </w:r>
          </w:p>
          <w:p w14:paraId="1D36EEFB" w14:textId="77777777" w:rsidR="002A6FD0" w:rsidRPr="002B468A" w:rsidRDefault="002A6FD0" w:rsidP="00AC343D">
            <w:pPr>
              <w:widowControl w:val="0"/>
              <w:spacing w:before="5" w:after="0"/>
              <w:jc w:val="center"/>
              <w:rPr>
                <w:rFonts w:eastAsia="Times New Roman" w:cs="Arial"/>
                <w:sz w:val="13"/>
                <w:szCs w:val="13"/>
                <w:lang w:val="fr-FR"/>
              </w:rPr>
            </w:pPr>
            <w:r w:rsidRPr="002B468A">
              <w:rPr>
                <w:rFonts w:eastAsia="Times New Roman" w:cs="Arial"/>
                <w:spacing w:val="-1"/>
                <w:sz w:val="13"/>
                <w:szCs w:val="13"/>
                <w:lang w:val="fr-FR"/>
              </w:rPr>
              <w:t>équivalent CO2</w:t>
            </w: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5F7ADDBC"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Autres gaz </w:t>
            </w:r>
          </w:p>
          <w:p w14:paraId="07996B3D"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halogénés sans </w:t>
            </w:r>
          </w:p>
          <w:p w14:paraId="23B3B2E4"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facteurs de </w:t>
            </w:r>
          </w:p>
          <w:p w14:paraId="3FE2A35A"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conversion </w:t>
            </w:r>
          </w:p>
          <w:p w14:paraId="74A19B51"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équivalent CO2</w:t>
            </w: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76D07AA4"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NO</w:t>
            </w:r>
            <w:r w:rsidRPr="002B468A">
              <w:rPr>
                <w:rFonts w:eastAsia="Times New Roman" w:cs="Arial"/>
                <w:spacing w:val="-1"/>
                <w:sz w:val="18"/>
                <w:szCs w:val="18"/>
                <w:vertAlign w:val="subscript"/>
                <w:lang w:val="fr-FR"/>
              </w:rPr>
              <w:t>x</w:t>
            </w: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36FDEE79"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CO</w:t>
            </w: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46B26C67" w14:textId="77777777" w:rsidR="002A6FD0" w:rsidRPr="002B468A" w:rsidRDefault="002A6FD0" w:rsidP="00AC343D">
            <w:pPr>
              <w:widowControl w:val="0"/>
              <w:spacing w:before="5" w:after="0" w:line="252" w:lineRule="exact"/>
              <w:jc w:val="center"/>
              <w:rPr>
                <w:rFonts w:eastAsia="Times New Roman" w:cs="Arial"/>
                <w:spacing w:val="-1"/>
                <w:sz w:val="18"/>
                <w:szCs w:val="18"/>
                <w:lang w:val="fr-FR"/>
              </w:rPr>
            </w:pPr>
            <w:r w:rsidRPr="002B468A">
              <w:rPr>
                <w:rFonts w:eastAsia="Times New Roman" w:cs="Arial"/>
                <w:spacing w:val="-1"/>
                <w:sz w:val="18"/>
                <w:szCs w:val="18"/>
                <w:lang w:val="fr-FR"/>
              </w:rPr>
              <w:t>COVNM</w:t>
            </w: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45F57A18" w14:textId="77777777" w:rsidR="002A6FD0" w:rsidRPr="002B468A" w:rsidRDefault="002A6FD0" w:rsidP="00AC343D">
            <w:pPr>
              <w:widowControl w:val="0"/>
              <w:spacing w:before="5" w:after="0" w:line="252" w:lineRule="exact"/>
              <w:jc w:val="center"/>
              <w:rPr>
                <w:rFonts w:eastAsia="Times New Roman" w:cs="Arial"/>
                <w:spacing w:val="-1"/>
                <w:sz w:val="18"/>
                <w:szCs w:val="18"/>
                <w:lang w:val="fr-FR"/>
              </w:rPr>
            </w:pPr>
            <w:r w:rsidRPr="002B468A">
              <w:rPr>
                <w:rFonts w:eastAsia="Times New Roman" w:cs="Arial"/>
                <w:spacing w:val="-1"/>
                <w:sz w:val="18"/>
                <w:szCs w:val="18"/>
                <w:lang w:val="fr-FR"/>
              </w:rPr>
              <w:t>SO</w:t>
            </w:r>
            <w:r w:rsidRPr="002B468A">
              <w:rPr>
                <w:rFonts w:eastAsia="Times New Roman" w:cs="Arial"/>
                <w:spacing w:val="-1"/>
                <w:sz w:val="18"/>
                <w:szCs w:val="18"/>
                <w:vertAlign w:val="subscript"/>
                <w:lang w:val="fr-FR"/>
              </w:rPr>
              <w:t>2</w:t>
            </w:r>
          </w:p>
        </w:tc>
      </w:tr>
      <w:tr w:rsidR="002A6FD0" w:rsidRPr="002B468A" w14:paraId="5E13D447" w14:textId="77777777" w:rsidTr="00AC343D">
        <w:trPr>
          <w:trHeight w:hRule="exact" w:val="310"/>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0E3E45FD" w14:textId="77777777" w:rsidR="002A6FD0" w:rsidRPr="002B468A" w:rsidRDefault="002A6FD0" w:rsidP="00AC343D">
            <w:pPr>
              <w:widowControl w:val="0"/>
              <w:spacing w:before="28" w:after="0"/>
              <w:jc w:val="left"/>
              <w:rPr>
                <w:b/>
                <w:sz w:val="18"/>
                <w:szCs w:val="18"/>
                <w:lang w:val="fr-FR"/>
              </w:rPr>
            </w:pPr>
          </w:p>
        </w:tc>
        <w:tc>
          <w:tcPr>
            <w:tcW w:w="564" w:type="pct"/>
            <w:gridSpan w:val="6"/>
            <w:tcBorders>
              <w:top w:val="single" w:sz="6" w:space="0" w:color="auto"/>
              <w:left w:val="single" w:sz="6" w:space="0" w:color="auto"/>
              <w:bottom w:val="single" w:sz="6" w:space="0" w:color="auto"/>
              <w:right w:val="single" w:sz="6" w:space="0" w:color="auto"/>
            </w:tcBorders>
            <w:vAlign w:val="center"/>
          </w:tcPr>
          <w:p w14:paraId="060FB7AE"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(Gg)</w:t>
            </w:r>
          </w:p>
        </w:tc>
        <w:tc>
          <w:tcPr>
            <w:tcW w:w="1287" w:type="pct"/>
            <w:gridSpan w:val="8"/>
            <w:tcBorders>
              <w:top w:val="single" w:sz="6" w:space="0" w:color="auto"/>
              <w:left w:val="single" w:sz="6" w:space="0" w:color="auto"/>
              <w:bottom w:val="single" w:sz="6" w:space="0" w:color="auto"/>
              <w:right w:val="single" w:sz="6" w:space="0" w:color="auto"/>
            </w:tcBorders>
            <w:vAlign w:val="center"/>
          </w:tcPr>
          <w:p w14:paraId="24064D9A"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Équivalents CO2 (Gg)</w:t>
            </w: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20DBDA0C" w14:textId="77777777" w:rsidR="002A6FD0" w:rsidRPr="002B468A" w:rsidRDefault="002A6FD0" w:rsidP="00AC343D">
            <w:pPr>
              <w:widowControl w:val="0"/>
              <w:spacing w:before="20" w:after="0"/>
              <w:jc w:val="center"/>
              <w:rPr>
                <w:rFonts w:eastAsia="Times New Roman" w:cs="Arial"/>
                <w:sz w:val="18"/>
                <w:szCs w:val="18"/>
                <w:lang w:val="fr-FR"/>
              </w:rPr>
            </w:pPr>
          </w:p>
        </w:tc>
        <w:tc>
          <w:tcPr>
            <w:tcW w:w="1097" w:type="pct"/>
            <w:gridSpan w:val="8"/>
            <w:tcBorders>
              <w:top w:val="single" w:sz="6" w:space="0" w:color="auto"/>
              <w:left w:val="single" w:sz="6" w:space="0" w:color="auto"/>
              <w:bottom w:val="single" w:sz="6" w:space="0" w:color="auto"/>
              <w:right w:val="single" w:sz="6" w:space="0" w:color="auto"/>
            </w:tcBorders>
            <w:vAlign w:val="center"/>
          </w:tcPr>
          <w:p w14:paraId="2D48D4AE"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(Gg)</w:t>
            </w:r>
          </w:p>
        </w:tc>
      </w:tr>
      <w:tr w:rsidR="002A6FD0" w:rsidRPr="002B468A" w14:paraId="0E1F1216" w14:textId="77777777" w:rsidTr="00AC343D">
        <w:trPr>
          <w:trHeight w:hRule="exact" w:val="484"/>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39C3830E"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 xml:space="preserve">2D Produits non énergétiques </w:t>
            </w:r>
            <w:r>
              <w:rPr>
                <w:b/>
                <w:sz w:val="18"/>
                <w:szCs w:val="18"/>
                <w:lang w:val="fr-FR"/>
              </w:rPr>
              <w:t>utilisant des</w:t>
            </w:r>
            <w:r w:rsidRPr="002B468A">
              <w:rPr>
                <w:b/>
                <w:sz w:val="18"/>
                <w:szCs w:val="18"/>
                <w:lang w:val="fr-FR"/>
              </w:rPr>
              <w:t xml:space="preserve"> </w:t>
            </w:r>
          </w:p>
          <w:p w14:paraId="1C879312"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combustibles et de</w:t>
            </w:r>
            <w:r>
              <w:rPr>
                <w:b/>
                <w:sz w:val="18"/>
                <w:szCs w:val="18"/>
                <w:lang w:val="fr-FR"/>
              </w:rPr>
              <w:t>s</w:t>
            </w:r>
            <w:r w:rsidRPr="002B468A">
              <w:rPr>
                <w:b/>
                <w:sz w:val="18"/>
                <w:szCs w:val="18"/>
                <w:lang w:val="fr-FR"/>
              </w:rPr>
              <w:t xml:space="preserve"> solvants</w:t>
            </w:r>
          </w:p>
          <w:p w14:paraId="1821CAFF" w14:textId="77777777" w:rsidR="002A6FD0" w:rsidRPr="002B468A" w:rsidRDefault="002A6FD0" w:rsidP="00AC343D">
            <w:pPr>
              <w:widowControl w:val="0"/>
              <w:spacing w:before="33" w:after="0"/>
              <w:jc w:val="left"/>
              <w:rPr>
                <w:b/>
                <w:sz w:val="18"/>
                <w:szCs w:val="18"/>
                <w:lang w:val="fr-FR"/>
              </w:rPr>
            </w:pP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6375479D"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25494DF8"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0840E735"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CF29400"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124A33C"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5970978"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E52FDCF"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0DFD766"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36573ECB"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4C10CA50"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3B2E2D5D"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758F1B81"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015B1F54"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590590F6"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2D1 Utilisation de lubrifiant</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45970555"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DB47129"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E65FF39"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9FCF291"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7F27BBF"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C820468"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2F00890"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D853CAC"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2B7593D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58B459D1"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19E69D2A"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3F281FDC"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1BF58FC5"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1FCD9C47"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2D2 Utilisation de cire de paraffine</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2DF12391"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16EE3381"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4B3A9213"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102B98F"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0956C3C"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F65DFA2"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2413FA5"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C334A47"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76B53526"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20C4DBDB"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3B332D83"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3565C2F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315D3BD"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36992CB8"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2D3 Utilisation de solvant</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D555281"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D4AF987"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05381A5"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EA14300"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B942959"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E031518"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74D2ACA"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66F3E9B"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64C1952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7182DE23"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4490EC0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06BBF0E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499DF2E"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2768E33C"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2D4 Autre (veuillez préciser)</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7DE24C16"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6D8DD948"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75D59192"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D3E75F8"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0405C2D"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01CDCDA"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E515B02"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21D2C5A"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343B3D4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5FA9C82C"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0F711D8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01855EFE"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15374AA1"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4E13EEA8"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2E Industrie électronique</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6DB78DA7"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35C22BB7"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7513E29F"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16E9D11F"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23084058"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0E993EA6"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28050F24"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6522B1B1"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7F07B66D"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65EE7FB6"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09A65CBC"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4E405630"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2A41C57F"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0536B824"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2E1 Circuit intégré ou semi-conducteur</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1F42F2A7"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663C5A2"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1CA1D74F"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07CDA40E"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771B62F5"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70B041D8"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34DAEA97"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4D6664B8"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6C32B3B8"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7025819E"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69EA7A44"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636163E2"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D3E0471"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38425E4C"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2E2 Écran plat LCD</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528562F"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77F3B57"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7145285"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71AE90F4"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50FBDC46"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693E382D"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12FE12E2"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3827173B"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4EB315F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475D7A6B"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682E39BA"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50699320"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5BC8279"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4F3D70BD"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2E3 Photovoltaïque</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31AEF16"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B52CC1A"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26CC242"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51655363"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373CEF15"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37ACC49B"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79FF4F30"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528DDF52"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27BD226F"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1DDEC768"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0694946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0D0E3965"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969916F"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5BE6514B"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2E4 Fluide de transfert de chaleur</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DC99578"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977F3AA"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9CB76C7"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D98AF13"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5812C44"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78C07AB"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120EF23B"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626F835E"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6B0FA75B"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529431B6"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1A44037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3E449DE1"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D8B2402"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11FD4138"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 xml:space="preserve">2E5 Autre (veuillez préciser) </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3BBBB86B"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2B9EA7C1"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00966A83"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2580DD70"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5BBBCDDB"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4ED52A6E"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62C99447"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6A4A4B38"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3F34A4F8"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61A9A113"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43952DB8"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4D07C130"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EEA66F6" w14:textId="77777777" w:rsidTr="00AC343D">
        <w:trPr>
          <w:trHeight w:hRule="exact" w:val="484"/>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1DF124D7"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 xml:space="preserve">2F Utilisations de produits comme substituts </w:t>
            </w:r>
          </w:p>
          <w:p w14:paraId="471F03DA"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aux substances appauvrissant l’ozone</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0BE3A16F"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36B4CDA1"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51417D11"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5867DE60"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23CAE39D"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98AD69A"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1E57A03F"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22AB639C"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24191F88"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72DB5F4C"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64E3DDF8"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14C75A93"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309C3733"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417CAFA1"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2F1 Réfrigération et conditionnement d’air</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676A792B"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7AB763F9"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6883433D"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0EB757B3"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2AAC2E05"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A6E2DF0"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5FE52BE6"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75D1FCFB"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13E30EA4"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08B55AF6"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306F376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35AC5DEE"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22F36FEE"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73FE5ACB" w14:textId="77777777" w:rsidR="002A6FD0" w:rsidRPr="002B468A" w:rsidRDefault="002A6FD0" w:rsidP="00AC343D">
            <w:pPr>
              <w:widowControl w:val="0"/>
              <w:spacing w:before="33" w:after="0"/>
              <w:jc w:val="left"/>
              <w:rPr>
                <w:sz w:val="18"/>
                <w:szCs w:val="18"/>
                <w:lang w:val="fr-FR"/>
              </w:rPr>
            </w:pPr>
            <w:r w:rsidRPr="002B468A">
              <w:rPr>
                <w:sz w:val="18"/>
                <w:szCs w:val="18"/>
                <w:lang w:val="fr-FR"/>
              </w:rPr>
              <w:t>2F1a Réfrigération et conditionnement d’air</w:t>
            </w:r>
            <w:r>
              <w:rPr>
                <w:sz w:val="18"/>
                <w:szCs w:val="18"/>
                <w:lang w:val="fr-FR"/>
              </w:rPr>
              <w:t>,</w:t>
            </w:r>
            <w:r w:rsidRPr="002B468A">
              <w:rPr>
                <w:sz w:val="18"/>
                <w:szCs w:val="18"/>
                <w:lang w:val="fr-FR"/>
              </w:rPr>
              <w:t xml:space="preserve"> stationnaire</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7FEE1195"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B257A6F"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7D6F787"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2CE2AB9E"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0EDEA15F"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DE16C3E"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1C0238E1"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1C4CC59D"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4845E284"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3C0FAA8F"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400F0A2A"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1C05BB6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2C7BB359"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7019CD8F" w14:textId="77777777" w:rsidR="002A6FD0" w:rsidRPr="002B468A" w:rsidRDefault="002A6FD0" w:rsidP="00AC343D">
            <w:pPr>
              <w:widowControl w:val="0"/>
              <w:spacing w:before="33" w:after="0"/>
              <w:jc w:val="left"/>
              <w:rPr>
                <w:sz w:val="18"/>
                <w:szCs w:val="18"/>
                <w:lang w:val="fr-FR"/>
              </w:rPr>
            </w:pPr>
            <w:r w:rsidRPr="002B468A">
              <w:rPr>
                <w:sz w:val="18"/>
                <w:szCs w:val="18"/>
                <w:lang w:val="fr-FR"/>
              </w:rPr>
              <w:t>2F1b Conditionnement d’air</w:t>
            </w:r>
            <w:r>
              <w:rPr>
                <w:sz w:val="18"/>
                <w:szCs w:val="18"/>
                <w:lang w:val="fr-FR"/>
              </w:rPr>
              <w:t>,</w:t>
            </w:r>
            <w:r w:rsidRPr="002B468A">
              <w:rPr>
                <w:sz w:val="18"/>
                <w:szCs w:val="18"/>
                <w:lang w:val="fr-FR"/>
              </w:rPr>
              <w:t xml:space="preserve"> mobile</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28EFC775"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1C3AB8C"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A98DDBF"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757FB197"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3ECCD974"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3BF0AAF"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6309C9B8"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098C7223"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6C035778"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573F7D9E"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39C30D4F"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0AE273A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63E6CE5B"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209C2378"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2F2 Agents d’expansion de mousses</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210966AC"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0B4912E"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A324A22"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6652CB93"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1158A7DA"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12BFF1C"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5FE68F64"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2B17CE57"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4B539F5E"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6215C917"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78D05F6D"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6CE9E443"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69543871"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2887682E"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2F3 Protection contre le feu</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6DB46E7F"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DFFEA69"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DD083C1"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635B5323"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41913F41"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C347CC6"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04A3A1CF"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148328A4"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06BAD607"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48B171BB"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5A64ECB2"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6CD959BA"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9421B54"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5F063B43"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2F4 Aérosols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D1C6EFB"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6DA4D68"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FD8476D"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373906BA"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21C3D727"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121B4E1"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3525010B"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67A5CCA6"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5EA8EB5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11599684"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34F00FFC"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78A1FBB4"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AE6F8FF"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781F57EE"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2F5 Solvants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57D2D62"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E430669"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C599CA6"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54DB501D"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7C9D5122"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A3E7512"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091E06CA"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5FF71F4A"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267844A8"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6EEEB4A6"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5695396B"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35C8941D"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E5902DB" w14:textId="77777777" w:rsidTr="00AC343D">
        <w:trPr>
          <w:trHeight w:hRule="exact" w:val="302"/>
        </w:trPr>
        <w:tc>
          <w:tcPr>
            <w:tcW w:w="1667" w:type="pct"/>
            <w:gridSpan w:val="2"/>
            <w:tcBorders>
              <w:top w:val="single" w:sz="6" w:space="0" w:color="auto"/>
              <w:left w:val="single" w:sz="6" w:space="0" w:color="auto"/>
              <w:bottom w:val="single" w:sz="6" w:space="0" w:color="auto"/>
              <w:right w:val="single" w:sz="6" w:space="0" w:color="auto"/>
            </w:tcBorders>
            <w:shd w:val="pct15" w:color="auto" w:fill="auto"/>
          </w:tcPr>
          <w:p w14:paraId="39EB2E05"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2F6 Autres applications</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0E515880"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61BCE271"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2647EEE1"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30A401CF"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1EE63466"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074EA80" w14:textId="77777777" w:rsidR="002A6FD0" w:rsidRPr="002B468A" w:rsidRDefault="002A6FD0" w:rsidP="00AC343D">
            <w:pPr>
              <w:widowControl w:val="0"/>
              <w:spacing w:before="20" w:after="0"/>
              <w:jc w:val="center"/>
              <w:rPr>
                <w:rFonts w:eastAsia="Times New Roman" w:cs="Arial"/>
                <w:sz w:val="18"/>
                <w:szCs w:val="18"/>
                <w:lang w:val="fr-FR"/>
              </w:rPr>
            </w:pPr>
          </w:p>
        </w:tc>
        <w:tc>
          <w:tcPr>
            <w:tcW w:w="380" w:type="pct"/>
            <w:gridSpan w:val="2"/>
            <w:tcBorders>
              <w:top w:val="single" w:sz="6" w:space="0" w:color="auto"/>
              <w:left w:val="single" w:sz="6" w:space="0" w:color="auto"/>
              <w:bottom w:val="single" w:sz="6" w:space="0" w:color="auto"/>
              <w:right w:val="single" w:sz="6" w:space="0" w:color="auto"/>
            </w:tcBorders>
            <w:vAlign w:val="center"/>
          </w:tcPr>
          <w:p w14:paraId="2054E1E1"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736A431D"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4E9D94BA"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0E5F7612"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7F41437D"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05C7000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4F9C62CB" w14:textId="77777777" w:rsidTr="00AC343D">
        <w:trPr>
          <w:gridAfter w:val="1"/>
          <w:wAfter w:w="20" w:type="pct"/>
          <w:trHeight w:hRule="exact" w:val="516"/>
        </w:trPr>
        <w:tc>
          <w:tcPr>
            <w:tcW w:w="4980" w:type="pct"/>
            <w:gridSpan w:val="25"/>
            <w:tcBorders>
              <w:top w:val="single" w:sz="6" w:space="0" w:color="auto"/>
              <w:left w:val="single" w:sz="6" w:space="0" w:color="auto"/>
              <w:bottom w:val="single" w:sz="6" w:space="0" w:color="auto"/>
              <w:right w:val="single" w:sz="6" w:space="0" w:color="auto"/>
            </w:tcBorders>
            <w:shd w:val="clear" w:color="auto" w:fill="8DB3E2"/>
          </w:tcPr>
          <w:p w14:paraId="77CF5E20" w14:textId="77777777" w:rsidR="002A6FD0" w:rsidRPr="002B468A" w:rsidRDefault="002A6FD0" w:rsidP="00AC343D">
            <w:pPr>
              <w:widowControl w:val="0"/>
              <w:spacing w:before="5" w:after="0" w:line="248" w:lineRule="auto"/>
              <w:ind w:right="4532"/>
              <w:jc w:val="left"/>
              <w:rPr>
                <w:rFonts w:eastAsia="Times New Roman" w:cs="Arial"/>
                <w:b/>
                <w:bCs/>
                <w:color w:val="FFFFFF"/>
                <w:spacing w:val="-1"/>
                <w:sz w:val="18"/>
                <w:szCs w:val="18"/>
                <w:lang w:val="fr-FR"/>
              </w:rPr>
            </w:pPr>
            <w:r w:rsidRPr="002B468A">
              <w:rPr>
                <w:rFonts w:eastAsia="Times New Roman" w:cs="Arial"/>
                <w:b/>
                <w:bCs/>
                <w:color w:val="FFFFFF"/>
                <w:spacing w:val="-2"/>
                <w:sz w:val="18"/>
                <w:szCs w:val="18"/>
                <w:lang w:val="fr-FR"/>
              </w:rPr>
              <w:t>RAPPORT SECTORIEL POUR LE SECTEUR PIUP</w:t>
            </w:r>
          </w:p>
          <w:p w14:paraId="695AF845" w14:textId="77777777" w:rsidR="002A6FD0" w:rsidRPr="002B468A" w:rsidRDefault="002A6FD0" w:rsidP="00AC343D">
            <w:pPr>
              <w:spacing w:before="20"/>
              <w:ind w:left="20"/>
              <w:rPr>
                <w:rFonts w:eastAsia="Times New Roman" w:cs="Arial"/>
                <w:b/>
                <w:color w:val="FFFFFF"/>
                <w:sz w:val="18"/>
                <w:szCs w:val="18"/>
                <w:lang w:val="fr-FR"/>
              </w:rPr>
            </w:pPr>
            <w:r w:rsidRPr="002B468A">
              <w:rPr>
                <w:rFonts w:eastAsia="Times New Roman" w:cs="Arial"/>
                <w:b/>
                <w:bCs/>
                <w:color w:val="FFFFFF"/>
                <w:sz w:val="18"/>
                <w:szCs w:val="18"/>
                <w:lang w:val="fr-FR"/>
              </w:rPr>
              <w:t>(Feuille 4 de 4)</w:t>
            </w:r>
          </w:p>
          <w:p w14:paraId="61F358A3" w14:textId="77777777" w:rsidR="002A6FD0" w:rsidRPr="002B468A" w:rsidRDefault="002A6FD0" w:rsidP="00AC343D">
            <w:pPr>
              <w:widowControl w:val="0"/>
              <w:spacing w:before="5" w:after="0" w:line="248" w:lineRule="auto"/>
              <w:ind w:right="4532"/>
              <w:jc w:val="left"/>
              <w:rPr>
                <w:rFonts w:eastAsia="Times New Roman" w:cs="Arial"/>
                <w:b/>
                <w:color w:val="FFFFFF"/>
                <w:sz w:val="18"/>
                <w:szCs w:val="18"/>
                <w:lang w:val="fr-FR"/>
              </w:rPr>
            </w:pPr>
          </w:p>
        </w:tc>
      </w:tr>
      <w:tr w:rsidR="002A6FD0" w:rsidRPr="002B468A" w14:paraId="2F5AF8E3" w14:textId="77777777" w:rsidTr="00AC343D">
        <w:trPr>
          <w:gridAfter w:val="1"/>
          <w:wAfter w:w="20" w:type="pct"/>
          <w:trHeight w:hRule="exact" w:val="1127"/>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3D86F012"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lastRenderedPageBreak/>
              <w:t>CATÉGORIES DE SOURCES ET DE PUITS DE GAZ À EFFET DE SERRE</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7CB4B2B5" w14:textId="77777777" w:rsidR="002A6FD0" w:rsidRPr="002B468A" w:rsidRDefault="002A6FD0" w:rsidP="00AC343D">
            <w:pPr>
              <w:widowControl w:val="0"/>
              <w:spacing w:before="5" w:after="0"/>
              <w:jc w:val="center"/>
              <w:rPr>
                <w:rFonts w:eastAsia="Times New Roman" w:cs="Arial"/>
                <w:sz w:val="18"/>
                <w:szCs w:val="18"/>
                <w:lang w:val="fr-FR"/>
              </w:rPr>
            </w:pPr>
            <w:r w:rsidRPr="002B468A">
              <w:rPr>
                <w:rFonts w:eastAsia="Times New Roman" w:cs="Arial"/>
                <w:spacing w:val="3"/>
                <w:sz w:val="18"/>
                <w:szCs w:val="18"/>
                <w:lang w:val="fr-FR"/>
              </w:rPr>
              <w:t>C</w:t>
            </w:r>
            <w:r w:rsidRPr="002B468A">
              <w:rPr>
                <w:rFonts w:eastAsia="Times New Roman" w:cs="Arial"/>
                <w:spacing w:val="-1"/>
                <w:sz w:val="18"/>
                <w:szCs w:val="18"/>
                <w:lang w:val="fr-FR"/>
              </w:rPr>
              <w:t>O</w:t>
            </w:r>
            <w:r w:rsidRPr="002B468A">
              <w:rPr>
                <w:rFonts w:eastAsia="Times New Roman" w:cs="Arial"/>
                <w:position w:val="-3"/>
                <w:sz w:val="18"/>
                <w:szCs w:val="18"/>
                <w:vertAlign w:val="subscript"/>
                <w:lang w:val="fr-FR"/>
              </w:rPr>
              <w:t>2</w:t>
            </w: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3B38D798" w14:textId="77777777" w:rsidR="002A6FD0" w:rsidRPr="002B468A" w:rsidRDefault="002A6FD0" w:rsidP="00AC343D">
            <w:pPr>
              <w:widowControl w:val="0"/>
              <w:spacing w:before="5" w:after="0"/>
              <w:jc w:val="center"/>
              <w:rPr>
                <w:rFonts w:eastAsia="Times New Roman" w:cs="Arial"/>
                <w:sz w:val="18"/>
                <w:szCs w:val="18"/>
                <w:lang w:val="fr-FR"/>
              </w:rPr>
            </w:pPr>
            <w:r w:rsidRPr="002B468A">
              <w:rPr>
                <w:rFonts w:eastAsia="Times New Roman" w:cs="Arial"/>
                <w:spacing w:val="3"/>
                <w:sz w:val="18"/>
                <w:szCs w:val="18"/>
                <w:lang w:val="fr-FR"/>
              </w:rPr>
              <w:t>C</w:t>
            </w:r>
            <w:r w:rsidRPr="002B468A">
              <w:rPr>
                <w:rFonts w:eastAsia="Times New Roman" w:cs="Arial"/>
                <w:sz w:val="18"/>
                <w:szCs w:val="18"/>
                <w:lang w:val="fr-FR"/>
              </w:rPr>
              <w:t>H</w:t>
            </w:r>
            <w:r w:rsidRPr="002B468A">
              <w:rPr>
                <w:rFonts w:eastAsia="Times New Roman" w:cs="Arial"/>
                <w:position w:val="-3"/>
                <w:sz w:val="18"/>
                <w:szCs w:val="18"/>
                <w:vertAlign w:val="subscript"/>
                <w:lang w:val="fr-FR"/>
              </w:rPr>
              <w:t>4</w:t>
            </w: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0EB3B637"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N</w:t>
            </w:r>
            <w:r w:rsidRPr="002B468A">
              <w:rPr>
                <w:rFonts w:eastAsia="Times New Roman" w:cs="Arial"/>
                <w:spacing w:val="-1"/>
                <w:sz w:val="18"/>
                <w:szCs w:val="18"/>
                <w:vertAlign w:val="subscript"/>
                <w:lang w:val="fr-FR"/>
              </w:rPr>
              <w:t>2</w:t>
            </w:r>
            <w:r w:rsidRPr="002B468A">
              <w:rPr>
                <w:rFonts w:eastAsia="Times New Roman" w:cs="Arial"/>
                <w:spacing w:val="-1"/>
                <w:sz w:val="18"/>
                <w:szCs w:val="18"/>
                <w:lang w:val="fr-FR"/>
              </w:rPr>
              <w:t>O</w:t>
            </w: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1F622736"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HFC</w:t>
            </w:r>
            <w:r w:rsidRPr="002B468A" w:rsidDel="004C336E">
              <w:rPr>
                <w:rFonts w:eastAsia="Times New Roman" w:cs="Arial"/>
                <w:spacing w:val="-1"/>
                <w:sz w:val="18"/>
                <w:szCs w:val="18"/>
                <w:lang w:val="fr-FR"/>
              </w:rPr>
              <w:t xml:space="preserve"> </w:t>
            </w: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1387042F" w14:textId="77777777" w:rsidR="002A6FD0" w:rsidRPr="002B468A" w:rsidRDefault="002A6FD0" w:rsidP="00AC343D">
            <w:pPr>
              <w:widowControl w:val="0"/>
              <w:spacing w:before="24" w:after="0"/>
              <w:jc w:val="center"/>
              <w:rPr>
                <w:rFonts w:eastAsia="Times New Roman" w:cs="Arial"/>
                <w:sz w:val="18"/>
                <w:szCs w:val="18"/>
                <w:lang w:val="fr-FR"/>
              </w:rPr>
            </w:pPr>
            <w:r w:rsidRPr="002B468A">
              <w:rPr>
                <w:rFonts w:eastAsia="Times New Roman" w:cs="Arial"/>
                <w:spacing w:val="-1"/>
                <w:sz w:val="18"/>
                <w:szCs w:val="18"/>
                <w:lang w:val="fr-FR"/>
              </w:rPr>
              <w:t>PFC</w:t>
            </w: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3DB83014" w14:textId="77777777" w:rsidR="002A6FD0" w:rsidRPr="002B468A" w:rsidRDefault="002A6FD0" w:rsidP="00AC343D">
            <w:pPr>
              <w:widowControl w:val="0"/>
              <w:spacing w:before="24" w:after="0"/>
              <w:jc w:val="center"/>
              <w:rPr>
                <w:rFonts w:eastAsia="Times New Roman" w:cs="Arial"/>
                <w:sz w:val="18"/>
                <w:szCs w:val="18"/>
                <w:lang w:val="fr-FR"/>
              </w:rPr>
            </w:pPr>
            <w:r w:rsidRPr="002B468A">
              <w:rPr>
                <w:rFonts w:eastAsia="Times New Roman" w:cs="Arial"/>
                <w:spacing w:val="-1"/>
                <w:sz w:val="18"/>
                <w:szCs w:val="18"/>
                <w:lang w:val="fr-FR"/>
              </w:rPr>
              <w:t>SF</w:t>
            </w:r>
            <w:r w:rsidRPr="002B468A">
              <w:rPr>
                <w:rFonts w:eastAsia="Times New Roman" w:cs="Arial"/>
                <w:spacing w:val="-1"/>
                <w:sz w:val="18"/>
                <w:szCs w:val="18"/>
                <w:vertAlign w:val="subscript"/>
                <w:lang w:val="fr-FR"/>
              </w:rPr>
              <w:t>6</w:t>
            </w:r>
          </w:p>
        </w:tc>
        <w:tc>
          <w:tcPr>
            <w:tcW w:w="381" w:type="pct"/>
            <w:gridSpan w:val="2"/>
            <w:tcBorders>
              <w:top w:val="single" w:sz="6" w:space="0" w:color="auto"/>
              <w:left w:val="single" w:sz="6" w:space="0" w:color="auto"/>
              <w:bottom w:val="single" w:sz="6" w:space="0" w:color="auto"/>
              <w:right w:val="single" w:sz="6" w:space="0" w:color="auto"/>
            </w:tcBorders>
            <w:vAlign w:val="center"/>
          </w:tcPr>
          <w:p w14:paraId="5E194129"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Autres gaz </w:t>
            </w:r>
          </w:p>
          <w:p w14:paraId="09E5B031"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halogénés avec </w:t>
            </w:r>
          </w:p>
          <w:p w14:paraId="4BA509AA"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facteurs de </w:t>
            </w:r>
          </w:p>
          <w:p w14:paraId="15708BA3"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conversion </w:t>
            </w:r>
          </w:p>
          <w:p w14:paraId="19A9ADA1" w14:textId="77777777" w:rsidR="002A6FD0" w:rsidRPr="002B468A" w:rsidRDefault="002A6FD0" w:rsidP="00AC343D">
            <w:pPr>
              <w:widowControl w:val="0"/>
              <w:spacing w:before="5" w:after="0"/>
              <w:jc w:val="center"/>
              <w:rPr>
                <w:rFonts w:eastAsia="Times New Roman" w:cs="Arial"/>
                <w:sz w:val="13"/>
                <w:szCs w:val="13"/>
                <w:lang w:val="fr-FR"/>
              </w:rPr>
            </w:pPr>
            <w:r w:rsidRPr="002B468A">
              <w:rPr>
                <w:rFonts w:eastAsia="Times New Roman" w:cs="Arial"/>
                <w:spacing w:val="-1"/>
                <w:sz w:val="13"/>
                <w:szCs w:val="13"/>
                <w:lang w:val="fr-FR"/>
              </w:rPr>
              <w:t>équivalent CO2</w:t>
            </w: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1D76C2EC"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Autres gaz </w:t>
            </w:r>
          </w:p>
          <w:p w14:paraId="70208B82"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halogénés sans </w:t>
            </w:r>
          </w:p>
          <w:p w14:paraId="2B94E7C6"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facteurs de </w:t>
            </w:r>
          </w:p>
          <w:p w14:paraId="0A8C5FFD"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 xml:space="preserve">conversion </w:t>
            </w:r>
          </w:p>
          <w:p w14:paraId="464B2435" w14:textId="77777777" w:rsidR="002A6FD0" w:rsidRPr="002B468A" w:rsidRDefault="002A6FD0" w:rsidP="00AC343D">
            <w:pPr>
              <w:widowControl w:val="0"/>
              <w:spacing w:before="5" w:after="0"/>
              <w:jc w:val="center"/>
              <w:rPr>
                <w:rFonts w:eastAsia="Times New Roman" w:cs="Arial"/>
                <w:spacing w:val="-1"/>
                <w:sz w:val="13"/>
                <w:szCs w:val="13"/>
                <w:lang w:val="fr-FR"/>
              </w:rPr>
            </w:pPr>
            <w:r w:rsidRPr="002B468A">
              <w:rPr>
                <w:rFonts w:eastAsia="Times New Roman" w:cs="Arial"/>
                <w:spacing w:val="-1"/>
                <w:sz w:val="13"/>
                <w:szCs w:val="13"/>
                <w:lang w:val="fr-FR"/>
              </w:rPr>
              <w:t>équivalent CO2</w:t>
            </w: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4BB8E10A"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NO</w:t>
            </w:r>
            <w:r w:rsidRPr="002B468A">
              <w:rPr>
                <w:rFonts w:eastAsia="Times New Roman" w:cs="Arial"/>
                <w:spacing w:val="-1"/>
                <w:sz w:val="18"/>
                <w:szCs w:val="18"/>
                <w:vertAlign w:val="subscript"/>
                <w:lang w:val="fr-FR"/>
              </w:rPr>
              <w:t>x</w:t>
            </w: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0E9E2A08" w14:textId="77777777" w:rsidR="002A6FD0" w:rsidRPr="002B468A" w:rsidRDefault="002A6FD0" w:rsidP="00AC343D">
            <w:pPr>
              <w:widowControl w:val="0"/>
              <w:spacing w:before="5" w:after="0"/>
              <w:jc w:val="center"/>
              <w:rPr>
                <w:rFonts w:eastAsia="Times New Roman" w:cs="Arial"/>
                <w:spacing w:val="-1"/>
                <w:sz w:val="18"/>
                <w:szCs w:val="18"/>
                <w:lang w:val="fr-FR"/>
              </w:rPr>
            </w:pPr>
            <w:r w:rsidRPr="002B468A">
              <w:rPr>
                <w:rFonts w:eastAsia="Times New Roman" w:cs="Arial"/>
                <w:spacing w:val="-1"/>
                <w:sz w:val="18"/>
                <w:szCs w:val="18"/>
                <w:lang w:val="fr-FR"/>
              </w:rPr>
              <w:t>CO</w:t>
            </w: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64BF2FDF" w14:textId="77777777" w:rsidR="002A6FD0" w:rsidRPr="002B468A" w:rsidRDefault="002A6FD0" w:rsidP="00AC343D">
            <w:pPr>
              <w:widowControl w:val="0"/>
              <w:spacing w:before="5" w:after="0" w:line="252" w:lineRule="exact"/>
              <w:jc w:val="center"/>
              <w:rPr>
                <w:rFonts w:eastAsia="Times New Roman" w:cs="Arial"/>
                <w:spacing w:val="-1"/>
                <w:sz w:val="18"/>
                <w:szCs w:val="18"/>
                <w:lang w:val="fr-FR"/>
              </w:rPr>
            </w:pPr>
            <w:r w:rsidRPr="002B468A">
              <w:rPr>
                <w:rFonts w:eastAsia="Times New Roman" w:cs="Arial"/>
                <w:spacing w:val="-1"/>
                <w:sz w:val="18"/>
                <w:szCs w:val="18"/>
                <w:lang w:val="fr-FR"/>
              </w:rPr>
              <w:t>COVNM</w:t>
            </w: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159C7C58" w14:textId="77777777" w:rsidR="002A6FD0" w:rsidRPr="002B468A" w:rsidRDefault="002A6FD0" w:rsidP="00AC343D">
            <w:pPr>
              <w:widowControl w:val="0"/>
              <w:spacing w:before="5" w:after="0" w:line="252" w:lineRule="exact"/>
              <w:jc w:val="center"/>
              <w:rPr>
                <w:rFonts w:eastAsia="Times New Roman" w:cs="Arial"/>
                <w:spacing w:val="-1"/>
                <w:sz w:val="18"/>
                <w:szCs w:val="18"/>
                <w:lang w:val="fr-FR"/>
              </w:rPr>
            </w:pPr>
            <w:r w:rsidRPr="002B468A">
              <w:rPr>
                <w:rFonts w:eastAsia="Times New Roman" w:cs="Arial"/>
                <w:spacing w:val="-1"/>
                <w:sz w:val="18"/>
                <w:szCs w:val="18"/>
                <w:lang w:val="fr-FR"/>
              </w:rPr>
              <w:t>SO</w:t>
            </w:r>
            <w:r w:rsidRPr="002B468A">
              <w:rPr>
                <w:rFonts w:eastAsia="Times New Roman" w:cs="Arial"/>
                <w:spacing w:val="-1"/>
                <w:sz w:val="18"/>
                <w:szCs w:val="18"/>
                <w:vertAlign w:val="subscript"/>
                <w:lang w:val="fr-FR"/>
              </w:rPr>
              <w:t>2</w:t>
            </w:r>
          </w:p>
        </w:tc>
      </w:tr>
      <w:tr w:rsidR="002A6FD0" w:rsidRPr="002B468A" w14:paraId="00B19DD8" w14:textId="77777777" w:rsidTr="00AC343D">
        <w:trPr>
          <w:gridAfter w:val="1"/>
          <w:wAfter w:w="20" w:type="pct"/>
          <w:trHeight w:hRule="exact" w:val="310"/>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500AE9CA" w14:textId="77777777" w:rsidR="002A6FD0" w:rsidRPr="002B468A" w:rsidRDefault="002A6FD0" w:rsidP="00AC343D">
            <w:pPr>
              <w:widowControl w:val="0"/>
              <w:spacing w:before="28" w:after="0"/>
              <w:jc w:val="left"/>
              <w:rPr>
                <w:b/>
                <w:sz w:val="18"/>
                <w:szCs w:val="18"/>
                <w:lang w:val="fr-FR"/>
              </w:rPr>
            </w:pPr>
          </w:p>
        </w:tc>
        <w:tc>
          <w:tcPr>
            <w:tcW w:w="565" w:type="pct"/>
            <w:gridSpan w:val="6"/>
            <w:tcBorders>
              <w:top w:val="single" w:sz="6" w:space="0" w:color="auto"/>
              <w:left w:val="single" w:sz="6" w:space="0" w:color="auto"/>
              <w:bottom w:val="single" w:sz="6" w:space="0" w:color="auto"/>
              <w:right w:val="single" w:sz="6" w:space="0" w:color="auto"/>
            </w:tcBorders>
            <w:vAlign w:val="center"/>
          </w:tcPr>
          <w:p w14:paraId="4DB7D59B"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(Gg)</w:t>
            </w:r>
          </w:p>
        </w:tc>
        <w:tc>
          <w:tcPr>
            <w:tcW w:w="1288" w:type="pct"/>
            <w:gridSpan w:val="8"/>
            <w:tcBorders>
              <w:top w:val="single" w:sz="6" w:space="0" w:color="auto"/>
              <w:left w:val="single" w:sz="6" w:space="0" w:color="auto"/>
              <w:bottom w:val="single" w:sz="6" w:space="0" w:color="auto"/>
              <w:right w:val="single" w:sz="6" w:space="0" w:color="auto"/>
            </w:tcBorders>
            <w:vAlign w:val="center"/>
          </w:tcPr>
          <w:p w14:paraId="208A7261"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Équivalents CO2 (Gg)</w:t>
            </w: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7A52A942" w14:textId="77777777" w:rsidR="002A6FD0" w:rsidRPr="002B468A" w:rsidRDefault="002A6FD0" w:rsidP="00AC343D">
            <w:pPr>
              <w:widowControl w:val="0"/>
              <w:spacing w:before="20" w:after="0"/>
              <w:jc w:val="center"/>
              <w:rPr>
                <w:rFonts w:eastAsia="Times New Roman" w:cs="Arial"/>
                <w:sz w:val="18"/>
                <w:szCs w:val="18"/>
                <w:lang w:val="fr-FR"/>
              </w:rPr>
            </w:pPr>
          </w:p>
        </w:tc>
        <w:tc>
          <w:tcPr>
            <w:tcW w:w="1094" w:type="pct"/>
            <w:gridSpan w:val="8"/>
            <w:tcBorders>
              <w:top w:val="single" w:sz="6" w:space="0" w:color="auto"/>
              <w:left w:val="single" w:sz="6" w:space="0" w:color="auto"/>
              <w:bottom w:val="single" w:sz="6" w:space="0" w:color="auto"/>
              <w:right w:val="single" w:sz="6" w:space="0" w:color="auto"/>
            </w:tcBorders>
            <w:vAlign w:val="center"/>
          </w:tcPr>
          <w:p w14:paraId="503447C1" w14:textId="77777777" w:rsidR="002A6FD0" w:rsidRPr="002B468A" w:rsidRDefault="002A6FD0" w:rsidP="00AC343D">
            <w:pPr>
              <w:widowControl w:val="0"/>
              <w:spacing w:before="20" w:after="0"/>
              <w:jc w:val="center"/>
              <w:rPr>
                <w:rFonts w:eastAsia="Times New Roman" w:cs="Arial"/>
                <w:sz w:val="18"/>
                <w:szCs w:val="18"/>
                <w:lang w:val="fr-FR"/>
              </w:rPr>
            </w:pPr>
            <w:r w:rsidRPr="002B468A">
              <w:rPr>
                <w:rFonts w:eastAsia="Times New Roman" w:cs="Arial"/>
                <w:sz w:val="18"/>
                <w:szCs w:val="18"/>
                <w:lang w:val="fr-FR"/>
              </w:rPr>
              <w:t>(Gg)</w:t>
            </w:r>
          </w:p>
        </w:tc>
      </w:tr>
      <w:tr w:rsidR="002A6FD0" w:rsidRPr="00422D21" w14:paraId="31E489B4" w14:textId="77777777" w:rsidTr="00AC343D">
        <w:trPr>
          <w:gridAfter w:val="1"/>
          <w:wAfter w:w="20" w:type="pct"/>
          <w:trHeight w:hRule="exact" w:val="33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39011C12" w14:textId="77777777" w:rsidR="002A6FD0" w:rsidRPr="002B468A" w:rsidRDefault="002A6FD0" w:rsidP="00AC343D">
            <w:pPr>
              <w:widowControl w:val="0"/>
              <w:spacing w:before="33" w:after="0"/>
              <w:jc w:val="left"/>
              <w:rPr>
                <w:b/>
                <w:sz w:val="18"/>
                <w:szCs w:val="18"/>
                <w:lang w:val="fr-FR"/>
              </w:rPr>
            </w:pPr>
            <w:r w:rsidRPr="002B468A">
              <w:rPr>
                <w:b/>
                <w:sz w:val="18"/>
                <w:szCs w:val="18"/>
                <w:lang w:val="fr-FR"/>
              </w:rPr>
              <w:t>2G Fabrication et utilisation d’autres produits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A9EA5A5"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3459EB5"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0E651A9"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ED773F1"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5A87E38E"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2A3193EE"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vAlign w:val="center"/>
          </w:tcPr>
          <w:p w14:paraId="4B04E707"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161FE205"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602E919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7593208B"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28546F88"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4A4771C6"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E56D907"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278390E3"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2G1 Équipements électriques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D5A2DC7"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79B18EB"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41798F4"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853C192"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403604AF"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735E9725"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vAlign w:val="center"/>
          </w:tcPr>
          <w:p w14:paraId="0ED96406"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44DEFE24"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39C87B4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5B2D2DBA"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6F400C7D"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072C020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C83E7BC"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24D0BF81" w14:textId="77777777" w:rsidR="002A6FD0" w:rsidRPr="002B468A" w:rsidRDefault="002A6FD0" w:rsidP="00AC343D">
            <w:pPr>
              <w:widowControl w:val="0"/>
              <w:spacing w:before="33" w:after="0"/>
              <w:jc w:val="left"/>
              <w:rPr>
                <w:rFonts w:eastAsia="Times New Roman" w:cs="Arial"/>
                <w:b/>
                <w:sz w:val="18"/>
                <w:szCs w:val="18"/>
                <w:lang w:val="fr-FR"/>
              </w:rPr>
            </w:pPr>
            <w:r w:rsidRPr="002B468A">
              <w:rPr>
                <w:sz w:val="18"/>
                <w:szCs w:val="18"/>
                <w:lang w:val="fr-FR"/>
              </w:rPr>
              <w:t>2G1a Fabrication d’équipements électriques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74F8928"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14DC6CE"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FD0AFAA"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3EFFD00"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08C9C697"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3FD43D50"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vAlign w:val="center"/>
          </w:tcPr>
          <w:p w14:paraId="4C40F137"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7272ABEF"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343AF1AD"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54564B72"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0D9926D7"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4773B217"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004BE788"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2B5DE6CC" w14:textId="77777777" w:rsidR="002A6FD0" w:rsidRPr="002B468A" w:rsidRDefault="002A6FD0" w:rsidP="00AC343D">
            <w:pPr>
              <w:widowControl w:val="0"/>
              <w:spacing w:before="33" w:after="0"/>
              <w:jc w:val="left"/>
              <w:rPr>
                <w:rFonts w:eastAsia="Times New Roman" w:cs="Arial"/>
                <w:b/>
                <w:sz w:val="18"/>
                <w:szCs w:val="18"/>
                <w:lang w:val="fr-FR"/>
              </w:rPr>
            </w:pPr>
            <w:r w:rsidRPr="002B468A">
              <w:rPr>
                <w:sz w:val="18"/>
                <w:szCs w:val="18"/>
                <w:lang w:val="fr-FR"/>
              </w:rPr>
              <w:t>2G1b Utilisation d’équipements électriques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C6BEF3C"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3C5A371"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01C0D4E"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F37285A"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4213D551"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0DEB6F5A"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vAlign w:val="center"/>
          </w:tcPr>
          <w:p w14:paraId="1C1B8AE4"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67AC1355"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4F6EA12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62297058"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6AC7C0A0"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0C35A01B"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45865073" w14:textId="77777777" w:rsidTr="00AC343D">
        <w:trPr>
          <w:gridAfter w:val="1"/>
          <w:wAfter w:w="20" w:type="pct"/>
          <w:trHeight w:hRule="exact" w:val="386"/>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7AFDF6F6" w14:textId="77777777" w:rsidR="002A6FD0" w:rsidRPr="002B468A" w:rsidRDefault="002A6FD0" w:rsidP="00AC343D">
            <w:pPr>
              <w:widowControl w:val="0"/>
              <w:spacing w:before="33" w:after="0"/>
              <w:jc w:val="left"/>
              <w:rPr>
                <w:rFonts w:eastAsia="Times New Roman" w:cs="Arial"/>
                <w:b/>
                <w:sz w:val="18"/>
                <w:szCs w:val="18"/>
                <w:lang w:val="fr-FR"/>
              </w:rPr>
            </w:pPr>
            <w:r w:rsidRPr="002B468A">
              <w:rPr>
                <w:sz w:val="18"/>
                <w:szCs w:val="18"/>
                <w:lang w:val="fr-FR"/>
              </w:rPr>
              <w:t>2G1c Élimination d’équipements électriques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BF84229"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E0F24CA"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6034A00"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73ABC23"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53507842"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51226B3F"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vAlign w:val="center"/>
          </w:tcPr>
          <w:p w14:paraId="30791F9D"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31BE87B4"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7568CAAC"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503410DC"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7877A2CF"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20ADC5B4"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0A7206D8" w14:textId="77777777" w:rsidTr="00AC343D">
        <w:trPr>
          <w:gridAfter w:val="1"/>
          <w:wAfter w:w="20" w:type="pct"/>
          <w:trHeight w:hRule="exact" w:val="576"/>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4CC91F3F"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2G2 SF</w:t>
            </w:r>
            <w:r w:rsidRPr="002B468A">
              <w:rPr>
                <w:b/>
                <w:sz w:val="18"/>
                <w:szCs w:val="18"/>
                <w:vertAlign w:val="subscript"/>
                <w:lang w:val="fr-FR"/>
              </w:rPr>
              <w:t>6</w:t>
            </w:r>
            <w:r w:rsidRPr="002B468A">
              <w:rPr>
                <w:b/>
                <w:sz w:val="18"/>
                <w:szCs w:val="18"/>
                <w:lang w:val="fr-FR"/>
              </w:rPr>
              <w:t xml:space="preserve"> et PFC imputables aux utilisations d’autres produits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AC09B10"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A099339"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C61C673"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E071453"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50A3993B"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2F3A478C"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vAlign w:val="center"/>
          </w:tcPr>
          <w:p w14:paraId="69D79AE7"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0F5E6FFB"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34FA9E6A"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0D9C251F"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3A48DD38"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185B87B6"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B8453B3"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537D4903" w14:textId="77777777" w:rsidR="002A6FD0" w:rsidRPr="002B468A" w:rsidRDefault="002A6FD0" w:rsidP="00AC343D">
            <w:pPr>
              <w:widowControl w:val="0"/>
              <w:spacing w:before="33" w:after="0"/>
              <w:jc w:val="left"/>
              <w:rPr>
                <w:rFonts w:eastAsia="Times New Roman" w:cs="Arial"/>
                <w:b/>
                <w:sz w:val="18"/>
                <w:szCs w:val="18"/>
                <w:lang w:val="fr-FR"/>
              </w:rPr>
            </w:pPr>
            <w:r w:rsidRPr="002B468A">
              <w:rPr>
                <w:sz w:val="18"/>
                <w:szCs w:val="18"/>
                <w:lang w:val="fr-FR"/>
              </w:rPr>
              <w:t>2G2a Applications militaires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866C8F1"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A3778A6"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D1C73DC"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795ACEA"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44177FB9"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548BB9A4"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vAlign w:val="center"/>
          </w:tcPr>
          <w:p w14:paraId="0F5DB5D4"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1915330D"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5D543391"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024B2436"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17B8D9A0"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298196D6"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0B069C8E"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4E8BF090" w14:textId="77777777" w:rsidR="002A6FD0" w:rsidRPr="002B468A" w:rsidRDefault="002A6FD0" w:rsidP="00AC343D">
            <w:pPr>
              <w:widowControl w:val="0"/>
              <w:spacing w:before="33" w:after="0"/>
              <w:jc w:val="left"/>
              <w:rPr>
                <w:rFonts w:eastAsia="Times New Roman" w:cs="Arial"/>
                <w:b/>
                <w:sz w:val="18"/>
                <w:szCs w:val="18"/>
                <w:lang w:val="fr-FR"/>
              </w:rPr>
            </w:pPr>
            <w:r w:rsidRPr="002B468A">
              <w:rPr>
                <w:sz w:val="18"/>
                <w:szCs w:val="18"/>
                <w:lang w:val="fr-FR"/>
              </w:rPr>
              <w:t>2G2b Accélérateurs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998ABF0"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108F80C"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020A060"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EB56FAC"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0189E970"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22CD19E6"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vAlign w:val="center"/>
          </w:tcPr>
          <w:p w14:paraId="3167467A"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620784F5"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558489E6"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58AB2B73"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39AEAE06"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7D56EE73"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23D8CFF5"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17B0A0EC" w14:textId="77777777" w:rsidR="002A6FD0" w:rsidRPr="002B468A" w:rsidRDefault="002A6FD0" w:rsidP="00AC343D">
            <w:pPr>
              <w:widowControl w:val="0"/>
              <w:spacing w:before="33" w:after="0"/>
              <w:jc w:val="left"/>
              <w:rPr>
                <w:rFonts w:eastAsia="Times New Roman" w:cs="Arial"/>
                <w:b/>
                <w:sz w:val="18"/>
                <w:szCs w:val="18"/>
                <w:lang w:val="fr-FR"/>
              </w:rPr>
            </w:pPr>
            <w:r w:rsidRPr="002B468A">
              <w:rPr>
                <w:sz w:val="18"/>
                <w:szCs w:val="18"/>
                <w:lang w:val="fr-FR"/>
              </w:rPr>
              <w:t>2G2c Autre (veuillez préciser) (3)</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E1A2D16"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D409D66"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2E34E5D"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5420673"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60FE3A40"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vAlign w:val="center"/>
          </w:tcPr>
          <w:p w14:paraId="140D863D"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vAlign w:val="center"/>
          </w:tcPr>
          <w:p w14:paraId="65E39598"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66EED457"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7354EB9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1BDDEAFA"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2B8C2F72"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3C04EBDA"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774AB3CC"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4FAEA19A"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2G3 N</w:t>
            </w:r>
            <w:r w:rsidRPr="002B468A">
              <w:rPr>
                <w:b/>
                <w:sz w:val="18"/>
                <w:szCs w:val="18"/>
                <w:vertAlign w:val="subscript"/>
                <w:lang w:val="fr-FR"/>
              </w:rPr>
              <w:t>2</w:t>
            </w:r>
            <w:r w:rsidRPr="002B468A">
              <w:rPr>
                <w:b/>
                <w:sz w:val="18"/>
                <w:szCs w:val="18"/>
                <w:lang w:val="fr-FR"/>
              </w:rPr>
              <w:t>O imputable aux utilisations de produits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97A623D"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717C16F"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1564A228"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0ADA269"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03C73BB"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A30A1C1"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6BA3444"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073F5A9"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3BA42FE2"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24CDC2A0"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04B03F95"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7883E73B"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BE89BC6"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07E09292" w14:textId="77777777" w:rsidR="002A6FD0" w:rsidRPr="002B468A" w:rsidRDefault="002A6FD0" w:rsidP="00AC343D">
            <w:pPr>
              <w:widowControl w:val="0"/>
              <w:spacing w:before="33" w:after="0"/>
              <w:jc w:val="left"/>
              <w:rPr>
                <w:rFonts w:eastAsia="Times New Roman" w:cs="Arial"/>
                <w:b/>
                <w:sz w:val="18"/>
                <w:szCs w:val="18"/>
                <w:lang w:val="fr-FR"/>
              </w:rPr>
            </w:pPr>
            <w:r w:rsidRPr="002B468A">
              <w:rPr>
                <w:sz w:val="18"/>
                <w:szCs w:val="18"/>
                <w:lang w:val="fr-FR"/>
              </w:rPr>
              <w:t>2G3a Applications médicales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D63AF73"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44EA267"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57B8F1CE"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D214200"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FEDF5DC"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6FDB623"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E4145EA"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923FCC0"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44A403F4"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633875F0"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08117146"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2033524A"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1E91C51F"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55ACF24A" w14:textId="77777777" w:rsidR="002A6FD0" w:rsidRPr="002B468A" w:rsidRDefault="002A6FD0" w:rsidP="00AC343D">
            <w:pPr>
              <w:widowControl w:val="0"/>
              <w:spacing w:before="33" w:after="0"/>
              <w:jc w:val="left"/>
              <w:rPr>
                <w:rFonts w:eastAsia="Times New Roman" w:cs="Arial"/>
                <w:b/>
                <w:sz w:val="18"/>
                <w:szCs w:val="18"/>
                <w:lang w:val="fr-FR"/>
              </w:rPr>
            </w:pPr>
            <w:r w:rsidRPr="002B468A">
              <w:rPr>
                <w:sz w:val="18"/>
                <w:szCs w:val="18"/>
                <w:lang w:val="fr-FR"/>
              </w:rPr>
              <w:t>2G3b Propergol pour produits sous pression et aérosols</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6D7E85B"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3F9E558"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24E0253B"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6010E1E"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1876BE4"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342DF3F"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77B506D"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0C92596"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7FB3C9F9"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2F585789"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6B22E2D5"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3464EAD5"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20DA5D2A"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594404A3" w14:textId="77777777" w:rsidR="002A6FD0" w:rsidRPr="002B468A" w:rsidRDefault="002A6FD0" w:rsidP="00AC343D">
            <w:pPr>
              <w:widowControl w:val="0"/>
              <w:spacing w:before="33" w:after="0"/>
              <w:jc w:val="left"/>
              <w:rPr>
                <w:rFonts w:eastAsia="Times New Roman" w:cs="Arial"/>
                <w:b/>
                <w:sz w:val="18"/>
                <w:szCs w:val="18"/>
                <w:lang w:val="fr-FR"/>
              </w:rPr>
            </w:pPr>
            <w:r w:rsidRPr="002B468A">
              <w:rPr>
                <w:sz w:val="18"/>
                <w:szCs w:val="18"/>
                <w:lang w:val="fr-FR"/>
              </w:rPr>
              <w:t>2G3c Autre (veuillez préciser)</w:t>
            </w:r>
          </w:p>
        </w:tc>
        <w:tc>
          <w:tcPr>
            <w:tcW w:w="188"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172BAE8"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9791A04"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45E7ED16"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D7F3277"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3BFF864"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6A8E33A"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8220C2E"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D39E79A"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5176BCD6"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533738EE"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088FDE7A"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1256A3E6"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202E5EF3"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7434C6FB"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2G4 Autre (veuillez préciser)</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27C28A44"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6D3F0893"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638E03F"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vAlign w:val="center"/>
          </w:tcPr>
          <w:p w14:paraId="6EFF99A4"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EB610BA"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9AC9BFF"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vAlign w:val="center"/>
          </w:tcPr>
          <w:p w14:paraId="3DE932BE"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vAlign w:val="center"/>
          </w:tcPr>
          <w:p w14:paraId="364C8A33"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315EA4F0"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16EA5FEF"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386F1802"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18F8E9CF"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32030C9"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2DFD6553"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2H Autre</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6D24DAD8"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39EC8B6D"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42ADB149"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C770B73"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DFEEAA9"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77D0B7E"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32EC028"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38EA123"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71C8970D"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3757B7AC"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3B2E1554"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71F51B2B"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36312FB5"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64FC8C13"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2H1 Industrie des pâtes et papiers</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479694CF"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76D7B638"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C766732"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561D5E2"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45572E72"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C9DA242"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06668576"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61ABE49"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6B02B5C2"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6203B901"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43DD39FF"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1906D54A"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7D02C5C5"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17FFF298"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 xml:space="preserve">2H2 Industrie </w:t>
            </w:r>
            <w:r>
              <w:rPr>
                <w:b/>
                <w:sz w:val="18"/>
                <w:szCs w:val="18"/>
                <w:lang w:val="fr-FR"/>
              </w:rPr>
              <w:t>alimentaires</w:t>
            </w:r>
            <w:r w:rsidRPr="002B468A">
              <w:rPr>
                <w:b/>
                <w:sz w:val="18"/>
                <w:szCs w:val="18"/>
                <w:lang w:val="fr-FR"/>
              </w:rPr>
              <w:t xml:space="preserve"> et boissons</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510A81C4"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1B212029"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0DB8435"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06BD1C0"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235A8D31"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3E74D7E"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B94B98F"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539F742C"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273891EE"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4043180D"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68FE743A"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04BDB62E"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EE127F5" w14:textId="77777777" w:rsidTr="00AC343D">
        <w:trPr>
          <w:gridAfter w:val="1"/>
          <w:wAfter w:w="20" w:type="pct"/>
          <w:trHeight w:hRule="exact" w:val="302"/>
        </w:trPr>
        <w:tc>
          <w:tcPr>
            <w:tcW w:w="1647" w:type="pct"/>
            <w:tcBorders>
              <w:top w:val="single" w:sz="6" w:space="0" w:color="auto"/>
              <w:left w:val="single" w:sz="6" w:space="0" w:color="auto"/>
              <w:bottom w:val="single" w:sz="6" w:space="0" w:color="auto"/>
              <w:right w:val="single" w:sz="6" w:space="0" w:color="auto"/>
            </w:tcBorders>
            <w:shd w:val="pct15" w:color="auto" w:fill="auto"/>
          </w:tcPr>
          <w:p w14:paraId="6E6A0635" w14:textId="77777777" w:rsidR="002A6FD0" w:rsidRPr="002B468A" w:rsidRDefault="002A6FD0" w:rsidP="00AC343D">
            <w:pPr>
              <w:widowControl w:val="0"/>
              <w:spacing w:before="33" w:after="0"/>
              <w:jc w:val="left"/>
              <w:rPr>
                <w:rFonts w:eastAsia="Times New Roman" w:cs="Arial"/>
                <w:b/>
                <w:sz w:val="18"/>
                <w:szCs w:val="18"/>
                <w:lang w:val="fr-FR"/>
              </w:rPr>
            </w:pPr>
            <w:r w:rsidRPr="002B468A">
              <w:rPr>
                <w:b/>
                <w:sz w:val="18"/>
                <w:szCs w:val="18"/>
                <w:lang w:val="fr-FR"/>
              </w:rPr>
              <w:t>2H3 Autre (veuillez préciser)</w:t>
            </w:r>
          </w:p>
        </w:tc>
        <w:tc>
          <w:tcPr>
            <w:tcW w:w="188" w:type="pct"/>
            <w:gridSpan w:val="2"/>
            <w:tcBorders>
              <w:top w:val="single" w:sz="6" w:space="0" w:color="auto"/>
              <w:left w:val="single" w:sz="6" w:space="0" w:color="auto"/>
              <w:bottom w:val="single" w:sz="6" w:space="0" w:color="auto"/>
              <w:right w:val="single" w:sz="6" w:space="0" w:color="auto"/>
            </w:tcBorders>
            <w:vAlign w:val="center"/>
          </w:tcPr>
          <w:p w14:paraId="747D11F7" w14:textId="77777777" w:rsidR="002A6FD0" w:rsidRPr="002B468A" w:rsidRDefault="002A6FD0" w:rsidP="00AC343D">
            <w:pPr>
              <w:widowControl w:val="0"/>
              <w:spacing w:before="20" w:after="0"/>
              <w:jc w:val="center"/>
              <w:rPr>
                <w:rFonts w:eastAsia="Times New Roman" w:cs="Arial"/>
                <w:sz w:val="18"/>
                <w:szCs w:val="18"/>
                <w:lang w:val="fr-FR"/>
              </w:rPr>
            </w:pPr>
          </w:p>
        </w:tc>
        <w:tc>
          <w:tcPr>
            <w:tcW w:w="187" w:type="pct"/>
            <w:gridSpan w:val="2"/>
            <w:tcBorders>
              <w:top w:val="single" w:sz="6" w:space="0" w:color="auto"/>
              <w:left w:val="single" w:sz="6" w:space="0" w:color="auto"/>
              <w:bottom w:val="single" w:sz="6" w:space="0" w:color="auto"/>
              <w:right w:val="single" w:sz="6" w:space="0" w:color="auto"/>
            </w:tcBorders>
            <w:vAlign w:val="center"/>
          </w:tcPr>
          <w:p w14:paraId="7D273487" w14:textId="77777777" w:rsidR="002A6FD0" w:rsidRPr="002B468A" w:rsidRDefault="002A6FD0" w:rsidP="00AC343D">
            <w:pPr>
              <w:widowControl w:val="0"/>
              <w:spacing w:before="20" w:after="0"/>
              <w:jc w:val="center"/>
              <w:rPr>
                <w:rFonts w:eastAsia="Times New Roman" w:cs="Arial"/>
                <w:sz w:val="18"/>
                <w:szCs w:val="18"/>
                <w:lang w:val="fr-FR"/>
              </w:rPr>
            </w:pPr>
          </w:p>
        </w:tc>
        <w:tc>
          <w:tcPr>
            <w:tcW w:w="189" w:type="pct"/>
            <w:gridSpan w:val="2"/>
            <w:tcBorders>
              <w:top w:val="single" w:sz="6" w:space="0" w:color="auto"/>
              <w:left w:val="single" w:sz="6" w:space="0" w:color="auto"/>
              <w:bottom w:val="single" w:sz="6" w:space="0" w:color="auto"/>
              <w:right w:val="single" w:sz="6" w:space="0" w:color="auto"/>
            </w:tcBorders>
            <w:vAlign w:val="center"/>
          </w:tcPr>
          <w:p w14:paraId="64170C5D" w14:textId="77777777" w:rsidR="002A6FD0" w:rsidRPr="002B468A" w:rsidRDefault="002A6FD0" w:rsidP="00AC343D">
            <w:pPr>
              <w:widowControl w:val="0"/>
              <w:spacing w:before="20" w:after="0"/>
              <w:jc w:val="center"/>
              <w:rPr>
                <w:rFonts w:eastAsia="Times New Roman" w:cs="Arial"/>
                <w:sz w:val="18"/>
                <w:szCs w:val="18"/>
                <w:lang w:val="fr-FR"/>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3422639"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BC13BC2" w14:textId="77777777" w:rsidR="002A6FD0" w:rsidRPr="002B468A" w:rsidRDefault="002A6FD0" w:rsidP="00AC343D">
            <w:pPr>
              <w:widowControl w:val="0"/>
              <w:spacing w:before="20" w:after="0"/>
              <w:jc w:val="center"/>
              <w:rPr>
                <w:rFonts w:eastAsia="Times New Roman" w:cs="Arial"/>
                <w:sz w:val="18"/>
                <w:szCs w:val="18"/>
                <w:lang w:val="fr-FR"/>
              </w:rPr>
            </w:pPr>
          </w:p>
        </w:tc>
        <w:tc>
          <w:tcPr>
            <w:tcW w:w="367"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3F1E86A0" w14:textId="77777777" w:rsidR="002A6FD0" w:rsidRPr="002B468A" w:rsidRDefault="002A6FD0" w:rsidP="00AC343D">
            <w:pPr>
              <w:widowControl w:val="0"/>
              <w:spacing w:before="20" w:after="0"/>
              <w:jc w:val="center"/>
              <w:rPr>
                <w:rFonts w:eastAsia="Times New Roman" w:cs="Arial"/>
                <w:sz w:val="18"/>
                <w:szCs w:val="18"/>
                <w:lang w:val="fr-FR"/>
              </w:rPr>
            </w:pPr>
          </w:p>
        </w:tc>
        <w:tc>
          <w:tcPr>
            <w:tcW w:w="381"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111F796D" w14:textId="77777777" w:rsidR="002A6FD0" w:rsidRPr="002B468A" w:rsidRDefault="002A6FD0" w:rsidP="00AC343D">
            <w:pPr>
              <w:widowControl w:val="0"/>
              <w:spacing w:before="20" w:after="0"/>
              <w:jc w:val="center"/>
              <w:rPr>
                <w:rFonts w:eastAsia="Times New Roman" w:cs="Arial"/>
                <w:sz w:val="18"/>
                <w:szCs w:val="18"/>
                <w:lang w:val="fr-FR"/>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7F820124" w14:textId="77777777" w:rsidR="002A6FD0" w:rsidRPr="002B468A" w:rsidRDefault="002A6FD0" w:rsidP="00AC343D">
            <w:pPr>
              <w:widowControl w:val="0"/>
              <w:spacing w:before="20" w:after="0"/>
              <w:jc w:val="center"/>
              <w:rPr>
                <w:rFonts w:eastAsia="Times New Roman" w:cs="Arial"/>
                <w:sz w:val="18"/>
                <w:szCs w:val="18"/>
                <w:lang w:val="fr-FR"/>
              </w:rPr>
            </w:pPr>
          </w:p>
        </w:tc>
        <w:tc>
          <w:tcPr>
            <w:tcW w:w="302" w:type="pct"/>
            <w:gridSpan w:val="2"/>
            <w:tcBorders>
              <w:top w:val="single" w:sz="6" w:space="0" w:color="auto"/>
              <w:left w:val="single" w:sz="6" w:space="0" w:color="auto"/>
              <w:bottom w:val="single" w:sz="6" w:space="0" w:color="auto"/>
              <w:right w:val="single" w:sz="6" w:space="0" w:color="auto"/>
            </w:tcBorders>
            <w:vAlign w:val="center"/>
          </w:tcPr>
          <w:p w14:paraId="3972CB46" w14:textId="77777777" w:rsidR="002A6FD0" w:rsidRPr="002B468A" w:rsidRDefault="002A6FD0" w:rsidP="00AC343D">
            <w:pPr>
              <w:widowControl w:val="0"/>
              <w:spacing w:before="20" w:after="0"/>
              <w:jc w:val="center"/>
              <w:rPr>
                <w:rFonts w:eastAsia="Times New Roman" w:cs="Arial"/>
                <w:sz w:val="18"/>
                <w:szCs w:val="18"/>
                <w:lang w:val="fr-FR"/>
              </w:rPr>
            </w:pPr>
          </w:p>
        </w:tc>
        <w:tc>
          <w:tcPr>
            <w:tcW w:w="194" w:type="pct"/>
            <w:gridSpan w:val="2"/>
            <w:tcBorders>
              <w:top w:val="single" w:sz="6" w:space="0" w:color="auto"/>
              <w:left w:val="single" w:sz="6" w:space="0" w:color="auto"/>
              <w:bottom w:val="single" w:sz="6" w:space="0" w:color="auto"/>
              <w:right w:val="single" w:sz="6" w:space="0" w:color="auto"/>
            </w:tcBorders>
            <w:vAlign w:val="center"/>
          </w:tcPr>
          <w:p w14:paraId="03ED0663" w14:textId="77777777" w:rsidR="002A6FD0" w:rsidRPr="002B468A" w:rsidRDefault="002A6FD0" w:rsidP="00AC343D">
            <w:pPr>
              <w:widowControl w:val="0"/>
              <w:spacing w:before="20" w:after="0"/>
              <w:jc w:val="center"/>
              <w:rPr>
                <w:rFonts w:eastAsia="Times New Roman" w:cs="Arial"/>
                <w:sz w:val="18"/>
                <w:szCs w:val="18"/>
                <w:lang w:val="fr-FR"/>
              </w:rPr>
            </w:pPr>
          </w:p>
        </w:tc>
        <w:tc>
          <w:tcPr>
            <w:tcW w:w="407" w:type="pct"/>
            <w:gridSpan w:val="2"/>
            <w:tcBorders>
              <w:top w:val="single" w:sz="6" w:space="0" w:color="auto"/>
              <w:left w:val="single" w:sz="6" w:space="0" w:color="auto"/>
              <w:bottom w:val="single" w:sz="6" w:space="0" w:color="auto"/>
              <w:right w:val="single" w:sz="6" w:space="0" w:color="auto"/>
            </w:tcBorders>
            <w:vAlign w:val="center"/>
          </w:tcPr>
          <w:p w14:paraId="371AC228" w14:textId="77777777" w:rsidR="002A6FD0" w:rsidRPr="002B468A" w:rsidRDefault="002A6FD0" w:rsidP="00AC343D">
            <w:pPr>
              <w:widowControl w:val="0"/>
              <w:spacing w:before="20" w:after="0"/>
              <w:jc w:val="center"/>
              <w:rPr>
                <w:rFonts w:eastAsia="Times New Roman" w:cs="Arial"/>
                <w:sz w:val="18"/>
                <w:szCs w:val="18"/>
                <w:lang w:val="fr-FR"/>
              </w:rPr>
            </w:pPr>
          </w:p>
        </w:tc>
        <w:tc>
          <w:tcPr>
            <w:tcW w:w="191" w:type="pct"/>
            <w:gridSpan w:val="2"/>
            <w:tcBorders>
              <w:top w:val="single" w:sz="6" w:space="0" w:color="auto"/>
              <w:left w:val="single" w:sz="6" w:space="0" w:color="auto"/>
              <w:bottom w:val="single" w:sz="6" w:space="0" w:color="auto"/>
              <w:right w:val="single" w:sz="6" w:space="0" w:color="auto"/>
            </w:tcBorders>
            <w:vAlign w:val="center"/>
          </w:tcPr>
          <w:p w14:paraId="1897493B"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50BF041C" w14:textId="77777777" w:rsidTr="00AC343D">
        <w:trPr>
          <w:gridAfter w:val="1"/>
          <w:wAfter w:w="20" w:type="pct"/>
          <w:trHeight w:hRule="exact" w:val="528"/>
        </w:trPr>
        <w:tc>
          <w:tcPr>
            <w:tcW w:w="4980" w:type="pct"/>
            <w:gridSpan w:val="25"/>
            <w:tcBorders>
              <w:top w:val="single" w:sz="6" w:space="0" w:color="auto"/>
              <w:left w:val="single" w:sz="6" w:space="0" w:color="auto"/>
              <w:bottom w:val="single" w:sz="6" w:space="0" w:color="auto"/>
              <w:right w:val="single" w:sz="6" w:space="0" w:color="auto"/>
            </w:tcBorders>
          </w:tcPr>
          <w:p w14:paraId="1EC6E5CE" w14:textId="77777777" w:rsidR="002A6FD0" w:rsidRPr="002B468A" w:rsidRDefault="002A6FD0" w:rsidP="00AC343D">
            <w:pPr>
              <w:spacing w:before="20"/>
              <w:jc w:val="left"/>
              <w:rPr>
                <w:rFonts w:cs="Arial"/>
                <w:i/>
                <w:spacing w:val="2"/>
                <w:sz w:val="16"/>
                <w:szCs w:val="16"/>
                <w:lang w:val="fr-FR"/>
              </w:rPr>
            </w:pPr>
            <w:r w:rsidRPr="002B468A">
              <w:rPr>
                <w:rFonts w:cs="Arial"/>
                <w:i/>
                <w:spacing w:val="2"/>
                <w:sz w:val="16"/>
                <w:szCs w:val="16"/>
                <w:lang w:val="fr-FR"/>
              </w:rPr>
              <w:t xml:space="preserve">Note : </w:t>
            </w:r>
            <w:r w:rsidRPr="002B468A">
              <w:rPr>
                <w:i/>
                <w:spacing w:val="2"/>
                <w:sz w:val="16"/>
                <w:lang w:val="fr-FR" w:eastAsia="fr-FR"/>
              </w:rPr>
              <w:t>Les cases ombrées ne s</w:t>
            </w:r>
            <w:r>
              <w:rPr>
                <w:i/>
                <w:spacing w:val="2"/>
                <w:sz w:val="16"/>
                <w:lang w:val="fr-FR" w:eastAsia="fr-FR"/>
              </w:rPr>
              <w:t>’appliquent</w:t>
            </w:r>
            <w:r w:rsidRPr="002B468A">
              <w:rPr>
                <w:i/>
                <w:spacing w:val="2"/>
                <w:sz w:val="16"/>
                <w:lang w:val="fr-FR" w:eastAsia="fr-FR"/>
              </w:rPr>
              <w:t xml:space="preserve"> </w:t>
            </w:r>
            <w:r w:rsidRPr="002B468A">
              <w:rPr>
                <w:i/>
                <w:spacing w:val="2"/>
                <w:sz w:val="16"/>
                <w:u w:val="single"/>
                <w:lang w:val="fr-FR" w:eastAsia="fr-FR"/>
              </w:rPr>
              <w:t>pas</w:t>
            </w:r>
            <w:r w:rsidRPr="002B468A">
              <w:rPr>
                <w:rFonts w:cs="Arial"/>
                <w:i/>
                <w:spacing w:val="2"/>
                <w:sz w:val="16"/>
                <w:szCs w:val="16"/>
                <w:lang w:val="fr-FR"/>
              </w:rPr>
              <w:t>. Les cases utilisées pour rapporter les émissions de NOx, CO, COVNM et SO2 n’ont pas été ombrées bien que le potentiel</w:t>
            </w:r>
            <w:r>
              <w:rPr>
                <w:rFonts w:cs="Arial"/>
                <w:i/>
                <w:spacing w:val="2"/>
                <w:sz w:val="16"/>
                <w:szCs w:val="16"/>
                <w:lang w:val="fr-FR"/>
              </w:rPr>
              <w:t xml:space="preserve"> de réchauffement global ne soit pas disponible</w:t>
            </w:r>
            <w:r w:rsidRPr="002B468A">
              <w:rPr>
                <w:rFonts w:cs="Arial"/>
                <w:i/>
                <w:spacing w:val="2"/>
                <w:sz w:val="16"/>
                <w:szCs w:val="16"/>
                <w:lang w:val="fr-FR"/>
              </w:rPr>
              <w:t xml:space="preserve"> pour certaines catégories</w:t>
            </w:r>
            <w:r>
              <w:rPr>
                <w:rFonts w:cs="Arial"/>
                <w:i/>
                <w:spacing w:val="2"/>
                <w:sz w:val="16"/>
                <w:szCs w:val="16"/>
                <w:lang w:val="fr-FR"/>
              </w:rPr>
              <w:t>.</w:t>
            </w:r>
          </w:p>
          <w:p w14:paraId="4F6AD6CB" w14:textId="77777777" w:rsidR="002A6FD0" w:rsidRPr="002B468A" w:rsidRDefault="002A6FD0" w:rsidP="00AC343D">
            <w:pPr>
              <w:widowControl w:val="0"/>
              <w:spacing w:before="20" w:after="0"/>
              <w:jc w:val="center"/>
              <w:rPr>
                <w:rFonts w:eastAsia="Times New Roman" w:cs="Arial"/>
                <w:sz w:val="18"/>
                <w:szCs w:val="18"/>
                <w:lang w:val="fr-FR"/>
              </w:rPr>
            </w:pPr>
          </w:p>
        </w:tc>
      </w:tr>
    </w:tbl>
    <w:p w14:paraId="4B0D8242" w14:textId="77777777" w:rsidR="002A6FD0" w:rsidRPr="00762674" w:rsidRDefault="002A6FD0" w:rsidP="002A6FD0">
      <w:pPr>
        <w:widowControl w:val="0"/>
        <w:spacing w:before="1" w:after="0" w:line="130" w:lineRule="exact"/>
        <w:jc w:val="left"/>
        <w:rPr>
          <w:rFonts w:ascii="Calibri" w:hAnsi="Calibri"/>
          <w:sz w:val="13"/>
          <w:szCs w:val="13"/>
          <w:lang w:val="fr-FR"/>
        </w:rPr>
      </w:pPr>
    </w:p>
    <w:p w14:paraId="604B00E1" w14:textId="77777777" w:rsidR="002A6FD0" w:rsidRPr="00762674" w:rsidRDefault="002A6FD0" w:rsidP="002A6FD0">
      <w:pPr>
        <w:widowControl w:val="0"/>
        <w:tabs>
          <w:tab w:val="left" w:pos="7793"/>
          <w:tab w:val="left" w:pos="14927"/>
        </w:tabs>
        <w:spacing w:before="69" w:after="0"/>
        <w:jc w:val="left"/>
        <w:rPr>
          <w:rFonts w:ascii="Gill Sans MT" w:eastAsia="Times New Roman" w:hAnsi="Gill Sans MT" w:cs="Gill Sans MT"/>
          <w:sz w:val="22"/>
          <w:szCs w:val="22"/>
          <w:lang w:val="fr-FR"/>
        </w:rPr>
        <w:sectPr w:rsidR="002A6FD0" w:rsidRPr="00762674" w:rsidSect="00EC74BB">
          <w:footerReference w:type="default" r:id="rId28"/>
          <w:pgSz w:w="16840" w:h="11900" w:orient="landscape"/>
          <w:pgMar w:top="1276" w:right="1134" w:bottom="1418" w:left="1134" w:header="568" w:footer="415" w:gutter="0"/>
          <w:cols w:space="720"/>
          <w:docGrid w:linePitch="272"/>
        </w:sectPr>
      </w:pPr>
    </w:p>
    <w:p w14:paraId="386DAEF3" w14:textId="77777777" w:rsidR="002A6FD0" w:rsidRPr="00762674" w:rsidRDefault="002A6FD0" w:rsidP="002A6FD0">
      <w:pPr>
        <w:pStyle w:val="TableParagraph"/>
        <w:spacing w:after="120"/>
        <w:rPr>
          <w:rFonts w:ascii="Arial" w:hAnsi="Arial" w:cs="Arial"/>
          <w:sz w:val="20"/>
          <w:szCs w:val="20"/>
          <w:lang w:val="fr-FR" w:eastAsia="zh-CN"/>
        </w:rPr>
      </w:pPr>
      <w:bookmarkStart w:id="240" w:name="_Ref399333633"/>
      <w:bookmarkStart w:id="241" w:name="reftable13"/>
      <w:bookmarkStart w:id="242" w:name="_Toc399324815"/>
      <w:bookmarkStart w:id="243" w:name="_Toc472329804"/>
      <w:bookmarkStart w:id="244" w:name="_Toc499115991"/>
      <w:r w:rsidRPr="00762674">
        <w:rPr>
          <w:rFonts w:ascii="Arial" w:hAnsi="Arial" w:cs="Arial"/>
          <w:sz w:val="20"/>
          <w:szCs w:val="20"/>
          <w:lang w:val="fr-FR"/>
        </w:rPr>
        <w:lastRenderedPageBreak/>
        <w:t>Table</w:t>
      </w:r>
      <w:r>
        <w:rPr>
          <w:rFonts w:ascii="Arial" w:hAnsi="Arial" w:cs="Arial"/>
          <w:sz w:val="20"/>
          <w:szCs w:val="20"/>
          <w:lang w:val="fr-FR"/>
        </w:rPr>
        <w:t>au</w:t>
      </w:r>
      <w:r w:rsidRPr="00762674">
        <w:rPr>
          <w:rFonts w:ascii="Arial" w:hAnsi="Arial" w:cs="Arial"/>
          <w:sz w:val="20"/>
          <w:szCs w:val="20"/>
          <w:lang w:val="fr-FR"/>
        </w:rPr>
        <w:t xml:space="preserve"> </w:t>
      </w:r>
      <w:bookmarkEnd w:id="240"/>
      <w:r w:rsidRPr="00762674">
        <w:rPr>
          <w:rFonts w:ascii="Arial" w:hAnsi="Arial" w:cs="Arial"/>
          <w:sz w:val="20"/>
          <w:szCs w:val="20"/>
          <w:lang w:val="fr-FR"/>
        </w:rPr>
        <w:fldChar w:fldCharType="begin"/>
      </w:r>
      <w:r w:rsidRPr="00762674">
        <w:rPr>
          <w:rFonts w:ascii="Arial" w:hAnsi="Arial" w:cs="Arial"/>
          <w:sz w:val="20"/>
          <w:szCs w:val="20"/>
          <w:lang w:val="fr-FR"/>
        </w:rPr>
        <w:instrText xml:space="preserve"> SEQ Table \* ARABIC  \* MERGEFORMAT  \* MERGEFORMAT </w:instrText>
      </w:r>
      <w:r w:rsidRPr="00762674">
        <w:rPr>
          <w:rFonts w:ascii="Arial" w:hAnsi="Arial" w:cs="Arial"/>
          <w:sz w:val="20"/>
          <w:szCs w:val="20"/>
          <w:lang w:val="fr-FR"/>
        </w:rPr>
        <w:fldChar w:fldCharType="separate"/>
      </w:r>
      <w:r w:rsidRPr="00762674">
        <w:rPr>
          <w:rFonts w:ascii="Arial" w:hAnsi="Arial" w:cs="Arial"/>
          <w:noProof/>
          <w:sz w:val="20"/>
          <w:szCs w:val="20"/>
          <w:lang w:val="fr-FR"/>
        </w:rPr>
        <w:t>13</w:t>
      </w:r>
      <w:r w:rsidRPr="00762674">
        <w:rPr>
          <w:rFonts w:ascii="Arial" w:hAnsi="Arial" w:cs="Arial"/>
          <w:sz w:val="20"/>
          <w:szCs w:val="20"/>
          <w:lang w:val="fr-FR"/>
        </w:rPr>
        <w:fldChar w:fldCharType="end"/>
      </w:r>
      <w:bookmarkEnd w:id="241"/>
      <w:r w:rsidRPr="00762674">
        <w:rPr>
          <w:rFonts w:ascii="Arial" w:hAnsi="Arial" w:cs="Arial"/>
          <w:sz w:val="20"/>
          <w:szCs w:val="20"/>
          <w:lang w:val="fr-FR"/>
        </w:rPr>
        <w:t xml:space="preserve">. </w:t>
      </w:r>
      <w:r w:rsidRPr="00762674">
        <w:rPr>
          <w:rFonts w:ascii="Arial" w:hAnsi="Arial" w:cs="Arial"/>
          <w:sz w:val="20"/>
          <w:szCs w:val="20"/>
          <w:lang w:val="fr-FR" w:eastAsia="zh-CN"/>
        </w:rPr>
        <w:t xml:space="preserve">Rapport sectoriel pour l’Agriculture, foresterie et autres affectations des terres </w:t>
      </w:r>
      <w:bookmarkEnd w:id="242"/>
      <w:r w:rsidRPr="00762674">
        <w:rPr>
          <w:rFonts w:ascii="Arial" w:hAnsi="Arial" w:cs="Arial"/>
          <w:sz w:val="20"/>
          <w:szCs w:val="20"/>
          <w:lang w:val="fr-FR" w:eastAsia="zh-CN"/>
        </w:rPr>
        <w:t>(AFAT)</w:t>
      </w:r>
      <w:bookmarkEnd w:id="243"/>
      <w:bookmarkEnd w:id="244"/>
    </w:p>
    <w:p w14:paraId="62DD79BD" w14:textId="77777777" w:rsidR="002A6FD0" w:rsidRPr="00762674" w:rsidRDefault="002A6FD0" w:rsidP="002A6FD0">
      <w:pPr>
        <w:pStyle w:val="KeinLeerraum1"/>
        <w:spacing w:after="80"/>
        <w:rPr>
          <w:lang w:val="fr-FR" w:eastAsia="zh-CN"/>
        </w:rPr>
      </w:pPr>
      <w:r w:rsidRPr="00762674">
        <w:rPr>
          <w:lang w:val="fr-FR" w:eastAsia="zh-CN"/>
        </w:rPr>
        <w:t>(Veuillez insérer ici l’année à laquelle le tableau s’applique, par exemple 2014)</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4032"/>
        <w:gridCol w:w="1584"/>
        <w:gridCol w:w="1589"/>
        <w:gridCol w:w="1589"/>
        <w:gridCol w:w="1589"/>
        <w:gridCol w:w="1589"/>
        <w:gridCol w:w="1584"/>
      </w:tblGrid>
      <w:tr w:rsidR="002A6FD0" w:rsidRPr="002B468A" w14:paraId="4A247D2C" w14:textId="77777777" w:rsidTr="00AC343D">
        <w:trPr>
          <w:trHeight w:hRule="exact" w:val="490"/>
        </w:trPr>
        <w:tc>
          <w:tcPr>
            <w:tcW w:w="13556" w:type="dxa"/>
            <w:gridSpan w:val="7"/>
            <w:tcBorders>
              <w:top w:val="single" w:sz="6" w:space="0" w:color="auto"/>
              <w:left w:val="single" w:sz="6" w:space="0" w:color="auto"/>
              <w:bottom w:val="single" w:sz="6" w:space="0" w:color="auto"/>
              <w:right w:val="single" w:sz="6" w:space="0" w:color="auto"/>
            </w:tcBorders>
            <w:shd w:val="clear" w:color="auto" w:fill="8DB3E2"/>
            <w:vAlign w:val="center"/>
          </w:tcPr>
          <w:p w14:paraId="65944337" w14:textId="77777777" w:rsidR="002A6FD0" w:rsidRPr="002B468A" w:rsidRDefault="002A6FD0" w:rsidP="00AC343D">
            <w:pPr>
              <w:widowControl w:val="0"/>
              <w:spacing w:before="5" w:after="0" w:line="248" w:lineRule="auto"/>
              <w:ind w:right="2954"/>
              <w:jc w:val="left"/>
              <w:rPr>
                <w:rFonts w:eastAsia="Times New Roman" w:cs="Arial"/>
                <w:b/>
                <w:bCs/>
                <w:color w:val="FFFFFF"/>
                <w:spacing w:val="-1"/>
                <w:sz w:val="18"/>
                <w:szCs w:val="18"/>
                <w:lang w:val="fr-FR"/>
              </w:rPr>
            </w:pPr>
            <w:r w:rsidRPr="002B468A">
              <w:rPr>
                <w:rFonts w:eastAsia="Times New Roman" w:cs="Arial"/>
                <w:b/>
                <w:bCs/>
                <w:color w:val="FFFFFF"/>
                <w:spacing w:val="-2"/>
                <w:sz w:val="18"/>
                <w:szCs w:val="18"/>
                <w:lang w:val="fr-FR"/>
              </w:rPr>
              <w:t>RAPPORT SECTORIEL POUR LES</w:t>
            </w:r>
            <w:r w:rsidRPr="002B468A">
              <w:rPr>
                <w:rFonts w:eastAsia="Times New Roman" w:cs="Arial"/>
                <w:b/>
                <w:bCs/>
                <w:color w:val="FFFFFF"/>
                <w:spacing w:val="-3"/>
                <w:sz w:val="18"/>
                <w:szCs w:val="18"/>
                <w:lang w:val="fr-FR"/>
              </w:rPr>
              <w:t xml:space="preserve"> INVENTAIRES NATIONAUX DES GAZ A EFFET DE SERRE</w:t>
            </w:r>
            <w:r w:rsidRPr="002B468A">
              <w:rPr>
                <w:rFonts w:eastAsia="Times New Roman" w:cs="Arial"/>
                <w:b/>
                <w:bCs/>
                <w:color w:val="FFFFFF"/>
                <w:w w:val="98"/>
                <w:sz w:val="18"/>
                <w:szCs w:val="18"/>
                <w:lang w:val="fr-FR"/>
              </w:rPr>
              <w:t xml:space="preserve"> </w:t>
            </w:r>
            <w:r w:rsidRPr="002B468A">
              <w:rPr>
                <w:rFonts w:eastAsia="Times New Roman" w:cs="Arial"/>
                <w:b/>
                <w:bCs/>
                <w:color w:val="FFFFFF"/>
                <w:spacing w:val="-1"/>
                <w:sz w:val="18"/>
                <w:szCs w:val="18"/>
                <w:lang w:val="fr-FR"/>
              </w:rPr>
              <w:t>(Gg)</w:t>
            </w:r>
          </w:p>
          <w:p w14:paraId="03E382FB" w14:textId="77777777" w:rsidR="002A6FD0" w:rsidRPr="002B468A" w:rsidRDefault="002A6FD0" w:rsidP="00AC343D">
            <w:pPr>
              <w:widowControl w:val="0"/>
              <w:spacing w:before="33" w:after="0"/>
              <w:jc w:val="left"/>
              <w:rPr>
                <w:rFonts w:eastAsia="Times New Roman" w:cs="Arial"/>
                <w:b/>
                <w:color w:val="FFFFFF"/>
                <w:sz w:val="18"/>
                <w:szCs w:val="18"/>
                <w:lang w:val="fr-FR"/>
              </w:rPr>
            </w:pPr>
            <w:r w:rsidRPr="002B468A">
              <w:rPr>
                <w:rFonts w:eastAsia="Times New Roman" w:cs="Arial"/>
                <w:b/>
                <w:color w:val="FFFFFF"/>
                <w:sz w:val="18"/>
                <w:szCs w:val="18"/>
                <w:lang w:val="fr-FR"/>
              </w:rPr>
              <w:t>(Feuille 1 de 3)</w:t>
            </w:r>
          </w:p>
        </w:tc>
      </w:tr>
      <w:tr w:rsidR="002A6FD0" w:rsidRPr="002B468A" w14:paraId="36DA4002" w14:textId="77777777" w:rsidTr="00AC343D">
        <w:trPr>
          <w:trHeight w:hRule="exact" w:val="490"/>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74E2DE58" w14:textId="77777777" w:rsidR="002A6FD0" w:rsidRPr="002B468A" w:rsidRDefault="002A6FD0" w:rsidP="00AC343D">
            <w:pPr>
              <w:widowControl w:val="0"/>
              <w:spacing w:before="28" w:after="0"/>
              <w:jc w:val="left"/>
              <w:rPr>
                <w:rFonts w:eastAsia="Times New Roman" w:cs="Arial"/>
                <w:sz w:val="36"/>
                <w:szCs w:val="36"/>
                <w:lang w:val="fr-FR"/>
              </w:rPr>
            </w:pPr>
            <w:r w:rsidRPr="002B468A">
              <w:rPr>
                <w:rFonts w:eastAsia="Times New Roman" w:cs="Arial"/>
                <w:b/>
                <w:bCs/>
                <w:sz w:val="18"/>
                <w:szCs w:val="18"/>
                <w:lang w:val="fr-FR"/>
              </w:rPr>
              <w:t>CATÉGORIES DE SOURCES ET DE PUITS DE GAZ À EFFET DE SERRE</w:t>
            </w:r>
          </w:p>
        </w:tc>
        <w:tc>
          <w:tcPr>
            <w:tcW w:w="1584" w:type="dxa"/>
            <w:tcBorders>
              <w:top w:val="single" w:sz="6" w:space="0" w:color="auto"/>
              <w:left w:val="single" w:sz="6" w:space="0" w:color="auto"/>
              <w:bottom w:val="single" w:sz="6" w:space="0" w:color="auto"/>
              <w:right w:val="single" w:sz="6" w:space="0" w:color="auto"/>
            </w:tcBorders>
          </w:tcPr>
          <w:p w14:paraId="3E78BC3F" w14:textId="77777777" w:rsidR="002A6FD0" w:rsidRPr="002B468A" w:rsidRDefault="002A6FD0" w:rsidP="00AC343D">
            <w:pPr>
              <w:widowControl w:val="0"/>
              <w:spacing w:before="14" w:after="0"/>
              <w:jc w:val="center"/>
              <w:rPr>
                <w:rFonts w:eastAsia="Times New Roman" w:cs="Arial"/>
                <w:spacing w:val="1"/>
                <w:sz w:val="16"/>
                <w:szCs w:val="16"/>
                <w:lang w:val="fr-FR"/>
              </w:rPr>
            </w:pPr>
            <w:r w:rsidRPr="002B468A">
              <w:rPr>
                <w:rFonts w:eastAsia="Times New Roman" w:cs="Arial"/>
                <w:spacing w:val="1"/>
                <w:sz w:val="16"/>
                <w:szCs w:val="16"/>
                <w:lang w:val="fr-FR"/>
              </w:rPr>
              <w:t>Émissions/absorptions nettes de CO</w:t>
            </w:r>
            <w:r w:rsidRPr="002B468A">
              <w:rPr>
                <w:rFonts w:eastAsia="Times New Roman" w:cs="Arial"/>
                <w:spacing w:val="1"/>
                <w:sz w:val="16"/>
                <w:szCs w:val="16"/>
                <w:vertAlign w:val="subscript"/>
                <w:lang w:val="fr-FR"/>
              </w:rPr>
              <w:t>2</w:t>
            </w:r>
          </w:p>
        </w:tc>
        <w:tc>
          <w:tcPr>
            <w:tcW w:w="1589" w:type="dxa"/>
            <w:tcBorders>
              <w:top w:val="single" w:sz="6" w:space="0" w:color="auto"/>
              <w:left w:val="single" w:sz="6" w:space="0" w:color="auto"/>
              <w:bottom w:val="single" w:sz="6" w:space="0" w:color="auto"/>
              <w:right w:val="single" w:sz="6" w:space="0" w:color="auto"/>
            </w:tcBorders>
            <w:vAlign w:val="center"/>
          </w:tcPr>
          <w:p w14:paraId="38DA947B" w14:textId="77777777" w:rsidR="002A6FD0" w:rsidRPr="002B468A" w:rsidRDefault="002A6FD0" w:rsidP="00AC343D">
            <w:pPr>
              <w:widowControl w:val="0"/>
              <w:spacing w:before="14" w:after="0"/>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H</w:t>
            </w:r>
            <w:r w:rsidRPr="002B468A">
              <w:rPr>
                <w:rFonts w:eastAsia="Times New Roman" w:cs="Arial"/>
                <w:position w:val="-3"/>
                <w:sz w:val="18"/>
                <w:szCs w:val="18"/>
                <w:vertAlign w:val="subscript"/>
                <w:lang w:val="fr-FR"/>
              </w:rPr>
              <w:t>4</w:t>
            </w:r>
          </w:p>
        </w:tc>
        <w:tc>
          <w:tcPr>
            <w:tcW w:w="1589" w:type="dxa"/>
            <w:tcBorders>
              <w:top w:val="single" w:sz="6" w:space="0" w:color="auto"/>
              <w:left w:val="single" w:sz="6" w:space="0" w:color="auto"/>
              <w:bottom w:val="single" w:sz="6" w:space="0" w:color="auto"/>
              <w:right w:val="single" w:sz="6" w:space="0" w:color="auto"/>
            </w:tcBorders>
            <w:vAlign w:val="center"/>
          </w:tcPr>
          <w:p w14:paraId="347EF31F" w14:textId="77777777" w:rsidR="002A6FD0" w:rsidRPr="002B468A" w:rsidRDefault="002A6FD0" w:rsidP="00AC343D">
            <w:pPr>
              <w:widowControl w:val="0"/>
              <w:spacing w:before="33" w:after="0"/>
              <w:jc w:val="center"/>
              <w:rPr>
                <w:rFonts w:eastAsia="Times New Roman" w:cs="Arial"/>
                <w:sz w:val="18"/>
                <w:szCs w:val="18"/>
                <w:lang w:val="fr-FR"/>
              </w:rPr>
            </w:pPr>
            <w:r w:rsidRPr="002B468A">
              <w:rPr>
                <w:rFonts w:eastAsia="Times New Roman" w:cs="Arial"/>
                <w:spacing w:val="1"/>
                <w:sz w:val="18"/>
                <w:szCs w:val="18"/>
                <w:lang w:val="fr-FR"/>
              </w:rPr>
              <w:t>N</w:t>
            </w:r>
            <w:r w:rsidRPr="002B468A">
              <w:rPr>
                <w:rFonts w:eastAsia="Times New Roman" w:cs="Arial"/>
                <w:spacing w:val="2"/>
                <w:position w:val="-3"/>
                <w:sz w:val="18"/>
                <w:szCs w:val="18"/>
                <w:vertAlign w:val="subscript"/>
                <w:lang w:val="fr-FR"/>
              </w:rPr>
              <w:t>2</w:t>
            </w:r>
            <w:r w:rsidRPr="002B468A">
              <w:rPr>
                <w:rFonts w:eastAsia="Times New Roman" w:cs="Arial"/>
                <w:sz w:val="18"/>
                <w:szCs w:val="18"/>
                <w:lang w:val="fr-FR"/>
              </w:rPr>
              <w:t>O</w:t>
            </w:r>
          </w:p>
        </w:tc>
        <w:tc>
          <w:tcPr>
            <w:tcW w:w="1589" w:type="dxa"/>
            <w:tcBorders>
              <w:top w:val="single" w:sz="6" w:space="0" w:color="auto"/>
              <w:left w:val="single" w:sz="6" w:space="0" w:color="auto"/>
              <w:bottom w:val="single" w:sz="6" w:space="0" w:color="auto"/>
              <w:right w:val="single" w:sz="6" w:space="0" w:color="auto"/>
            </w:tcBorders>
            <w:vAlign w:val="center"/>
          </w:tcPr>
          <w:p w14:paraId="0541CE32" w14:textId="77777777" w:rsidR="002A6FD0" w:rsidRPr="002B468A" w:rsidRDefault="002A6FD0" w:rsidP="00AC343D">
            <w:pPr>
              <w:widowControl w:val="0"/>
              <w:spacing w:before="33" w:after="0"/>
              <w:jc w:val="center"/>
              <w:rPr>
                <w:rFonts w:eastAsia="Times New Roman" w:cs="Arial"/>
                <w:spacing w:val="1"/>
                <w:sz w:val="18"/>
                <w:szCs w:val="18"/>
                <w:lang w:val="fr-FR"/>
              </w:rPr>
            </w:pPr>
            <w:r w:rsidRPr="002B468A">
              <w:rPr>
                <w:rFonts w:eastAsia="Times New Roman" w:cs="Arial"/>
                <w:spacing w:val="1"/>
                <w:sz w:val="18"/>
                <w:szCs w:val="18"/>
                <w:lang w:val="fr-FR"/>
              </w:rPr>
              <w:t>NO</w:t>
            </w:r>
            <w:r w:rsidRPr="002B468A">
              <w:rPr>
                <w:rFonts w:eastAsia="Times New Roman" w:cs="Arial"/>
                <w:spacing w:val="1"/>
                <w:sz w:val="18"/>
                <w:szCs w:val="18"/>
                <w:vertAlign w:val="subscript"/>
                <w:lang w:val="fr-FR"/>
              </w:rPr>
              <w:t>x</w:t>
            </w:r>
          </w:p>
        </w:tc>
        <w:tc>
          <w:tcPr>
            <w:tcW w:w="1589" w:type="dxa"/>
            <w:tcBorders>
              <w:top w:val="single" w:sz="6" w:space="0" w:color="auto"/>
              <w:left w:val="single" w:sz="6" w:space="0" w:color="auto"/>
              <w:bottom w:val="single" w:sz="6" w:space="0" w:color="auto"/>
              <w:right w:val="single" w:sz="6" w:space="0" w:color="auto"/>
            </w:tcBorders>
            <w:vAlign w:val="center"/>
          </w:tcPr>
          <w:p w14:paraId="48901726" w14:textId="77777777" w:rsidR="002A6FD0" w:rsidRPr="002B468A" w:rsidRDefault="002A6FD0" w:rsidP="00AC343D">
            <w:pPr>
              <w:widowControl w:val="0"/>
              <w:spacing w:before="33" w:after="0"/>
              <w:jc w:val="center"/>
              <w:rPr>
                <w:rFonts w:eastAsia="Times New Roman" w:cs="Arial"/>
                <w:sz w:val="18"/>
                <w:szCs w:val="18"/>
                <w:lang w:val="fr-FR"/>
              </w:rPr>
            </w:pPr>
            <w:r w:rsidRPr="002B468A">
              <w:rPr>
                <w:rFonts w:eastAsia="Times New Roman" w:cs="Arial"/>
                <w:spacing w:val="-1"/>
                <w:sz w:val="18"/>
                <w:szCs w:val="18"/>
                <w:lang w:val="fr-FR"/>
              </w:rPr>
              <w:t>CO</w:t>
            </w:r>
          </w:p>
        </w:tc>
        <w:tc>
          <w:tcPr>
            <w:tcW w:w="1584" w:type="dxa"/>
            <w:tcBorders>
              <w:top w:val="single" w:sz="6" w:space="0" w:color="auto"/>
              <w:left w:val="single" w:sz="6" w:space="0" w:color="auto"/>
              <w:bottom w:val="single" w:sz="6" w:space="0" w:color="auto"/>
              <w:right w:val="single" w:sz="6" w:space="0" w:color="auto"/>
            </w:tcBorders>
            <w:vAlign w:val="center"/>
          </w:tcPr>
          <w:p w14:paraId="5AD4F57A" w14:textId="77777777" w:rsidR="002A6FD0" w:rsidRPr="002B468A" w:rsidRDefault="002A6FD0" w:rsidP="00AC343D">
            <w:pPr>
              <w:widowControl w:val="0"/>
              <w:spacing w:before="33" w:after="0"/>
              <w:jc w:val="center"/>
              <w:rPr>
                <w:rFonts w:eastAsia="Times New Roman" w:cs="Arial"/>
                <w:sz w:val="18"/>
                <w:szCs w:val="18"/>
                <w:lang w:val="fr-FR"/>
              </w:rPr>
            </w:pPr>
            <w:r w:rsidRPr="002B468A">
              <w:rPr>
                <w:rFonts w:eastAsia="Times New Roman" w:cs="Arial"/>
                <w:sz w:val="18"/>
                <w:szCs w:val="18"/>
                <w:lang w:val="fr-FR"/>
              </w:rPr>
              <w:t>COVNM</w:t>
            </w:r>
          </w:p>
        </w:tc>
      </w:tr>
      <w:tr w:rsidR="002A6FD0" w:rsidRPr="002B468A" w14:paraId="4DEF0114"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6DD65BC6"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pacing w:val="-1"/>
                <w:sz w:val="18"/>
                <w:szCs w:val="18"/>
                <w:lang w:val="fr-FR"/>
              </w:rPr>
              <w:t>3 AFAT</w:t>
            </w:r>
          </w:p>
        </w:tc>
        <w:tc>
          <w:tcPr>
            <w:tcW w:w="1584" w:type="dxa"/>
            <w:tcBorders>
              <w:top w:val="single" w:sz="6" w:space="0" w:color="auto"/>
              <w:left w:val="single" w:sz="6" w:space="0" w:color="auto"/>
              <w:bottom w:val="single" w:sz="6" w:space="0" w:color="auto"/>
              <w:right w:val="single" w:sz="6" w:space="0" w:color="auto"/>
            </w:tcBorders>
          </w:tcPr>
          <w:p w14:paraId="538BACF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077919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61A26F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45610B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4CC6332"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00654C6"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48FD48E" w14:textId="77777777" w:rsidTr="00AC343D">
        <w:trPr>
          <w:trHeight w:hRule="exact" w:val="295"/>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65092B3D" w14:textId="77777777" w:rsidR="002A6FD0" w:rsidRPr="002B468A" w:rsidRDefault="002A6FD0" w:rsidP="00AC343D">
            <w:pPr>
              <w:widowControl w:val="0"/>
              <w:spacing w:before="9" w:after="0"/>
              <w:jc w:val="left"/>
              <w:rPr>
                <w:rFonts w:eastAsia="Times New Roman" w:cs="Arial"/>
                <w:sz w:val="18"/>
                <w:szCs w:val="18"/>
                <w:lang w:val="fr-FR"/>
              </w:rPr>
            </w:pPr>
            <w:r w:rsidRPr="002B468A">
              <w:rPr>
                <w:rFonts w:eastAsia="Times New Roman" w:cs="Arial"/>
                <w:b/>
                <w:bCs/>
                <w:sz w:val="18"/>
                <w:szCs w:val="18"/>
                <w:lang w:val="fr-FR"/>
              </w:rPr>
              <w:t>3A</w:t>
            </w:r>
            <w:r w:rsidRPr="002B468A">
              <w:rPr>
                <w:rFonts w:eastAsia="Times New Roman" w:cs="Arial"/>
                <w:b/>
                <w:bCs/>
                <w:spacing w:val="8"/>
                <w:sz w:val="18"/>
                <w:szCs w:val="18"/>
                <w:lang w:val="fr-FR"/>
              </w:rPr>
              <w:t xml:space="preserve"> </w:t>
            </w:r>
            <w:r w:rsidRPr="002B468A">
              <w:rPr>
                <w:rFonts w:eastAsia="Times New Roman" w:cs="Arial"/>
                <w:b/>
                <w:bCs/>
                <w:spacing w:val="-1"/>
                <w:sz w:val="18"/>
                <w:szCs w:val="18"/>
                <w:lang w:val="fr-FR"/>
              </w:rPr>
              <w:t>BÉTAIL</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2BCCAE3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644FCE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FA7F4B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9645B3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A0CFAB7"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6EFB2A3A"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3BCC106" w14:textId="77777777" w:rsidTr="00AC343D">
        <w:trPr>
          <w:trHeight w:hRule="exact" w:val="295"/>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0CDA0B34" w14:textId="77777777" w:rsidR="002A6FD0" w:rsidRPr="002B468A" w:rsidRDefault="002A6FD0" w:rsidP="00AC343D">
            <w:pPr>
              <w:widowControl w:val="0"/>
              <w:spacing w:before="9" w:after="0"/>
              <w:jc w:val="left"/>
              <w:rPr>
                <w:rFonts w:eastAsia="Times New Roman" w:cs="Arial"/>
                <w:sz w:val="18"/>
                <w:szCs w:val="18"/>
                <w:lang w:val="fr-FR"/>
              </w:rPr>
            </w:pPr>
            <w:r w:rsidRPr="002B468A">
              <w:rPr>
                <w:rFonts w:eastAsia="Times New Roman" w:cs="Arial"/>
                <w:b/>
                <w:bCs/>
                <w:sz w:val="18"/>
                <w:szCs w:val="18"/>
                <w:lang w:val="fr-FR"/>
              </w:rPr>
              <w:t>3A1</w:t>
            </w:r>
            <w:r w:rsidRPr="002B468A">
              <w:rPr>
                <w:rFonts w:eastAsia="Times New Roman" w:cs="Arial"/>
                <w:b/>
                <w:bCs/>
                <w:spacing w:val="8"/>
                <w:sz w:val="18"/>
                <w:szCs w:val="18"/>
                <w:lang w:val="fr-FR"/>
              </w:rPr>
              <w:t xml:space="preserve"> </w:t>
            </w:r>
            <w:r w:rsidRPr="002B468A">
              <w:rPr>
                <w:rFonts w:eastAsia="Times New Roman" w:cs="Arial"/>
                <w:b/>
                <w:bCs/>
                <w:spacing w:val="-1"/>
                <w:sz w:val="18"/>
                <w:szCs w:val="18"/>
                <w:lang w:val="fr-FR"/>
              </w:rPr>
              <w:t>Fermentation entérique</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23EC858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3CBA2B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62E77C2"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FB5448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8132DBD"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32CE69C7"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C795975"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6B45D2D3" w14:textId="77777777" w:rsidR="002A6FD0" w:rsidRPr="002B468A" w:rsidRDefault="002A6FD0" w:rsidP="00AC343D">
            <w:pPr>
              <w:widowControl w:val="0"/>
              <w:tabs>
                <w:tab w:val="left" w:pos="892"/>
              </w:tabs>
              <w:spacing w:before="33" w:after="0"/>
              <w:jc w:val="left"/>
              <w:rPr>
                <w:rFonts w:eastAsia="Times New Roman" w:cs="Arial"/>
                <w:sz w:val="18"/>
                <w:szCs w:val="18"/>
                <w:lang w:val="fr-FR"/>
              </w:rPr>
            </w:pPr>
            <w:r w:rsidRPr="002B468A">
              <w:rPr>
                <w:rFonts w:eastAsia="Times New Roman" w:cs="Arial"/>
                <w:sz w:val="18"/>
                <w:szCs w:val="18"/>
                <w:lang w:val="fr-FR"/>
              </w:rPr>
              <w:t>3A1a</w:t>
            </w:r>
            <w:r w:rsidRPr="002B468A">
              <w:rPr>
                <w:rFonts w:eastAsia="Times New Roman" w:cs="Arial"/>
                <w:sz w:val="18"/>
                <w:szCs w:val="18"/>
                <w:lang w:val="fr-FR"/>
              </w:rPr>
              <w:tab/>
              <w:t>Bovins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70B5EC13"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E2E85D3"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9D098F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2880C4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84ABDA7"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665A97AB"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5F549F01"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1669AB48" w14:textId="77777777" w:rsidR="002A6FD0" w:rsidRPr="002B468A" w:rsidRDefault="002A6FD0" w:rsidP="00AC343D">
            <w:pPr>
              <w:widowControl w:val="0"/>
              <w:tabs>
                <w:tab w:val="left" w:pos="891"/>
              </w:tabs>
              <w:spacing w:before="33" w:after="0"/>
              <w:jc w:val="left"/>
              <w:rPr>
                <w:rFonts w:eastAsia="Times New Roman" w:cs="Arial"/>
                <w:sz w:val="18"/>
                <w:szCs w:val="18"/>
                <w:lang w:val="fr-FR"/>
              </w:rPr>
            </w:pPr>
            <w:r w:rsidRPr="002B468A">
              <w:rPr>
                <w:rFonts w:eastAsia="Times New Roman" w:cs="Arial"/>
                <w:sz w:val="18"/>
                <w:szCs w:val="18"/>
                <w:lang w:val="fr-FR"/>
              </w:rPr>
              <w:t>3A1b</w:t>
            </w:r>
            <w:r w:rsidRPr="002B468A">
              <w:rPr>
                <w:rFonts w:eastAsia="Times New Roman" w:cs="Arial"/>
                <w:sz w:val="18"/>
                <w:szCs w:val="18"/>
                <w:lang w:val="fr-FR"/>
              </w:rPr>
              <w:tab/>
              <w:t>Buffles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6EDCB17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390E093"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8041FA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13FF323"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D5F3D8A"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39C896F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9B56D4B"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4C64CD51" w14:textId="77777777" w:rsidR="002A6FD0" w:rsidRPr="002B468A" w:rsidRDefault="002A6FD0" w:rsidP="00AC343D">
            <w:pPr>
              <w:widowControl w:val="0"/>
              <w:tabs>
                <w:tab w:val="left" w:pos="890"/>
              </w:tabs>
              <w:spacing w:before="33" w:after="0"/>
              <w:jc w:val="left"/>
              <w:rPr>
                <w:rFonts w:eastAsia="Times New Roman" w:cs="Arial"/>
                <w:sz w:val="18"/>
                <w:szCs w:val="18"/>
                <w:lang w:val="fr-FR"/>
              </w:rPr>
            </w:pPr>
            <w:r w:rsidRPr="002B468A">
              <w:rPr>
                <w:rFonts w:eastAsia="Times New Roman" w:cs="Arial"/>
                <w:sz w:val="18"/>
                <w:szCs w:val="18"/>
                <w:lang w:val="fr-FR"/>
              </w:rPr>
              <w:t>3A1c</w:t>
            </w:r>
            <w:r w:rsidRPr="002B468A">
              <w:rPr>
                <w:rFonts w:eastAsia="Times New Roman" w:cs="Arial"/>
                <w:sz w:val="18"/>
                <w:szCs w:val="18"/>
                <w:lang w:val="fr-FR"/>
              </w:rPr>
              <w:tab/>
              <w:t>Ovins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5225821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3FD0BF2"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DBFF6F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8732AF7"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5442484"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239AD2D"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5A069179"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002E96D7" w14:textId="77777777" w:rsidR="002A6FD0" w:rsidRPr="002B468A" w:rsidRDefault="002A6FD0" w:rsidP="00AC343D">
            <w:pPr>
              <w:widowControl w:val="0"/>
              <w:tabs>
                <w:tab w:val="left" w:pos="893"/>
              </w:tabs>
              <w:spacing w:before="33" w:after="0"/>
              <w:jc w:val="left"/>
              <w:rPr>
                <w:rFonts w:eastAsia="Times New Roman" w:cs="Arial"/>
                <w:sz w:val="18"/>
                <w:szCs w:val="18"/>
                <w:lang w:val="fr-FR"/>
              </w:rPr>
            </w:pPr>
            <w:r w:rsidRPr="002B468A">
              <w:rPr>
                <w:rFonts w:eastAsia="Times New Roman" w:cs="Arial"/>
                <w:sz w:val="18"/>
                <w:szCs w:val="18"/>
                <w:lang w:val="fr-FR"/>
              </w:rPr>
              <w:t>3A1d</w:t>
            </w:r>
            <w:r w:rsidRPr="002B468A">
              <w:rPr>
                <w:rFonts w:eastAsia="Times New Roman" w:cs="Arial"/>
                <w:sz w:val="18"/>
                <w:szCs w:val="18"/>
                <w:lang w:val="fr-FR"/>
              </w:rPr>
              <w:tab/>
            </w:r>
            <w:r w:rsidRPr="002B468A">
              <w:rPr>
                <w:rFonts w:eastAsia="Times New Roman" w:cs="Arial"/>
                <w:spacing w:val="1"/>
                <w:sz w:val="18"/>
                <w:szCs w:val="18"/>
                <w:lang w:val="fr-FR"/>
              </w:rPr>
              <w:t>Caprins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165D594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635A70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354561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5769682"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178DE74"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74FAF143"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F6448E6"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4907ABCB" w14:textId="77777777" w:rsidR="002A6FD0" w:rsidRPr="002B468A" w:rsidRDefault="002A6FD0" w:rsidP="00AC343D">
            <w:pPr>
              <w:widowControl w:val="0"/>
              <w:tabs>
                <w:tab w:val="left" w:pos="889"/>
              </w:tabs>
              <w:spacing w:before="33" w:after="0"/>
              <w:jc w:val="left"/>
              <w:rPr>
                <w:rFonts w:eastAsia="Times New Roman" w:cs="Arial"/>
                <w:sz w:val="18"/>
                <w:szCs w:val="18"/>
                <w:lang w:val="fr-FR"/>
              </w:rPr>
            </w:pPr>
            <w:r w:rsidRPr="002B468A">
              <w:rPr>
                <w:rFonts w:eastAsia="Times New Roman" w:cs="Arial"/>
                <w:sz w:val="18"/>
                <w:szCs w:val="18"/>
                <w:lang w:val="fr-FR"/>
              </w:rPr>
              <w:t>3A1e</w:t>
            </w:r>
            <w:r w:rsidRPr="002B468A">
              <w:rPr>
                <w:rFonts w:eastAsia="Times New Roman" w:cs="Arial"/>
                <w:sz w:val="18"/>
                <w:szCs w:val="18"/>
                <w:lang w:val="fr-FR"/>
              </w:rPr>
              <w:tab/>
              <w:t>Camélidés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4656669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BAB3CA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3436FB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D20D80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00B7E32"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03F52A4C"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86BA408"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754D8E98" w14:textId="77777777" w:rsidR="002A6FD0" w:rsidRPr="002B468A" w:rsidRDefault="002A6FD0" w:rsidP="00AC343D">
            <w:pPr>
              <w:widowControl w:val="0"/>
              <w:tabs>
                <w:tab w:val="left" w:pos="894"/>
              </w:tabs>
              <w:spacing w:before="33" w:after="0"/>
              <w:jc w:val="left"/>
              <w:rPr>
                <w:rFonts w:eastAsia="Times New Roman" w:cs="Arial"/>
                <w:sz w:val="18"/>
                <w:szCs w:val="18"/>
                <w:lang w:val="fr-FR"/>
              </w:rPr>
            </w:pPr>
            <w:r w:rsidRPr="002B468A">
              <w:rPr>
                <w:rFonts w:eastAsia="Times New Roman" w:cs="Arial"/>
                <w:sz w:val="18"/>
                <w:szCs w:val="18"/>
                <w:lang w:val="fr-FR"/>
              </w:rPr>
              <w:t>3A1f</w:t>
            </w:r>
            <w:r w:rsidRPr="002B468A">
              <w:rPr>
                <w:rFonts w:eastAsia="Times New Roman" w:cs="Arial"/>
                <w:sz w:val="18"/>
                <w:szCs w:val="18"/>
                <w:lang w:val="fr-FR"/>
              </w:rPr>
              <w:tab/>
            </w:r>
            <w:r w:rsidRPr="002B468A">
              <w:rPr>
                <w:rFonts w:eastAsia="Times New Roman" w:cs="Arial"/>
                <w:spacing w:val="1"/>
                <w:sz w:val="18"/>
                <w:szCs w:val="18"/>
                <w:lang w:val="fr-FR"/>
              </w:rPr>
              <w:t>Équidés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3B6464E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5803D0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3B2DF9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0392CE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C7B790D"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7DF9BDF"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9A174BA"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0480C7F0" w14:textId="77777777" w:rsidR="002A6FD0" w:rsidRPr="002B468A" w:rsidRDefault="002A6FD0" w:rsidP="00AC343D">
            <w:pPr>
              <w:widowControl w:val="0"/>
              <w:tabs>
                <w:tab w:val="left" w:pos="891"/>
              </w:tabs>
              <w:spacing w:before="33" w:after="0"/>
              <w:jc w:val="left"/>
              <w:rPr>
                <w:rFonts w:eastAsia="Times New Roman" w:cs="Arial"/>
                <w:sz w:val="18"/>
                <w:szCs w:val="18"/>
                <w:lang w:val="fr-FR"/>
              </w:rPr>
            </w:pPr>
            <w:r w:rsidRPr="002B468A">
              <w:rPr>
                <w:rFonts w:eastAsia="Times New Roman" w:cs="Arial"/>
                <w:sz w:val="18"/>
                <w:szCs w:val="18"/>
                <w:lang w:val="fr-FR"/>
              </w:rPr>
              <w:t>3A1g</w:t>
            </w:r>
            <w:r w:rsidRPr="002B468A">
              <w:rPr>
                <w:rFonts w:eastAsia="Times New Roman" w:cs="Arial"/>
                <w:sz w:val="18"/>
                <w:szCs w:val="18"/>
                <w:lang w:val="fr-FR"/>
              </w:rPr>
              <w:tab/>
              <w:t>Mules et ânes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5B82ED6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8DB1AA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89A716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7FC619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839B9E6"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99D7BC1"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3D20DC4"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0207E6B4" w14:textId="77777777" w:rsidR="002A6FD0" w:rsidRPr="002B468A" w:rsidRDefault="002A6FD0" w:rsidP="00AC343D">
            <w:pPr>
              <w:widowControl w:val="0"/>
              <w:tabs>
                <w:tab w:val="left" w:pos="889"/>
              </w:tabs>
              <w:spacing w:before="33" w:after="0"/>
              <w:jc w:val="left"/>
              <w:rPr>
                <w:rFonts w:eastAsia="Times New Roman" w:cs="Arial"/>
                <w:sz w:val="18"/>
                <w:szCs w:val="18"/>
                <w:lang w:val="fr-FR"/>
              </w:rPr>
            </w:pPr>
            <w:r w:rsidRPr="002B468A">
              <w:rPr>
                <w:rFonts w:eastAsia="Times New Roman" w:cs="Arial"/>
                <w:sz w:val="18"/>
                <w:szCs w:val="18"/>
                <w:lang w:val="fr-FR"/>
              </w:rPr>
              <w:t>3A1h</w:t>
            </w:r>
            <w:r w:rsidRPr="002B468A">
              <w:rPr>
                <w:rFonts w:eastAsia="Times New Roman" w:cs="Arial"/>
                <w:sz w:val="18"/>
                <w:szCs w:val="18"/>
                <w:lang w:val="fr-FR"/>
              </w:rPr>
              <w:tab/>
              <w:t>Porcins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042A46C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4EA33C2"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7D086C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5CFBE7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DCA8EDB"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0ED7472C"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1A778323"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5C670D8A" w14:textId="77777777" w:rsidR="002A6FD0" w:rsidRPr="002B468A" w:rsidRDefault="002A6FD0" w:rsidP="00AC343D">
            <w:pPr>
              <w:widowControl w:val="0"/>
              <w:tabs>
                <w:tab w:val="left" w:pos="891"/>
              </w:tabs>
              <w:spacing w:before="33" w:after="0"/>
              <w:jc w:val="left"/>
              <w:rPr>
                <w:rFonts w:eastAsia="Times New Roman" w:cs="Arial"/>
                <w:sz w:val="18"/>
                <w:szCs w:val="18"/>
                <w:lang w:val="fr-FR"/>
              </w:rPr>
            </w:pPr>
            <w:r w:rsidRPr="002B468A">
              <w:rPr>
                <w:rFonts w:eastAsia="Times New Roman" w:cs="Arial"/>
                <w:sz w:val="18"/>
                <w:szCs w:val="18"/>
                <w:lang w:val="fr-FR"/>
              </w:rPr>
              <w:t>3A1j</w:t>
            </w:r>
            <w:r w:rsidRPr="002B468A">
              <w:rPr>
                <w:rFonts w:eastAsia="Times New Roman" w:cs="Arial"/>
                <w:sz w:val="18"/>
                <w:szCs w:val="18"/>
                <w:lang w:val="fr-FR"/>
              </w:rPr>
              <w:tab/>
              <w:t>Autre (veuillez préciser)</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787F525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787442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B4D5C2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1D5773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54C8A60"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64653A3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4F3B836A"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75EE94CD"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t>3A2 Gestion d</w:t>
            </w:r>
            <w:r>
              <w:rPr>
                <w:rFonts w:eastAsia="Times New Roman" w:cs="Arial"/>
                <w:b/>
                <w:bCs/>
                <w:sz w:val="18"/>
                <w:szCs w:val="18"/>
                <w:lang w:val="fr-FR"/>
              </w:rPr>
              <w:t>es déjections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5CCF7A6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E988E7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D9EA0D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98DD6C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175C612"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5E3C6D57"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5ED5B364"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392D470F" w14:textId="77777777" w:rsidR="002A6FD0" w:rsidRPr="002B468A" w:rsidRDefault="002A6FD0" w:rsidP="00AC343D">
            <w:pPr>
              <w:widowControl w:val="0"/>
              <w:tabs>
                <w:tab w:val="left" w:pos="892"/>
              </w:tabs>
              <w:spacing w:before="33" w:after="0"/>
              <w:jc w:val="left"/>
              <w:rPr>
                <w:rFonts w:eastAsia="Times New Roman" w:cs="Arial"/>
                <w:sz w:val="18"/>
                <w:szCs w:val="18"/>
                <w:lang w:val="fr-FR"/>
              </w:rPr>
            </w:pPr>
            <w:r w:rsidRPr="002B468A">
              <w:rPr>
                <w:rFonts w:eastAsia="Times New Roman" w:cs="Arial"/>
                <w:sz w:val="18"/>
                <w:szCs w:val="18"/>
                <w:lang w:val="fr-FR"/>
              </w:rPr>
              <w:t>3A2a</w:t>
            </w:r>
            <w:r w:rsidRPr="002B468A">
              <w:rPr>
                <w:rFonts w:eastAsia="Times New Roman" w:cs="Arial"/>
                <w:sz w:val="18"/>
                <w:szCs w:val="18"/>
                <w:lang w:val="fr-FR"/>
              </w:rPr>
              <w:tab/>
              <w:t>Bovins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190BE437"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83EDCA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EA5031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B7430D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3829DBD"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74EA629A"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709DD17"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474FF080" w14:textId="77777777" w:rsidR="002A6FD0" w:rsidRPr="002B468A" w:rsidRDefault="002A6FD0" w:rsidP="00AC343D">
            <w:pPr>
              <w:widowControl w:val="0"/>
              <w:tabs>
                <w:tab w:val="left" w:pos="891"/>
              </w:tabs>
              <w:spacing w:before="33" w:after="0"/>
              <w:jc w:val="left"/>
              <w:rPr>
                <w:rFonts w:eastAsia="Times New Roman" w:cs="Arial"/>
                <w:sz w:val="18"/>
                <w:szCs w:val="18"/>
                <w:lang w:val="fr-FR"/>
              </w:rPr>
            </w:pPr>
            <w:r w:rsidRPr="002B468A">
              <w:rPr>
                <w:rFonts w:eastAsia="Times New Roman" w:cs="Arial"/>
                <w:sz w:val="18"/>
                <w:szCs w:val="18"/>
                <w:lang w:val="fr-FR"/>
              </w:rPr>
              <w:t>3A2b</w:t>
            </w:r>
            <w:r w:rsidRPr="002B468A">
              <w:rPr>
                <w:rFonts w:eastAsia="Times New Roman" w:cs="Arial"/>
                <w:sz w:val="18"/>
                <w:szCs w:val="18"/>
                <w:lang w:val="fr-FR"/>
              </w:rPr>
              <w:tab/>
              <w:t>Buffles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60CA2AE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6DDAA6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0DFF9C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B7D390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E00B7AD"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3C93394C"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70560D9"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5073BC4E" w14:textId="77777777" w:rsidR="002A6FD0" w:rsidRPr="002B468A" w:rsidRDefault="002A6FD0" w:rsidP="00AC343D">
            <w:pPr>
              <w:widowControl w:val="0"/>
              <w:tabs>
                <w:tab w:val="left" w:pos="890"/>
              </w:tabs>
              <w:spacing w:before="33" w:after="0"/>
              <w:jc w:val="left"/>
              <w:rPr>
                <w:rFonts w:eastAsia="Times New Roman" w:cs="Arial"/>
                <w:sz w:val="18"/>
                <w:szCs w:val="18"/>
                <w:lang w:val="fr-FR"/>
              </w:rPr>
            </w:pPr>
            <w:r w:rsidRPr="002B468A">
              <w:rPr>
                <w:rFonts w:eastAsia="Times New Roman" w:cs="Arial"/>
                <w:sz w:val="18"/>
                <w:szCs w:val="18"/>
                <w:lang w:val="fr-FR"/>
              </w:rPr>
              <w:t>3A2c</w:t>
            </w:r>
            <w:r w:rsidRPr="002B468A">
              <w:rPr>
                <w:rFonts w:eastAsia="Times New Roman" w:cs="Arial"/>
                <w:sz w:val="18"/>
                <w:szCs w:val="18"/>
                <w:lang w:val="fr-FR"/>
              </w:rPr>
              <w:tab/>
              <w:t>Ovins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030BED6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B9F65E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D16295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63BC857"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E81891E"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A764A1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59F7D133"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64612E69" w14:textId="77777777" w:rsidR="002A6FD0" w:rsidRPr="002B468A" w:rsidRDefault="002A6FD0" w:rsidP="00AC343D">
            <w:pPr>
              <w:widowControl w:val="0"/>
              <w:tabs>
                <w:tab w:val="left" w:pos="893"/>
              </w:tabs>
              <w:spacing w:before="33" w:after="0"/>
              <w:jc w:val="left"/>
              <w:rPr>
                <w:rFonts w:eastAsia="Times New Roman" w:cs="Arial"/>
                <w:sz w:val="18"/>
                <w:szCs w:val="18"/>
                <w:lang w:val="fr-FR"/>
              </w:rPr>
            </w:pPr>
            <w:r w:rsidRPr="002B468A">
              <w:rPr>
                <w:rFonts w:eastAsia="Times New Roman" w:cs="Arial"/>
                <w:sz w:val="18"/>
                <w:szCs w:val="18"/>
                <w:lang w:val="fr-FR"/>
              </w:rPr>
              <w:t>3A2d</w:t>
            </w:r>
            <w:r w:rsidRPr="002B468A">
              <w:rPr>
                <w:rFonts w:eastAsia="Times New Roman" w:cs="Arial"/>
                <w:sz w:val="18"/>
                <w:szCs w:val="18"/>
                <w:lang w:val="fr-FR"/>
              </w:rPr>
              <w:tab/>
            </w:r>
            <w:r w:rsidRPr="002B468A">
              <w:rPr>
                <w:rFonts w:eastAsia="Times New Roman" w:cs="Arial"/>
                <w:spacing w:val="1"/>
                <w:sz w:val="18"/>
                <w:szCs w:val="18"/>
                <w:lang w:val="fr-FR"/>
              </w:rPr>
              <w:t>Caprins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7F3E5A37"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617FBA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11DD8F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1191E0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BA2938B"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7030586"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3253475C"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13218478" w14:textId="77777777" w:rsidR="002A6FD0" w:rsidRPr="002B468A" w:rsidRDefault="002A6FD0" w:rsidP="00AC343D">
            <w:pPr>
              <w:widowControl w:val="0"/>
              <w:tabs>
                <w:tab w:val="left" w:pos="889"/>
              </w:tabs>
              <w:spacing w:before="33" w:after="0"/>
              <w:jc w:val="left"/>
              <w:rPr>
                <w:rFonts w:eastAsia="Times New Roman" w:cs="Arial"/>
                <w:sz w:val="18"/>
                <w:szCs w:val="18"/>
                <w:lang w:val="fr-FR"/>
              </w:rPr>
            </w:pPr>
            <w:r w:rsidRPr="002B468A">
              <w:rPr>
                <w:rFonts w:eastAsia="Times New Roman" w:cs="Arial"/>
                <w:sz w:val="18"/>
                <w:szCs w:val="18"/>
                <w:lang w:val="fr-FR"/>
              </w:rPr>
              <w:t>3A2e</w:t>
            </w:r>
            <w:r w:rsidRPr="002B468A">
              <w:rPr>
                <w:rFonts w:eastAsia="Times New Roman" w:cs="Arial"/>
                <w:sz w:val="18"/>
                <w:szCs w:val="18"/>
                <w:lang w:val="fr-FR"/>
              </w:rPr>
              <w:tab/>
              <w:t>Camélidés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07E3BB8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69CD10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90CB85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8099D0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3DAF0B0"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7150582A"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51481C0B"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3FE550E4" w14:textId="77777777" w:rsidR="002A6FD0" w:rsidRPr="002B468A" w:rsidRDefault="002A6FD0" w:rsidP="00AC343D">
            <w:pPr>
              <w:widowControl w:val="0"/>
              <w:tabs>
                <w:tab w:val="left" w:pos="894"/>
              </w:tabs>
              <w:spacing w:before="33" w:after="0"/>
              <w:jc w:val="left"/>
              <w:rPr>
                <w:rFonts w:eastAsia="Times New Roman" w:cs="Arial"/>
                <w:sz w:val="18"/>
                <w:szCs w:val="18"/>
                <w:lang w:val="fr-FR"/>
              </w:rPr>
            </w:pPr>
            <w:r w:rsidRPr="002B468A">
              <w:rPr>
                <w:rFonts w:eastAsia="Times New Roman" w:cs="Arial"/>
                <w:sz w:val="18"/>
                <w:szCs w:val="18"/>
                <w:lang w:val="fr-FR"/>
              </w:rPr>
              <w:t>3A2f</w:t>
            </w:r>
            <w:r w:rsidRPr="002B468A">
              <w:rPr>
                <w:rFonts w:eastAsia="Times New Roman" w:cs="Arial"/>
                <w:sz w:val="18"/>
                <w:szCs w:val="18"/>
                <w:lang w:val="fr-FR"/>
              </w:rPr>
              <w:tab/>
            </w:r>
            <w:r w:rsidRPr="002B468A">
              <w:rPr>
                <w:rFonts w:eastAsia="Times New Roman" w:cs="Arial"/>
                <w:spacing w:val="1"/>
                <w:sz w:val="18"/>
                <w:szCs w:val="18"/>
                <w:lang w:val="fr-FR"/>
              </w:rPr>
              <w:t>Chevaux</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5B5D04B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A8A715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C2AEB6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5967FC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9AFC9B6"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07DA003F"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4225775B"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5668C3D0" w14:textId="77777777" w:rsidR="002A6FD0" w:rsidRPr="002B468A" w:rsidRDefault="002A6FD0" w:rsidP="00AC343D">
            <w:pPr>
              <w:widowControl w:val="0"/>
              <w:tabs>
                <w:tab w:val="left" w:pos="891"/>
              </w:tabs>
              <w:spacing w:before="33" w:after="0"/>
              <w:jc w:val="left"/>
              <w:rPr>
                <w:rFonts w:eastAsia="Times New Roman" w:cs="Arial"/>
                <w:sz w:val="18"/>
                <w:szCs w:val="18"/>
                <w:lang w:val="fr-FR"/>
              </w:rPr>
            </w:pPr>
            <w:r w:rsidRPr="002B468A">
              <w:rPr>
                <w:rFonts w:eastAsia="Times New Roman" w:cs="Arial"/>
                <w:sz w:val="18"/>
                <w:szCs w:val="18"/>
                <w:lang w:val="fr-FR"/>
              </w:rPr>
              <w:t>3A2g</w:t>
            </w:r>
            <w:r w:rsidRPr="002B468A">
              <w:rPr>
                <w:rFonts w:eastAsia="Times New Roman" w:cs="Arial"/>
                <w:sz w:val="18"/>
                <w:szCs w:val="18"/>
                <w:lang w:val="fr-FR"/>
              </w:rPr>
              <w:tab/>
              <w:t>Mules et ânes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0C2CD90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F8ED2E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53E07A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7B8E87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BBBD42E"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FC7E192"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66FB857"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3260A551" w14:textId="77777777" w:rsidR="002A6FD0" w:rsidRPr="002B468A" w:rsidRDefault="002A6FD0" w:rsidP="00AC343D">
            <w:pPr>
              <w:widowControl w:val="0"/>
              <w:tabs>
                <w:tab w:val="left" w:pos="889"/>
              </w:tabs>
              <w:spacing w:before="33" w:after="0"/>
              <w:jc w:val="left"/>
              <w:rPr>
                <w:rFonts w:eastAsia="Times New Roman" w:cs="Arial"/>
                <w:sz w:val="18"/>
                <w:szCs w:val="18"/>
                <w:lang w:val="fr-FR"/>
              </w:rPr>
            </w:pPr>
            <w:r w:rsidRPr="002B468A">
              <w:rPr>
                <w:rFonts w:eastAsia="Times New Roman" w:cs="Arial"/>
                <w:sz w:val="18"/>
                <w:szCs w:val="18"/>
                <w:lang w:val="fr-FR"/>
              </w:rPr>
              <w:t>3A2h</w:t>
            </w:r>
            <w:r w:rsidRPr="002B468A">
              <w:rPr>
                <w:rFonts w:eastAsia="Times New Roman" w:cs="Arial"/>
                <w:sz w:val="18"/>
                <w:szCs w:val="18"/>
                <w:lang w:val="fr-FR"/>
              </w:rPr>
              <w:tab/>
              <w:t>Porcins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40B2E44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9ED299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A60D0C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F3757F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9364C23"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313B767"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295DB111"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66FFDE36" w14:textId="77777777" w:rsidR="002A6FD0" w:rsidRPr="002B468A" w:rsidRDefault="002A6FD0" w:rsidP="00AC343D">
            <w:pPr>
              <w:widowControl w:val="0"/>
              <w:tabs>
                <w:tab w:val="left" w:pos="891"/>
              </w:tabs>
              <w:spacing w:before="33" w:after="0"/>
              <w:jc w:val="left"/>
              <w:rPr>
                <w:rFonts w:eastAsia="Times New Roman" w:cs="Arial"/>
                <w:sz w:val="18"/>
                <w:szCs w:val="18"/>
                <w:lang w:val="fr-FR"/>
              </w:rPr>
            </w:pPr>
            <w:r w:rsidRPr="002B468A">
              <w:rPr>
                <w:rFonts w:eastAsia="Times New Roman" w:cs="Arial"/>
                <w:sz w:val="18"/>
                <w:szCs w:val="18"/>
                <w:lang w:val="fr-FR"/>
              </w:rPr>
              <w:t>3A2i</w:t>
            </w:r>
            <w:r w:rsidRPr="002B468A">
              <w:rPr>
                <w:rFonts w:eastAsia="Times New Roman" w:cs="Arial"/>
                <w:sz w:val="18"/>
                <w:szCs w:val="18"/>
                <w:lang w:val="fr-FR"/>
              </w:rPr>
              <w:tab/>
              <w:t>Volaille</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00FC9A1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5AFD0A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4E452E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64D9B8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A54264B"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294DD12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BDCA153"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0A5EA23C" w14:textId="77777777" w:rsidR="002A6FD0" w:rsidRPr="002B468A" w:rsidRDefault="002A6FD0" w:rsidP="00AC343D">
            <w:pPr>
              <w:widowControl w:val="0"/>
              <w:tabs>
                <w:tab w:val="left" w:pos="891"/>
              </w:tabs>
              <w:spacing w:before="33" w:after="0"/>
              <w:jc w:val="left"/>
              <w:rPr>
                <w:rFonts w:eastAsia="Times New Roman" w:cs="Arial"/>
                <w:sz w:val="18"/>
                <w:szCs w:val="18"/>
                <w:lang w:val="fr-FR"/>
              </w:rPr>
            </w:pPr>
            <w:r w:rsidRPr="002B468A">
              <w:rPr>
                <w:rFonts w:eastAsia="Times New Roman" w:cs="Arial"/>
                <w:sz w:val="18"/>
                <w:szCs w:val="18"/>
                <w:lang w:val="fr-FR"/>
              </w:rPr>
              <w:t>3A2j</w:t>
            </w:r>
            <w:r w:rsidRPr="002B468A">
              <w:rPr>
                <w:rFonts w:eastAsia="Times New Roman" w:cs="Arial"/>
                <w:sz w:val="18"/>
                <w:szCs w:val="18"/>
                <w:lang w:val="fr-FR"/>
              </w:rPr>
              <w:tab/>
              <w:t>Autre (veuillez préciser)</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6B828F17"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AB86782"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F67AD5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7717E2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8027E8E"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22BDF13E" w14:textId="77777777" w:rsidR="002A6FD0" w:rsidRPr="002B468A" w:rsidRDefault="002A6FD0" w:rsidP="00AC343D">
            <w:pPr>
              <w:widowControl w:val="0"/>
              <w:spacing w:before="20" w:after="0"/>
              <w:jc w:val="center"/>
              <w:rPr>
                <w:rFonts w:eastAsia="Times New Roman" w:cs="Arial"/>
                <w:sz w:val="18"/>
                <w:szCs w:val="18"/>
                <w:lang w:val="fr-FR"/>
              </w:rPr>
            </w:pPr>
          </w:p>
        </w:tc>
      </w:tr>
    </w:tbl>
    <w:p w14:paraId="0A25EA23" w14:textId="77777777" w:rsidR="002A6FD0" w:rsidRPr="00762674" w:rsidRDefault="002A6FD0" w:rsidP="002A6FD0">
      <w:pPr>
        <w:pStyle w:val="Beschriftung"/>
        <w:rPr>
          <w:i/>
          <w:color w:val="808080"/>
          <w:sz w:val="20"/>
          <w:lang w:val="fr-FR" w:eastAsia="zh-CN"/>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4032"/>
        <w:gridCol w:w="1736"/>
        <w:gridCol w:w="1589"/>
        <w:gridCol w:w="1589"/>
        <w:gridCol w:w="1589"/>
        <w:gridCol w:w="1589"/>
        <w:gridCol w:w="1584"/>
      </w:tblGrid>
      <w:tr w:rsidR="002A6FD0" w:rsidRPr="002B468A" w14:paraId="02897DD0" w14:textId="77777777" w:rsidTr="00AC343D">
        <w:trPr>
          <w:trHeight w:hRule="exact" w:val="490"/>
        </w:trPr>
        <w:tc>
          <w:tcPr>
            <w:tcW w:w="13556" w:type="dxa"/>
            <w:gridSpan w:val="7"/>
            <w:tcBorders>
              <w:top w:val="single" w:sz="6" w:space="0" w:color="auto"/>
              <w:left w:val="single" w:sz="6" w:space="0" w:color="auto"/>
              <w:bottom w:val="single" w:sz="6" w:space="0" w:color="auto"/>
              <w:right w:val="single" w:sz="6" w:space="0" w:color="auto"/>
            </w:tcBorders>
            <w:shd w:val="clear" w:color="auto" w:fill="8DB3E2"/>
            <w:vAlign w:val="center"/>
          </w:tcPr>
          <w:p w14:paraId="6B93F34A" w14:textId="77777777" w:rsidR="002A6FD0" w:rsidRPr="002B468A" w:rsidRDefault="002A6FD0" w:rsidP="00AC343D">
            <w:pPr>
              <w:widowControl w:val="0"/>
              <w:spacing w:before="5" w:after="0" w:line="248" w:lineRule="auto"/>
              <w:ind w:right="2954"/>
              <w:jc w:val="left"/>
              <w:rPr>
                <w:rFonts w:eastAsia="Times New Roman" w:cs="Arial"/>
                <w:b/>
                <w:bCs/>
                <w:color w:val="FFFFFF"/>
                <w:spacing w:val="-1"/>
                <w:sz w:val="18"/>
                <w:szCs w:val="18"/>
                <w:lang w:val="fr-FR"/>
              </w:rPr>
            </w:pPr>
            <w:r w:rsidRPr="002B468A">
              <w:rPr>
                <w:rFonts w:eastAsia="Times New Roman" w:cs="Arial"/>
                <w:b/>
                <w:bCs/>
                <w:color w:val="FFFFFF"/>
                <w:spacing w:val="-2"/>
                <w:sz w:val="18"/>
                <w:szCs w:val="18"/>
                <w:lang w:val="fr-FR"/>
              </w:rPr>
              <w:lastRenderedPageBreak/>
              <w:t>RAPPORT SECTORIEL POUR LES INVENTAIRES NATIONAUX DES GAZ A EFFET DE SERRE</w:t>
            </w:r>
            <w:r w:rsidRPr="002B468A">
              <w:rPr>
                <w:rFonts w:eastAsia="Times New Roman" w:cs="Arial"/>
                <w:b/>
                <w:bCs/>
                <w:color w:val="FFFFFF"/>
                <w:w w:val="98"/>
                <w:sz w:val="18"/>
                <w:szCs w:val="18"/>
                <w:lang w:val="fr-FR"/>
              </w:rPr>
              <w:t xml:space="preserve"> </w:t>
            </w:r>
            <w:r w:rsidRPr="002B468A">
              <w:rPr>
                <w:rFonts w:eastAsia="Times New Roman" w:cs="Arial"/>
                <w:b/>
                <w:bCs/>
                <w:color w:val="FFFFFF"/>
                <w:spacing w:val="-1"/>
                <w:sz w:val="18"/>
                <w:szCs w:val="18"/>
                <w:lang w:val="fr-FR"/>
              </w:rPr>
              <w:t>(Gg)</w:t>
            </w:r>
          </w:p>
          <w:p w14:paraId="25E94F07" w14:textId="77777777" w:rsidR="002A6FD0" w:rsidRPr="002B468A" w:rsidRDefault="002A6FD0" w:rsidP="00AC343D">
            <w:pPr>
              <w:widowControl w:val="0"/>
              <w:spacing w:before="33" w:after="0"/>
              <w:jc w:val="left"/>
              <w:rPr>
                <w:rFonts w:eastAsia="Times New Roman" w:cs="Arial"/>
                <w:b/>
                <w:color w:val="FFFFFF"/>
                <w:sz w:val="18"/>
                <w:szCs w:val="18"/>
                <w:lang w:val="fr-FR"/>
              </w:rPr>
            </w:pPr>
            <w:r w:rsidRPr="002B468A">
              <w:rPr>
                <w:rFonts w:eastAsia="Times New Roman" w:cs="Arial"/>
                <w:b/>
                <w:color w:val="FFFFFF"/>
                <w:sz w:val="18"/>
                <w:szCs w:val="18"/>
                <w:lang w:val="fr-FR"/>
              </w:rPr>
              <w:t>(Feuille 2 de 3)</w:t>
            </w:r>
          </w:p>
        </w:tc>
      </w:tr>
      <w:tr w:rsidR="002A6FD0" w:rsidRPr="002B468A" w14:paraId="1E28D1BC" w14:textId="77777777" w:rsidTr="00AC343D">
        <w:trPr>
          <w:trHeight w:hRule="exact" w:val="490"/>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6FAC45DD"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t>CATÉGORIES DE SOURCES ET DE PUITS DE GAZ À EFFET DE SERRE</w:t>
            </w:r>
          </w:p>
        </w:tc>
        <w:tc>
          <w:tcPr>
            <w:tcW w:w="1584" w:type="dxa"/>
            <w:tcBorders>
              <w:top w:val="single" w:sz="6" w:space="0" w:color="auto"/>
              <w:left w:val="single" w:sz="6" w:space="0" w:color="auto"/>
              <w:bottom w:val="single" w:sz="6" w:space="0" w:color="auto"/>
              <w:right w:val="single" w:sz="6" w:space="0" w:color="auto"/>
            </w:tcBorders>
          </w:tcPr>
          <w:p w14:paraId="3F011D0F" w14:textId="77777777" w:rsidR="002A6FD0" w:rsidRPr="002B468A" w:rsidRDefault="002A6FD0" w:rsidP="00AC343D">
            <w:pPr>
              <w:widowControl w:val="0"/>
              <w:spacing w:before="14" w:after="0"/>
              <w:jc w:val="center"/>
              <w:rPr>
                <w:rFonts w:eastAsia="Times New Roman" w:cs="Arial"/>
                <w:spacing w:val="1"/>
                <w:sz w:val="16"/>
                <w:szCs w:val="16"/>
                <w:lang w:val="fr-FR"/>
              </w:rPr>
            </w:pPr>
            <w:r w:rsidRPr="002B468A">
              <w:rPr>
                <w:rFonts w:eastAsia="Times New Roman" w:cs="Arial"/>
                <w:spacing w:val="1"/>
                <w:sz w:val="16"/>
                <w:szCs w:val="16"/>
                <w:lang w:val="fr-FR"/>
              </w:rPr>
              <w:t>Émissions/absorptions nettes de CO</w:t>
            </w:r>
            <w:r w:rsidRPr="002B468A">
              <w:rPr>
                <w:rFonts w:eastAsia="Times New Roman" w:cs="Arial"/>
                <w:spacing w:val="1"/>
                <w:sz w:val="16"/>
                <w:szCs w:val="16"/>
                <w:vertAlign w:val="subscript"/>
                <w:lang w:val="fr-FR"/>
              </w:rPr>
              <w:t>2</w:t>
            </w:r>
          </w:p>
        </w:tc>
        <w:tc>
          <w:tcPr>
            <w:tcW w:w="1589" w:type="dxa"/>
            <w:tcBorders>
              <w:top w:val="single" w:sz="6" w:space="0" w:color="auto"/>
              <w:left w:val="single" w:sz="6" w:space="0" w:color="auto"/>
              <w:bottom w:val="single" w:sz="6" w:space="0" w:color="auto"/>
              <w:right w:val="single" w:sz="6" w:space="0" w:color="auto"/>
            </w:tcBorders>
            <w:vAlign w:val="center"/>
          </w:tcPr>
          <w:p w14:paraId="28C496E7" w14:textId="77777777" w:rsidR="002A6FD0" w:rsidRPr="002B468A" w:rsidRDefault="002A6FD0" w:rsidP="00AC343D">
            <w:pPr>
              <w:widowControl w:val="0"/>
              <w:spacing w:before="14" w:after="0"/>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H</w:t>
            </w:r>
            <w:r w:rsidRPr="002B468A">
              <w:rPr>
                <w:rFonts w:eastAsia="Times New Roman" w:cs="Arial"/>
                <w:position w:val="-3"/>
                <w:sz w:val="18"/>
                <w:szCs w:val="18"/>
                <w:vertAlign w:val="subscript"/>
                <w:lang w:val="fr-FR"/>
              </w:rPr>
              <w:t>4</w:t>
            </w:r>
          </w:p>
        </w:tc>
        <w:tc>
          <w:tcPr>
            <w:tcW w:w="1589" w:type="dxa"/>
            <w:tcBorders>
              <w:top w:val="single" w:sz="6" w:space="0" w:color="auto"/>
              <w:left w:val="single" w:sz="6" w:space="0" w:color="auto"/>
              <w:bottom w:val="single" w:sz="6" w:space="0" w:color="auto"/>
              <w:right w:val="single" w:sz="6" w:space="0" w:color="auto"/>
            </w:tcBorders>
            <w:vAlign w:val="center"/>
          </w:tcPr>
          <w:p w14:paraId="18DDD637" w14:textId="77777777" w:rsidR="002A6FD0" w:rsidRPr="002B468A" w:rsidRDefault="002A6FD0" w:rsidP="00AC343D">
            <w:pPr>
              <w:widowControl w:val="0"/>
              <w:spacing w:before="33" w:after="0"/>
              <w:jc w:val="center"/>
              <w:rPr>
                <w:rFonts w:eastAsia="Times New Roman" w:cs="Arial"/>
                <w:sz w:val="18"/>
                <w:szCs w:val="18"/>
                <w:lang w:val="fr-FR"/>
              </w:rPr>
            </w:pPr>
            <w:r w:rsidRPr="002B468A">
              <w:rPr>
                <w:rFonts w:eastAsia="Times New Roman" w:cs="Arial"/>
                <w:spacing w:val="1"/>
                <w:sz w:val="18"/>
                <w:szCs w:val="18"/>
                <w:lang w:val="fr-FR"/>
              </w:rPr>
              <w:t>N</w:t>
            </w:r>
            <w:r w:rsidRPr="002B468A">
              <w:rPr>
                <w:rFonts w:eastAsia="Times New Roman" w:cs="Arial"/>
                <w:spacing w:val="2"/>
                <w:position w:val="-3"/>
                <w:sz w:val="18"/>
                <w:szCs w:val="18"/>
                <w:vertAlign w:val="subscript"/>
                <w:lang w:val="fr-FR"/>
              </w:rPr>
              <w:t>2</w:t>
            </w:r>
            <w:r w:rsidRPr="002B468A">
              <w:rPr>
                <w:rFonts w:eastAsia="Times New Roman" w:cs="Arial"/>
                <w:sz w:val="18"/>
                <w:szCs w:val="18"/>
                <w:lang w:val="fr-FR"/>
              </w:rPr>
              <w:t>O</w:t>
            </w:r>
          </w:p>
        </w:tc>
        <w:tc>
          <w:tcPr>
            <w:tcW w:w="1589" w:type="dxa"/>
            <w:tcBorders>
              <w:top w:val="single" w:sz="6" w:space="0" w:color="auto"/>
              <w:left w:val="single" w:sz="6" w:space="0" w:color="auto"/>
              <w:bottom w:val="single" w:sz="6" w:space="0" w:color="auto"/>
              <w:right w:val="single" w:sz="6" w:space="0" w:color="auto"/>
            </w:tcBorders>
            <w:vAlign w:val="center"/>
          </w:tcPr>
          <w:p w14:paraId="116FBB99" w14:textId="77777777" w:rsidR="002A6FD0" w:rsidRPr="002B468A" w:rsidRDefault="002A6FD0" w:rsidP="00AC343D">
            <w:pPr>
              <w:widowControl w:val="0"/>
              <w:spacing w:before="33" w:after="0"/>
              <w:jc w:val="center"/>
              <w:rPr>
                <w:rFonts w:eastAsia="Times New Roman" w:cs="Arial"/>
                <w:spacing w:val="1"/>
                <w:sz w:val="18"/>
                <w:szCs w:val="18"/>
                <w:lang w:val="fr-FR"/>
              </w:rPr>
            </w:pPr>
            <w:r w:rsidRPr="002B468A">
              <w:rPr>
                <w:rFonts w:eastAsia="Times New Roman" w:cs="Arial"/>
                <w:spacing w:val="1"/>
                <w:sz w:val="18"/>
                <w:szCs w:val="18"/>
                <w:lang w:val="fr-FR"/>
              </w:rPr>
              <w:t>NO</w:t>
            </w:r>
            <w:r w:rsidRPr="002B468A">
              <w:rPr>
                <w:rFonts w:eastAsia="Times New Roman" w:cs="Arial"/>
                <w:spacing w:val="1"/>
                <w:sz w:val="18"/>
                <w:szCs w:val="18"/>
                <w:vertAlign w:val="subscript"/>
                <w:lang w:val="fr-FR"/>
              </w:rPr>
              <w:t>x</w:t>
            </w:r>
          </w:p>
        </w:tc>
        <w:tc>
          <w:tcPr>
            <w:tcW w:w="1589" w:type="dxa"/>
            <w:tcBorders>
              <w:top w:val="single" w:sz="6" w:space="0" w:color="auto"/>
              <w:left w:val="single" w:sz="6" w:space="0" w:color="auto"/>
              <w:bottom w:val="single" w:sz="6" w:space="0" w:color="auto"/>
              <w:right w:val="single" w:sz="6" w:space="0" w:color="auto"/>
            </w:tcBorders>
            <w:vAlign w:val="center"/>
          </w:tcPr>
          <w:p w14:paraId="067C983B" w14:textId="77777777" w:rsidR="002A6FD0" w:rsidRPr="002B468A" w:rsidRDefault="002A6FD0" w:rsidP="00AC343D">
            <w:pPr>
              <w:widowControl w:val="0"/>
              <w:spacing w:before="33" w:after="0"/>
              <w:jc w:val="center"/>
              <w:rPr>
                <w:rFonts w:eastAsia="Times New Roman" w:cs="Arial"/>
                <w:sz w:val="18"/>
                <w:szCs w:val="18"/>
                <w:lang w:val="fr-FR"/>
              </w:rPr>
            </w:pPr>
            <w:r w:rsidRPr="002B468A">
              <w:rPr>
                <w:rFonts w:eastAsia="Times New Roman" w:cs="Arial"/>
                <w:spacing w:val="-1"/>
                <w:sz w:val="18"/>
                <w:szCs w:val="18"/>
                <w:lang w:val="fr-FR"/>
              </w:rPr>
              <w:t>CO</w:t>
            </w:r>
          </w:p>
        </w:tc>
        <w:tc>
          <w:tcPr>
            <w:tcW w:w="1584" w:type="dxa"/>
            <w:tcBorders>
              <w:top w:val="single" w:sz="6" w:space="0" w:color="auto"/>
              <w:left w:val="single" w:sz="6" w:space="0" w:color="auto"/>
              <w:bottom w:val="single" w:sz="6" w:space="0" w:color="auto"/>
              <w:right w:val="single" w:sz="6" w:space="0" w:color="auto"/>
            </w:tcBorders>
            <w:vAlign w:val="center"/>
          </w:tcPr>
          <w:p w14:paraId="74E8B306" w14:textId="77777777" w:rsidR="002A6FD0" w:rsidRPr="002B468A" w:rsidRDefault="002A6FD0" w:rsidP="00AC343D">
            <w:pPr>
              <w:widowControl w:val="0"/>
              <w:spacing w:before="33" w:after="0"/>
              <w:jc w:val="center"/>
              <w:rPr>
                <w:rFonts w:eastAsia="Times New Roman" w:cs="Arial"/>
                <w:sz w:val="18"/>
                <w:szCs w:val="18"/>
                <w:lang w:val="fr-FR"/>
              </w:rPr>
            </w:pPr>
            <w:r w:rsidRPr="002B468A">
              <w:rPr>
                <w:rFonts w:eastAsia="Times New Roman" w:cs="Arial"/>
                <w:sz w:val="18"/>
                <w:szCs w:val="18"/>
                <w:lang w:val="fr-FR"/>
              </w:rPr>
              <w:t>COVNM</w:t>
            </w:r>
          </w:p>
        </w:tc>
      </w:tr>
      <w:tr w:rsidR="002A6FD0" w:rsidRPr="002B468A" w14:paraId="4B5CDD94"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1F02EA26" w14:textId="77777777" w:rsidR="002A6FD0" w:rsidRPr="002B468A" w:rsidRDefault="002A6FD0" w:rsidP="00AC343D">
            <w:pPr>
              <w:widowControl w:val="0"/>
              <w:spacing w:before="28" w:after="0"/>
              <w:jc w:val="left"/>
              <w:rPr>
                <w:rFonts w:eastAsia="Times New Roman" w:cs="Arial"/>
                <w:b/>
                <w:sz w:val="18"/>
                <w:szCs w:val="18"/>
                <w:lang w:val="fr-FR"/>
              </w:rPr>
            </w:pPr>
            <w:r w:rsidRPr="002B468A">
              <w:rPr>
                <w:rFonts w:cs="Arial"/>
                <w:b/>
                <w:sz w:val="18"/>
                <w:szCs w:val="18"/>
                <w:lang w:val="fr-FR"/>
              </w:rPr>
              <w:t>3B Terres</w:t>
            </w:r>
          </w:p>
        </w:tc>
        <w:tc>
          <w:tcPr>
            <w:tcW w:w="1584" w:type="dxa"/>
            <w:tcBorders>
              <w:top w:val="single" w:sz="6" w:space="0" w:color="auto"/>
              <w:left w:val="single" w:sz="6" w:space="0" w:color="auto"/>
              <w:bottom w:val="single" w:sz="6" w:space="0" w:color="auto"/>
              <w:right w:val="single" w:sz="6" w:space="0" w:color="auto"/>
            </w:tcBorders>
          </w:tcPr>
          <w:p w14:paraId="4DDD66E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1C1A77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D42BAF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40AEEF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27F63A2"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1C1E2422"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5591F31D"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44AD5D91" w14:textId="77777777" w:rsidR="002A6FD0" w:rsidRPr="002B468A" w:rsidRDefault="002A6FD0" w:rsidP="00AC343D">
            <w:pPr>
              <w:widowControl w:val="0"/>
              <w:spacing w:before="28" w:after="0"/>
              <w:jc w:val="left"/>
              <w:rPr>
                <w:rFonts w:eastAsia="Times New Roman" w:cs="Arial"/>
                <w:b/>
                <w:sz w:val="18"/>
                <w:szCs w:val="18"/>
                <w:lang w:val="fr-FR"/>
              </w:rPr>
            </w:pPr>
            <w:r w:rsidRPr="002B468A">
              <w:rPr>
                <w:rFonts w:cs="Arial"/>
                <w:b/>
                <w:sz w:val="18"/>
                <w:szCs w:val="18"/>
                <w:lang w:val="fr-FR"/>
              </w:rPr>
              <w:t>3B1 Terres forestières</w:t>
            </w:r>
          </w:p>
        </w:tc>
        <w:tc>
          <w:tcPr>
            <w:tcW w:w="1584" w:type="dxa"/>
            <w:tcBorders>
              <w:top w:val="single" w:sz="6" w:space="0" w:color="auto"/>
              <w:left w:val="single" w:sz="6" w:space="0" w:color="auto"/>
              <w:bottom w:val="single" w:sz="6" w:space="0" w:color="auto"/>
              <w:right w:val="single" w:sz="6" w:space="0" w:color="auto"/>
            </w:tcBorders>
          </w:tcPr>
          <w:p w14:paraId="49EB659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6A5D4A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2DC19B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0D3051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A769F51"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3CAC91B"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4B82D5FA"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5B28855D"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cs="Arial"/>
                <w:sz w:val="18"/>
                <w:szCs w:val="18"/>
                <w:lang w:val="fr-FR"/>
              </w:rPr>
              <w:t>3B1a Terres forestières restant terres forestières</w:t>
            </w:r>
          </w:p>
        </w:tc>
        <w:tc>
          <w:tcPr>
            <w:tcW w:w="1584" w:type="dxa"/>
            <w:tcBorders>
              <w:top w:val="single" w:sz="6" w:space="0" w:color="auto"/>
              <w:left w:val="single" w:sz="6" w:space="0" w:color="auto"/>
              <w:bottom w:val="single" w:sz="6" w:space="0" w:color="auto"/>
              <w:right w:val="single" w:sz="6" w:space="0" w:color="auto"/>
            </w:tcBorders>
          </w:tcPr>
          <w:p w14:paraId="3C9114D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4D9E7C2"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69CBAE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5BBA11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A20A3EA"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713CFB55"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7E9FAD15"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7557B973"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cs="Arial"/>
                <w:sz w:val="18"/>
                <w:szCs w:val="18"/>
                <w:lang w:val="fr-FR"/>
              </w:rPr>
              <w:t>3B1b Terres converties en terres forestières</w:t>
            </w:r>
          </w:p>
        </w:tc>
        <w:tc>
          <w:tcPr>
            <w:tcW w:w="1584" w:type="dxa"/>
            <w:tcBorders>
              <w:top w:val="single" w:sz="6" w:space="0" w:color="auto"/>
              <w:left w:val="single" w:sz="6" w:space="0" w:color="auto"/>
              <w:bottom w:val="single" w:sz="6" w:space="0" w:color="auto"/>
              <w:right w:val="single" w:sz="6" w:space="0" w:color="auto"/>
            </w:tcBorders>
          </w:tcPr>
          <w:p w14:paraId="4172649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C8AD45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50110B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4EBAAD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0055924"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6839708D"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77A48D1C"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4EC000DB" w14:textId="77777777" w:rsidR="002A6FD0" w:rsidRPr="002B468A" w:rsidRDefault="002A6FD0" w:rsidP="00AC343D">
            <w:pPr>
              <w:widowControl w:val="0"/>
              <w:spacing w:before="28" w:after="0"/>
              <w:jc w:val="left"/>
              <w:rPr>
                <w:rFonts w:eastAsia="Times New Roman" w:cs="Arial"/>
                <w:b/>
                <w:sz w:val="18"/>
                <w:szCs w:val="18"/>
                <w:lang w:val="fr-FR"/>
              </w:rPr>
            </w:pPr>
            <w:r w:rsidRPr="002B468A">
              <w:rPr>
                <w:rFonts w:cs="Arial"/>
                <w:b/>
                <w:sz w:val="18"/>
                <w:szCs w:val="18"/>
                <w:lang w:val="fr-FR"/>
              </w:rPr>
              <w:t>3B2 Terres cultivées</w:t>
            </w:r>
          </w:p>
        </w:tc>
        <w:tc>
          <w:tcPr>
            <w:tcW w:w="1584" w:type="dxa"/>
            <w:tcBorders>
              <w:top w:val="single" w:sz="6" w:space="0" w:color="auto"/>
              <w:left w:val="single" w:sz="6" w:space="0" w:color="auto"/>
              <w:bottom w:val="single" w:sz="6" w:space="0" w:color="auto"/>
              <w:right w:val="single" w:sz="6" w:space="0" w:color="auto"/>
            </w:tcBorders>
          </w:tcPr>
          <w:p w14:paraId="36ED9FB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514CDE7"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A2BE70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14A64F7"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E100969"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0845C50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31E91D56"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7EC656C4"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cs="Arial"/>
                <w:sz w:val="18"/>
                <w:szCs w:val="18"/>
                <w:lang w:val="fr-FR"/>
              </w:rPr>
              <w:t>3B2a Terres cultivées restant terres cultivées</w:t>
            </w:r>
          </w:p>
        </w:tc>
        <w:tc>
          <w:tcPr>
            <w:tcW w:w="1584" w:type="dxa"/>
            <w:tcBorders>
              <w:top w:val="single" w:sz="6" w:space="0" w:color="auto"/>
              <w:left w:val="single" w:sz="6" w:space="0" w:color="auto"/>
              <w:bottom w:val="single" w:sz="6" w:space="0" w:color="auto"/>
              <w:right w:val="single" w:sz="6" w:space="0" w:color="auto"/>
            </w:tcBorders>
          </w:tcPr>
          <w:p w14:paraId="19FB971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3E0FB6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9190C9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104A77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A9A4DD1"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5CA7F183"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2C78BD17"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5717318D"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cs="Arial"/>
                <w:sz w:val="18"/>
                <w:szCs w:val="18"/>
                <w:lang w:val="fr-FR"/>
              </w:rPr>
              <w:t>3B2b Terres converties en terres cultivées</w:t>
            </w:r>
          </w:p>
        </w:tc>
        <w:tc>
          <w:tcPr>
            <w:tcW w:w="1584" w:type="dxa"/>
            <w:tcBorders>
              <w:top w:val="single" w:sz="6" w:space="0" w:color="auto"/>
              <w:left w:val="single" w:sz="6" w:space="0" w:color="auto"/>
              <w:bottom w:val="single" w:sz="6" w:space="0" w:color="auto"/>
              <w:right w:val="single" w:sz="6" w:space="0" w:color="auto"/>
            </w:tcBorders>
          </w:tcPr>
          <w:p w14:paraId="2FD4C8B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125BE53"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0032A73"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48075B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F31A629"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7EC025D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13BF45E7"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2EFAEB4E" w14:textId="77777777" w:rsidR="002A6FD0" w:rsidRPr="002B468A" w:rsidRDefault="002A6FD0" w:rsidP="00AC343D">
            <w:pPr>
              <w:widowControl w:val="0"/>
              <w:spacing w:before="28" w:after="0"/>
              <w:jc w:val="left"/>
              <w:rPr>
                <w:rFonts w:eastAsia="Times New Roman" w:cs="Arial"/>
                <w:b/>
                <w:sz w:val="18"/>
                <w:szCs w:val="18"/>
                <w:lang w:val="fr-FR"/>
              </w:rPr>
            </w:pPr>
            <w:r w:rsidRPr="002B468A">
              <w:rPr>
                <w:rFonts w:cs="Arial"/>
                <w:b/>
                <w:sz w:val="18"/>
                <w:szCs w:val="18"/>
                <w:lang w:val="fr-FR"/>
              </w:rPr>
              <w:t>3B3 Prairies</w:t>
            </w:r>
          </w:p>
        </w:tc>
        <w:tc>
          <w:tcPr>
            <w:tcW w:w="1584" w:type="dxa"/>
            <w:tcBorders>
              <w:top w:val="single" w:sz="6" w:space="0" w:color="auto"/>
              <w:left w:val="single" w:sz="6" w:space="0" w:color="auto"/>
              <w:bottom w:val="single" w:sz="6" w:space="0" w:color="auto"/>
              <w:right w:val="single" w:sz="6" w:space="0" w:color="auto"/>
            </w:tcBorders>
          </w:tcPr>
          <w:p w14:paraId="6B21E1E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DE4619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D7FBAE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8316DA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B499689"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7120D604"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24E30096"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2BE95881"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cs="Arial"/>
                <w:sz w:val="18"/>
                <w:szCs w:val="18"/>
                <w:lang w:val="fr-FR"/>
              </w:rPr>
              <w:t>3B3a Prairies restant prairies</w:t>
            </w:r>
          </w:p>
        </w:tc>
        <w:tc>
          <w:tcPr>
            <w:tcW w:w="1584" w:type="dxa"/>
            <w:tcBorders>
              <w:top w:val="single" w:sz="6" w:space="0" w:color="auto"/>
              <w:left w:val="single" w:sz="6" w:space="0" w:color="auto"/>
              <w:bottom w:val="single" w:sz="6" w:space="0" w:color="auto"/>
              <w:right w:val="single" w:sz="6" w:space="0" w:color="auto"/>
            </w:tcBorders>
          </w:tcPr>
          <w:p w14:paraId="31F51F6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3C3C59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880B4C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CA53972"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999B8DC"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39559FDF"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0352DBE7"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339A346A"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cs="Arial"/>
                <w:sz w:val="18"/>
                <w:szCs w:val="18"/>
                <w:lang w:val="fr-FR"/>
              </w:rPr>
              <w:t>3B3b Terres converties en prairies</w:t>
            </w:r>
          </w:p>
        </w:tc>
        <w:tc>
          <w:tcPr>
            <w:tcW w:w="1584" w:type="dxa"/>
            <w:tcBorders>
              <w:top w:val="single" w:sz="6" w:space="0" w:color="auto"/>
              <w:left w:val="single" w:sz="6" w:space="0" w:color="auto"/>
              <w:bottom w:val="single" w:sz="6" w:space="0" w:color="auto"/>
              <w:right w:val="single" w:sz="6" w:space="0" w:color="auto"/>
            </w:tcBorders>
          </w:tcPr>
          <w:p w14:paraId="3DD989A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D824F3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B24D2E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EBAF7E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5C51DA0"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560E72B1"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98FABEA"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1CCADA1A" w14:textId="77777777" w:rsidR="002A6FD0" w:rsidRPr="002B468A" w:rsidRDefault="002A6FD0" w:rsidP="00AC343D">
            <w:pPr>
              <w:widowControl w:val="0"/>
              <w:spacing w:before="28" w:after="0"/>
              <w:jc w:val="left"/>
              <w:rPr>
                <w:rFonts w:eastAsia="Times New Roman" w:cs="Arial"/>
                <w:b/>
                <w:sz w:val="18"/>
                <w:szCs w:val="18"/>
                <w:lang w:val="fr-FR"/>
              </w:rPr>
            </w:pPr>
            <w:r w:rsidRPr="002B468A">
              <w:rPr>
                <w:rFonts w:cs="Arial"/>
                <w:b/>
                <w:sz w:val="18"/>
                <w:szCs w:val="18"/>
                <w:lang w:val="fr-FR"/>
              </w:rPr>
              <w:t>3B4 Terres humides</w:t>
            </w:r>
          </w:p>
        </w:tc>
        <w:tc>
          <w:tcPr>
            <w:tcW w:w="1584" w:type="dxa"/>
            <w:tcBorders>
              <w:top w:val="single" w:sz="6" w:space="0" w:color="auto"/>
              <w:left w:val="single" w:sz="6" w:space="0" w:color="auto"/>
              <w:bottom w:val="single" w:sz="6" w:space="0" w:color="auto"/>
              <w:right w:val="single" w:sz="6" w:space="0" w:color="auto"/>
            </w:tcBorders>
          </w:tcPr>
          <w:p w14:paraId="2D1DDF3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E09A55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319ACD7"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B0875A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E96F87D"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60C7BC4C"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6A3128BF"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47C316F6"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cs="Arial"/>
                <w:sz w:val="18"/>
                <w:szCs w:val="18"/>
                <w:lang w:val="fr-FR"/>
              </w:rPr>
              <w:t>3B4a Terres humides restant terres humides</w:t>
            </w:r>
          </w:p>
        </w:tc>
        <w:tc>
          <w:tcPr>
            <w:tcW w:w="1584" w:type="dxa"/>
            <w:tcBorders>
              <w:top w:val="single" w:sz="6" w:space="0" w:color="auto"/>
              <w:left w:val="single" w:sz="6" w:space="0" w:color="auto"/>
              <w:bottom w:val="single" w:sz="6" w:space="0" w:color="auto"/>
              <w:right w:val="single" w:sz="6" w:space="0" w:color="auto"/>
            </w:tcBorders>
          </w:tcPr>
          <w:p w14:paraId="2254A4E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445E01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7B3C853"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718E16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08D2B87"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52CBA977"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42EE00BE"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7AF52484"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Cs/>
                <w:spacing w:val="-1"/>
                <w:sz w:val="18"/>
                <w:szCs w:val="18"/>
                <w:lang w:val="fr-FR"/>
              </w:rPr>
              <w:t>3B4b Terres converties en terres humides</w:t>
            </w:r>
          </w:p>
        </w:tc>
        <w:tc>
          <w:tcPr>
            <w:tcW w:w="1584" w:type="dxa"/>
            <w:tcBorders>
              <w:top w:val="single" w:sz="6" w:space="0" w:color="auto"/>
              <w:left w:val="single" w:sz="6" w:space="0" w:color="auto"/>
              <w:bottom w:val="single" w:sz="6" w:space="0" w:color="auto"/>
              <w:right w:val="single" w:sz="6" w:space="0" w:color="auto"/>
            </w:tcBorders>
          </w:tcPr>
          <w:p w14:paraId="2986C2D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1ED27F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224011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A4B4DB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5F218E9"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13B286E7"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10DDA32E"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3F9F5509" w14:textId="77777777" w:rsidR="002A6FD0" w:rsidRPr="002B468A" w:rsidRDefault="002A6FD0" w:rsidP="00AC343D">
            <w:pPr>
              <w:widowControl w:val="0"/>
              <w:spacing w:before="28" w:after="0"/>
              <w:jc w:val="left"/>
              <w:rPr>
                <w:rFonts w:eastAsia="Times New Roman" w:cs="Arial"/>
                <w:b/>
                <w:sz w:val="18"/>
                <w:szCs w:val="18"/>
                <w:lang w:val="fr-FR"/>
              </w:rPr>
            </w:pPr>
            <w:r w:rsidRPr="002B468A">
              <w:rPr>
                <w:rFonts w:cs="Arial"/>
                <w:b/>
                <w:sz w:val="18"/>
                <w:szCs w:val="18"/>
                <w:lang w:val="fr-FR"/>
              </w:rPr>
              <w:t>3B5 Établissements</w:t>
            </w:r>
          </w:p>
        </w:tc>
        <w:tc>
          <w:tcPr>
            <w:tcW w:w="1584" w:type="dxa"/>
            <w:tcBorders>
              <w:top w:val="single" w:sz="6" w:space="0" w:color="auto"/>
              <w:left w:val="single" w:sz="6" w:space="0" w:color="auto"/>
              <w:bottom w:val="single" w:sz="6" w:space="0" w:color="auto"/>
              <w:right w:val="single" w:sz="6" w:space="0" w:color="auto"/>
            </w:tcBorders>
          </w:tcPr>
          <w:p w14:paraId="5E8E163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BF6C43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4D297C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E1645D2"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7818BE3"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6FE07461"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1B7D9009"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21C9CB98"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cs="Arial"/>
                <w:sz w:val="18"/>
                <w:szCs w:val="18"/>
                <w:lang w:val="fr-FR"/>
              </w:rPr>
              <w:t>3B5a Établissements restant établissements</w:t>
            </w:r>
          </w:p>
        </w:tc>
        <w:tc>
          <w:tcPr>
            <w:tcW w:w="1584" w:type="dxa"/>
            <w:tcBorders>
              <w:top w:val="single" w:sz="6" w:space="0" w:color="auto"/>
              <w:left w:val="single" w:sz="6" w:space="0" w:color="auto"/>
              <w:bottom w:val="single" w:sz="6" w:space="0" w:color="auto"/>
              <w:right w:val="single" w:sz="6" w:space="0" w:color="auto"/>
            </w:tcBorders>
          </w:tcPr>
          <w:p w14:paraId="55943C5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2DACED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F3CBDC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84A632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8CB78EF"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0EB3C85"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4AF952B3"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3B0B7B51"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cs="Arial"/>
                <w:sz w:val="18"/>
                <w:szCs w:val="18"/>
                <w:lang w:val="fr-FR"/>
              </w:rPr>
              <w:t>3B5b Terres converties en établissements</w:t>
            </w:r>
          </w:p>
        </w:tc>
        <w:tc>
          <w:tcPr>
            <w:tcW w:w="1584" w:type="dxa"/>
            <w:tcBorders>
              <w:top w:val="single" w:sz="6" w:space="0" w:color="auto"/>
              <w:left w:val="single" w:sz="6" w:space="0" w:color="auto"/>
              <w:bottom w:val="single" w:sz="6" w:space="0" w:color="auto"/>
              <w:right w:val="single" w:sz="6" w:space="0" w:color="auto"/>
            </w:tcBorders>
          </w:tcPr>
          <w:p w14:paraId="4286A84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2F3253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4E8161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6A31E2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AC9B7A8"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379785EB"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05546FCF"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59E67E0F" w14:textId="77777777" w:rsidR="002A6FD0" w:rsidRPr="002B468A" w:rsidRDefault="002A6FD0" w:rsidP="00AC343D">
            <w:pPr>
              <w:widowControl w:val="0"/>
              <w:spacing w:before="28" w:after="0"/>
              <w:jc w:val="left"/>
              <w:rPr>
                <w:rFonts w:eastAsia="Times New Roman" w:cs="Arial"/>
                <w:b/>
                <w:sz w:val="18"/>
                <w:szCs w:val="18"/>
                <w:lang w:val="fr-FR"/>
              </w:rPr>
            </w:pPr>
            <w:r w:rsidRPr="002B468A">
              <w:rPr>
                <w:rFonts w:cs="Arial"/>
                <w:b/>
                <w:sz w:val="18"/>
                <w:szCs w:val="18"/>
                <w:lang w:val="fr-FR"/>
              </w:rPr>
              <w:t>3B6 Autres terres</w:t>
            </w:r>
          </w:p>
        </w:tc>
        <w:tc>
          <w:tcPr>
            <w:tcW w:w="1584" w:type="dxa"/>
            <w:tcBorders>
              <w:top w:val="single" w:sz="6" w:space="0" w:color="auto"/>
              <w:left w:val="single" w:sz="6" w:space="0" w:color="auto"/>
              <w:bottom w:val="single" w:sz="6" w:space="0" w:color="auto"/>
              <w:right w:val="single" w:sz="6" w:space="0" w:color="auto"/>
            </w:tcBorders>
          </w:tcPr>
          <w:p w14:paraId="7A7EE7E7"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1937CA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223117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6624F4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4896950"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7699CCD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52FFFB93"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13521D10"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cs="Arial"/>
                <w:sz w:val="18"/>
                <w:szCs w:val="18"/>
                <w:lang w:val="fr-FR"/>
              </w:rPr>
              <w:t>3B6a Autres terres restant autres terres</w:t>
            </w:r>
          </w:p>
        </w:tc>
        <w:tc>
          <w:tcPr>
            <w:tcW w:w="1584" w:type="dxa"/>
            <w:tcBorders>
              <w:top w:val="single" w:sz="6" w:space="0" w:color="auto"/>
              <w:left w:val="single" w:sz="6" w:space="0" w:color="auto"/>
              <w:bottom w:val="single" w:sz="6" w:space="0" w:color="auto"/>
              <w:right w:val="single" w:sz="6" w:space="0" w:color="auto"/>
            </w:tcBorders>
          </w:tcPr>
          <w:p w14:paraId="50319F8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AC1675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8A64D0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EE59F8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A267275"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3001E020"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65231EF3"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416308F9"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cs="Arial"/>
                <w:sz w:val="18"/>
                <w:szCs w:val="18"/>
                <w:lang w:val="fr-FR"/>
              </w:rPr>
              <w:t>3B6b Terres converties en autres terres</w:t>
            </w:r>
          </w:p>
        </w:tc>
        <w:tc>
          <w:tcPr>
            <w:tcW w:w="1584" w:type="dxa"/>
            <w:tcBorders>
              <w:top w:val="single" w:sz="6" w:space="0" w:color="auto"/>
              <w:left w:val="single" w:sz="6" w:space="0" w:color="auto"/>
              <w:bottom w:val="single" w:sz="6" w:space="0" w:color="auto"/>
              <w:right w:val="single" w:sz="6" w:space="0" w:color="auto"/>
            </w:tcBorders>
          </w:tcPr>
          <w:p w14:paraId="0F5C18B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B2DF42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CFC992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18BE88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F642C7A"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10B2F51" w14:textId="77777777" w:rsidR="002A6FD0" w:rsidRPr="002B468A" w:rsidRDefault="002A6FD0" w:rsidP="00AC343D">
            <w:pPr>
              <w:widowControl w:val="0"/>
              <w:spacing w:before="20" w:after="0"/>
              <w:jc w:val="center"/>
              <w:rPr>
                <w:rFonts w:eastAsia="Times New Roman" w:cs="Arial"/>
                <w:sz w:val="18"/>
                <w:szCs w:val="18"/>
                <w:lang w:val="fr-FR"/>
              </w:rPr>
            </w:pPr>
          </w:p>
        </w:tc>
      </w:tr>
    </w:tbl>
    <w:p w14:paraId="0F673908" w14:textId="77777777" w:rsidR="002A6FD0" w:rsidRPr="00762674" w:rsidRDefault="002A6FD0" w:rsidP="002A6FD0">
      <w:pPr>
        <w:rPr>
          <w:highlight w:val="yellow"/>
          <w:lang w:val="fr-FR"/>
        </w:rPr>
      </w:pPr>
    </w:p>
    <w:p w14:paraId="060398D7" w14:textId="77777777" w:rsidR="002A6FD0" w:rsidRPr="00762674" w:rsidRDefault="002A6FD0" w:rsidP="002A6FD0">
      <w:pPr>
        <w:rPr>
          <w:highlight w:val="yellow"/>
          <w:lang w:val="fr-FR"/>
        </w:rPr>
      </w:pPr>
    </w:p>
    <w:p w14:paraId="530B14AB" w14:textId="77777777" w:rsidR="002A6FD0" w:rsidRPr="00762674" w:rsidRDefault="002A6FD0" w:rsidP="002A6FD0">
      <w:pPr>
        <w:rPr>
          <w:highlight w:val="yellow"/>
          <w:lang w:val="fr-FR"/>
        </w:rPr>
      </w:pPr>
    </w:p>
    <w:p w14:paraId="6B24D689" w14:textId="77777777" w:rsidR="002A6FD0" w:rsidRDefault="002A6FD0" w:rsidP="002A6FD0">
      <w:pPr>
        <w:rPr>
          <w:highlight w:val="yellow"/>
          <w:lang w:val="fr-FR"/>
        </w:rPr>
      </w:pPr>
    </w:p>
    <w:p w14:paraId="7F472D9E" w14:textId="77777777" w:rsidR="002A6FD0" w:rsidRDefault="002A6FD0" w:rsidP="002A6FD0">
      <w:pPr>
        <w:rPr>
          <w:highlight w:val="yellow"/>
          <w:lang w:val="fr-FR"/>
        </w:rPr>
      </w:pPr>
    </w:p>
    <w:p w14:paraId="68ADFD4F" w14:textId="77777777" w:rsidR="002A6FD0" w:rsidRDefault="002A6FD0" w:rsidP="002A6FD0">
      <w:pPr>
        <w:rPr>
          <w:highlight w:val="yellow"/>
          <w:lang w:val="fr-FR"/>
        </w:rPr>
      </w:pPr>
    </w:p>
    <w:p w14:paraId="75DBA3BA" w14:textId="77777777" w:rsidR="002A6FD0" w:rsidRPr="00762674" w:rsidRDefault="002A6FD0" w:rsidP="002A6FD0">
      <w:pPr>
        <w:rPr>
          <w:highlight w:val="yellow"/>
          <w:lang w:val="fr-FR"/>
        </w:rPr>
      </w:pPr>
    </w:p>
    <w:p w14:paraId="06250338" w14:textId="77777777" w:rsidR="002A6FD0" w:rsidRPr="00762674" w:rsidRDefault="002A6FD0" w:rsidP="002A6FD0">
      <w:pPr>
        <w:rPr>
          <w:highlight w:val="yellow"/>
          <w:lang w:val="fr-FR"/>
        </w:rPr>
      </w:pPr>
    </w:p>
    <w:p w14:paraId="54F93D81" w14:textId="77777777" w:rsidR="002A6FD0" w:rsidRPr="00762674" w:rsidRDefault="002A6FD0" w:rsidP="002A6FD0">
      <w:pPr>
        <w:rPr>
          <w:highlight w:val="yellow"/>
          <w:lang w:val="fr-FR"/>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4032"/>
        <w:gridCol w:w="1584"/>
        <w:gridCol w:w="1589"/>
        <w:gridCol w:w="1589"/>
        <w:gridCol w:w="1589"/>
        <w:gridCol w:w="1589"/>
        <w:gridCol w:w="1584"/>
      </w:tblGrid>
      <w:tr w:rsidR="002A6FD0" w:rsidRPr="002B468A" w14:paraId="21229D85" w14:textId="77777777" w:rsidTr="00AC343D">
        <w:trPr>
          <w:trHeight w:hRule="exact" w:val="547"/>
        </w:trPr>
        <w:tc>
          <w:tcPr>
            <w:tcW w:w="13556" w:type="dxa"/>
            <w:gridSpan w:val="7"/>
            <w:tcBorders>
              <w:top w:val="single" w:sz="6" w:space="0" w:color="auto"/>
              <w:left w:val="single" w:sz="6" w:space="0" w:color="auto"/>
              <w:bottom w:val="single" w:sz="6" w:space="0" w:color="auto"/>
              <w:right w:val="single" w:sz="6" w:space="0" w:color="auto"/>
            </w:tcBorders>
            <w:shd w:val="clear" w:color="auto" w:fill="8DB3E2"/>
            <w:vAlign w:val="center"/>
          </w:tcPr>
          <w:p w14:paraId="78B9669C" w14:textId="77777777" w:rsidR="002A6FD0" w:rsidRPr="002B468A" w:rsidRDefault="002A6FD0" w:rsidP="00AC343D">
            <w:pPr>
              <w:widowControl w:val="0"/>
              <w:spacing w:before="5" w:after="0" w:line="248" w:lineRule="auto"/>
              <w:ind w:right="2954"/>
              <w:jc w:val="left"/>
              <w:rPr>
                <w:rFonts w:eastAsia="Times New Roman" w:cs="Arial"/>
                <w:b/>
                <w:bCs/>
                <w:color w:val="FFFFFF"/>
                <w:spacing w:val="-1"/>
                <w:sz w:val="18"/>
                <w:szCs w:val="18"/>
                <w:lang w:val="fr-FR"/>
              </w:rPr>
            </w:pPr>
            <w:r w:rsidRPr="002B468A">
              <w:rPr>
                <w:rFonts w:eastAsia="Times New Roman" w:cs="Arial"/>
                <w:b/>
                <w:bCs/>
                <w:color w:val="FFFFFF"/>
                <w:spacing w:val="-2"/>
                <w:sz w:val="18"/>
                <w:szCs w:val="18"/>
                <w:lang w:val="fr-FR"/>
              </w:rPr>
              <w:t>RAPPORT SECTORIEL POUR LES INVENTAIRES NATIONAUX DES GAZ A EFFET DE SERRE</w:t>
            </w:r>
            <w:r w:rsidRPr="002B468A">
              <w:rPr>
                <w:rFonts w:eastAsia="Times New Roman" w:cs="Arial"/>
                <w:b/>
                <w:bCs/>
                <w:color w:val="FFFFFF"/>
                <w:w w:val="98"/>
                <w:sz w:val="18"/>
                <w:szCs w:val="18"/>
                <w:lang w:val="fr-FR"/>
              </w:rPr>
              <w:t xml:space="preserve"> </w:t>
            </w:r>
            <w:r w:rsidRPr="002B468A">
              <w:rPr>
                <w:rFonts w:eastAsia="Times New Roman" w:cs="Arial"/>
                <w:b/>
                <w:bCs/>
                <w:color w:val="FFFFFF"/>
                <w:spacing w:val="-1"/>
                <w:sz w:val="18"/>
                <w:szCs w:val="18"/>
                <w:lang w:val="fr-FR"/>
              </w:rPr>
              <w:t>(Gg)</w:t>
            </w:r>
          </w:p>
          <w:p w14:paraId="7BA26C53" w14:textId="77777777" w:rsidR="002A6FD0" w:rsidRPr="002B468A" w:rsidRDefault="002A6FD0" w:rsidP="00AC343D">
            <w:pPr>
              <w:widowControl w:val="0"/>
              <w:spacing w:before="33" w:after="0"/>
              <w:jc w:val="left"/>
              <w:rPr>
                <w:rFonts w:eastAsia="Times New Roman" w:cs="Arial"/>
                <w:b/>
                <w:color w:val="FFFFFF"/>
                <w:sz w:val="18"/>
                <w:szCs w:val="18"/>
                <w:lang w:val="fr-FR"/>
              </w:rPr>
            </w:pPr>
            <w:r w:rsidRPr="002B468A">
              <w:rPr>
                <w:rFonts w:eastAsia="Times New Roman" w:cs="Arial"/>
                <w:b/>
                <w:color w:val="FFFFFF"/>
                <w:sz w:val="18"/>
                <w:szCs w:val="18"/>
                <w:lang w:val="fr-FR"/>
              </w:rPr>
              <w:t>(Feuille 3 de 3)</w:t>
            </w:r>
          </w:p>
        </w:tc>
      </w:tr>
      <w:tr w:rsidR="002A6FD0" w:rsidRPr="002B468A" w14:paraId="6A1EE29B" w14:textId="77777777" w:rsidTr="00AC343D">
        <w:trPr>
          <w:trHeight w:hRule="exact" w:val="490"/>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4801CA69" w14:textId="77777777" w:rsidR="002A6FD0" w:rsidRPr="002B468A" w:rsidRDefault="002A6FD0" w:rsidP="00AC343D">
            <w:pPr>
              <w:widowControl w:val="0"/>
              <w:spacing w:before="28" w:after="0"/>
              <w:jc w:val="left"/>
              <w:rPr>
                <w:rFonts w:eastAsia="Times New Roman" w:cs="Arial"/>
                <w:sz w:val="18"/>
                <w:szCs w:val="18"/>
                <w:lang w:val="fr-FR"/>
              </w:rPr>
            </w:pPr>
            <w:r w:rsidRPr="002B468A">
              <w:rPr>
                <w:rFonts w:eastAsia="Times New Roman" w:cs="Arial"/>
                <w:b/>
                <w:bCs/>
                <w:sz w:val="18"/>
                <w:szCs w:val="18"/>
                <w:lang w:val="fr-FR"/>
              </w:rPr>
              <w:t>CATÉGORIES DE SOURCES ET DE PUITS DE GAZ À EFFET DE SERRE</w:t>
            </w:r>
          </w:p>
        </w:tc>
        <w:tc>
          <w:tcPr>
            <w:tcW w:w="1584" w:type="dxa"/>
            <w:tcBorders>
              <w:top w:val="single" w:sz="6" w:space="0" w:color="auto"/>
              <w:left w:val="single" w:sz="6" w:space="0" w:color="auto"/>
              <w:bottom w:val="single" w:sz="6" w:space="0" w:color="auto"/>
              <w:right w:val="single" w:sz="6" w:space="0" w:color="auto"/>
            </w:tcBorders>
          </w:tcPr>
          <w:p w14:paraId="07BF08D9" w14:textId="77777777" w:rsidR="002A6FD0" w:rsidRPr="002B468A" w:rsidRDefault="002A6FD0" w:rsidP="00AC343D">
            <w:pPr>
              <w:widowControl w:val="0"/>
              <w:spacing w:before="14" w:after="0"/>
              <w:jc w:val="center"/>
              <w:rPr>
                <w:rFonts w:eastAsia="Times New Roman" w:cs="Arial"/>
                <w:spacing w:val="1"/>
                <w:sz w:val="16"/>
                <w:szCs w:val="16"/>
                <w:lang w:val="fr-FR"/>
              </w:rPr>
            </w:pPr>
            <w:r w:rsidRPr="002B468A">
              <w:rPr>
                <w:rFonts w:eastAsia="Times New Roman" w:cs="Arial"/>
                <w:spacing w:val="1"/>
                <w:sz w:val="16"/>
                <w:szCs w:val="16"/>
                <w:lang w:val="fr-FR"/>
              </w:rPr>
              <w:t>Émissions/absorptions nettes de CO</w:t>
            </w:r>
            <w:r w:rsidRPr="002B468A">
              <w:rPr>
                <w:rFonts w:eastAsia="Times New Roman" w:cs="Arial"/>
                <w:spacing w:val="1"/>
                <w:sz w:val="16"/>
                <w:szCs w:val="16"/>
                <w:vertAlign w:val="subscript"/>
                <w:lang w:val="fr-FR"/>
              </w:rPr>
              <w:t>2</w:t>
            </w:r>
          </w:p>
        </w:tc>
        <w:tc>
          <w:tcPr>
            <w:tcW w:w="1589" w:type="dxa"/>
            <w:tcBorders>
              <w:top w:val="single" w:sz="6" w:space="0" w:color="auto"/>
              <w:left w:val="single" w:sz="6" w:space="0" w:color="auto"/>
              <w:bottom w:val="single" w:sz="6" w:space="0" w:color="auto"/>
              <w:right w:val="single" w:sz="6" w:space="0" w:color="auto"/>
            </w:tcBorders>
            <w:vAlign w:val="center"/>
          </w:tcPr>
          <w:p w14:paraId="46C3131F" w14:textId="77777777" w:rsidR="002A6FD0" w:rsidRPr="002B468A" w:rsidRDefault="002A6FD0" w:rsidP="00AC343D">
            <w:pPr>
              <w:widowControl w:val="0"/>
              <w:spacing w:before="14" w:after="0"/>
              <w:jc w:val="center"/>
              <w:rPr>
                <w:rFonts w:eastAsia="Times New Roman" w:cs="Arial"/>
                <w:sz w:val="18"/>
                <w:szCs w:val="18"/>
                <w:lang w:val="fr-FR"/>
              </w:rPr>
            </w:pPr>
            <w:r w:rsidRPr="002B468A">
              <w:rPr>
                <w:rFonts w:eastAsia="Times New Roman" w:cs="Arial"/>
                <w:spacing w:val="1"/>
                <w:sz w:val="18"/>
                <w:szCs w:val="18"/>
                <w:lang w:val="fr-FR"/>
              </w:rPr>
              <w:t>C</w:t>
            </w:r>
            <w:r w:rsidRPr="002B468A">
              <w:rPr>
                <w:rFonts w:eastAsia="Times New Roman" w:cs="Arial"/>
                <w:sz w:val="18"/>
                <w:szCs w:val="18"/>
                <w:lang w:val="fr-FR"/>
              </w:rPr>
              <w:t>H</w:t>
            </w:r>
            <w:r w:rsidRPr="002B468A">
              <w:rPr>
                <w:rFonts w:eastAsia="Times New Roman" w:cs="Arial"/>
                <w:position w:val="-3"/>
                <w:sz w:val="18"/>
                <w:szCs w:val="18"/>
                <w:vertAlign w:val="subscript"/>
                <w:lang w:val="fr-FR"/>
              </w:rPr>
              <w:t>4</w:t>
            </w:r>
          </w:p>
        </w:tc>
        <w:tc>
          <w:tcPr>
            <w:tcW w:w="1589" w:type="dxa"/>
            <w:tcBorders>
              <w:top w:val="single" w:sz="6" w:space="0" w:color="auto"/>
              <w:left w:val="single" w:sz="6" w:space="0" w:color="auto"/>
              <w:bottom w:val="single" w:sz="6" w:space="0" w:color="auto"/>
              <w:right w:val="single" w:sz="6" w:space="0" w:color="auto"/>
            </w:tcBorders>
            <w:vAlign w:val="center"/>
          </w:tcPr>
          <w:p w14:paraId="44C15F22" w14:textId="77777777" w:rsidR="002A6FD0" w:rsidRPr="002B468A" w:rsidRDefault="002A6FD0" w:rsidP="00AC343D">
            <w:pPr>
              <w:widowControl w:val="0"/>
              <w:spacing w:before="33" w:after="0"/>
              <w:jc w:val="center"/>
              <w:rPr>
                <w:rFonts w:eastAsia="Times New Roman" w:cs="Arial"/>
                <w:sz w:val="18"/>
                <w:szCs w:val="18"/>
                <w:lang w:val="fr-FR"/>
              </w:rPr>
            </w:pPr>
            <w:r w:rsidRPr="002B468A">
              <w:rPr>
                <w:rFonts w:eastAsia="Times New Roman" w:cs="Arial"/>
                <w:spacing w:val="1"/>
                <w:sz w:val="18"/>
                <w:szCs w:val="18"/>
                <w:lang w:val="fr-FR"/>
              </w:rPr>
              <w:t>N</w:t>
            </w:r>
            <w:r w:rsidRPr="002B468A">
              <w:rPr>
                <w:rFonts w:eastAsia="Times New Roman" w:cs="Arial"/>
                <w:spacing w:val="2"/>
                <w:position w:val="-3"/>
                <w:sz w:val="18"/>
                <w:szCs w:val="18"/>
                <w:vertAlign w:val="subscript"/>
                <w:lang w:val="fr-FR"/>
              </w:rPr>
              <w:t>2</w:t>
            </w:r>
            <w:r w:rsidRPr="002B468A">
              <w:rPr>
                <w:rFonts w:eastAsia="Times New Roman" w:cs="Arial"/>
                <w:sz w:val="18"/>
                <w:szCs w:val="18"/>
                <w:lang w:val="fr-FR"/>
              </w:rPr>
              <w:t>O</w:t>
            </w:r>
          </w:p>
        </w:tc>
        <w:tc>
          <w:tcPr>
            <w:tcW w:w="1589" w:type="dxa"/>
            <w:tcBorders>
              <w:top w:val="single" w:sz="6" w:space="0" w:color="auto"/>
              <w:left w:val="single" w:sz="6" w:space="0" w:color="auto"/>
              <w:bottom w:val="single" w:sz="6" w:space="0" w:color="auto"/>
              <w:right w:val="single" w:sz="6" w:space="0" w:color="auto"/>
            </w:tcBorders>
            <w:vAlign w:val="center"/>
          </w:tcPr>
          <w:p w14:paraId="496B7125" w14:textId="77777777" w:rsidR="002A6FD0" w:rsidRPr="002B468A" w:rsidRDefault="002A6FD0" w:rsidP="00AC343D">
            <w:pPr>
              <w:widowControl w:val="0"/>
              <w:spacing w:before="33" w:after="0"/>
              <w:jc w:val="center"/>
              <w:rPr>
                <w:rFonts w:eastAsia="Times New Roman" w:cs="Arial"/>
                <w:spacing w:val="1"/>
                <w:sz w:val="18"/>
                <w:szCs w:val="18"/>
                <w:lang w:val="fr-FR"/>
              </w:rPr>
            </w:pPr>
            <w:r w:rsidRPr="002B468A">
              <w:rPr>
                <w:rFonts w:eastAsia="Times New Roman" w:cs="Arial"/>
                <w:spacing w:val="1"/>
                <w:sz w:val="18"/>
                <w:szCs w:val="18"/>
                <w:lang w:val="fr-FR"/>
              </w:rPr>
              <w:t>NO</w:t>
            </w:r>
            <w:r w:rsidRPr="002B468A">
              <w:rPr>
                <w:rFonts w:eastAsia="Times New Roman" w:cs="Arial"/>
                <w:spacing w:val="1"/>
                <w:sz w:val="18"/>
                <w:szCs w:val="18"/>
                <w:vertAlign w:val="subscript"/>
                <w:lang w:val="fr-FR"/>
              </w:rPr>
              <w:t>x</w:t>
            </w:r>
          </w:p>
        </w:tc>
        <w:tc>
          <w:tcPr>
            <w:tcW w:w="1589" w:type="dxa"/>
            <w:tcBorders>
              <w:top w:val="single" w:sz="6" w:space="0" w:color="auto"/>
              <w:left w:val="single" w:sz="6" w:space="0" w:color="auto"/>
              <w:bottom w:val="single" w:sz="6" w:space="0" w:color="auto"/>
              <w:right w:val="single" w:sz="6" w:space="0" w:color="auto"/>
            </w:tcBorders>
            <w:vAlign w:val="center"/>
          </w:tcPr>
          <w:p w14:paraId="39E07175" w14:textId="77777777" w:rsidR="002A6FD0" w:rsidRPr="002B468A" w:rsidRDefault="002A6FD0" w:rsidP="00AC343D">
            <w:pPr>
              <w:widowControl w:val="0"/>
              <w:spacing w:before="33" w:after="0"/>
              <w:jc w:val="center"/>
              <w:rPr>
                <w:rFonts w:eastAsia="Times New Roman" w:cs="Arial"/>
                <w:sz w:val="18"/>
                <w:szCs w:val="18"/>
                <w:lang w:val="fr-FR"/>
              </w:rPr>
            </w:pPr>
            <w:r w:rsidRPr="002B468A">
              <w:rPr>
                <w:rFonts w:eastAsia="Times New Roman" w:cs="Arial"/>
                <w:spacing w:val="-1"/>
                <w:sz w:val="18"/>
                <w:szCs w:val="18"/>
                <w:lang w:val="fr-FR"/>
              </w:rPr>
              <w:t>CO</w:t>
            </w:r>
          </w:p>
        </w:tc>
        <w:tc>
          <w:tcPr>
            <w:tcW w:w="1584" w:type="dxa"/>
            <w:tcBorders>
              <w:top w:val="single" w:sz="6" w:space="0" w:color="auto"/>
              <w:left w:val="single" w:sz="6" w:space="0" w:color="auto"/>
              <w:bottom w:val="single" w:sz="6" w:space="0" w:color="auto"/>
              <w:right w:val="single" w:sz="6" w:space="0" w:color="auto"/>
            </w:tcBorders>
            <w:vAlign w:val="center"/>
          </w:tcPr>
          <w:p w14:paraId="726D673F" w14:textId="77777777" w:rsidR="002A6FD0" w:rsidRPr="002B468A" w:rsidRDefault="002A6FD0" w:rsidP="00AC343D">
            <w:pPr>
              <w:widowControl w:val="0"/>
              <w:spacing w:before="33" w:after="0"/>
              <w:jc w:val="center"/>
              <w:rPr>
                <w:rFonts w:eastAsia="Times New Roman" w:cs="Arial"/>
                <w:sz w:val="18"/>
                <w:szCs w:val="18"/>
                <w:lang w:val="fr-FR"/>
              </w:rPr>
            </w:pPr>
            <w:r w:rsidRPr="002B468A">
              <w:rPr>
                <w:rFonts w:eastAsia="Times New Roman" w:cs="Arial"/>
                <w:sz w:val="18"/>
                <w:szCs w:val="18"/>
                <w:lang w:val="fr-FR"/>
              </w:rPr>
              <w:t>COVNM</w:t>
            </w:r>
          </w:p>
        </w:tc>
      </w:tr>
      <w:tr w:rsidR="002A6FD0" w:rsidRPr="00422D21" w14:paraId="5FD70925" w14:textId="77777777" w:rsidTr="00AC343D">
        <w:trPr>
          <w:trHeight w:hRule="exact" w:val="526"/>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3DE844ED" w14:textId="77777777" w:rsidR="002A6FD0" w:rsidRPr="002B468A" w:rsidRDefault="002A6FD0" w:rsidP="00AC343D">
            <w:pPr>
              <w:widowControl w:val="0"/>
              <w:spacing w:before="28" w:after="0"/>
              <w:jc w:val="left"/>
              <w:rPr>
                <w:rFonts w:eastAsia="Times New Roman" w:cs="Arial"/>
                <w:b/>
                <w:sz w:val="18"/>
                <w:szCs w:val="18"/>
                <w:lang w:val="fr-FR"/>
              </w:rPr>
            </w:pPr>
            <w:r w:rsidRPr="002B468A">
              <w:rPr>
                <w:rFonts w:cs="Arial"/>
                <w:b/>
                <w:sz w:val="18"/>
                <w:szCs w:val="18"/>
                <w:lang w:val="fr-FR"/>
              </w:rPr>
              <w:t>3C Sources agrégées et sources d’émissions non-</w:t>
            </w:r>
            <w:r w:rsidRPr="002B468A">
              <w:rPr>
                <w:rFonts w:eastAsia="Times New Roman" w:cs="Arial"/>
                <w:b/>
                <w:spacing w:val="1"/>
                <w:sz w:val="18"/>
                <w:szCs w:val="18"/>
                <w:lang w:val="fr-FR"/>
              </w:rPr>
              <w:t>CO</w:t>
            </w:r>
            <w:r w:rsidRPr="002B468A">
              <w:rPr>
                <w:rFonts w:eastAsia="Times New Roman" w:cs="Arial"/>
                <w:b/>
                <w:spacing w:val="1"/>
                <w:sz w:val="18"/>
                <w:szCs w:val="18"/>
                <w:vertAlign w:val="subscript"/>
                <w:lang w:val="fr-FR"/>
              </w:rPr>
              <w:t>2</w:t>
            </w:r>
            <w:r w:rsidRPr="002B468A">
              <w:rPr>
                <w:rFonts w:cs="Arial"/>
                <w:b/>
                <w:sz w:val="18"/>
                <w:szCs w:val="18"/>
                <w:lang w:val="fr-FR"/>
              </w:rPr>
              <w:t xml:space="preserve"> </w:t>
            </w:r>
            <w:r>
              <w:rPr>
                <w:rFonts w:cs="Arial"/>
                <w:b/>
                <w:sz w:val="18"/>
                <w:szCs w:val="18"/>
                <w:lang w:val="fr-FR"/>
              </w:rPr>
              <w:t>d</w:t>
            </w:r>
            <w:r w:rsidRPr="002B468A">
              <w:rPr>
                <w:rFonts w:cs="Arial"/>
                <w:b/>
                <w:sz w:val="18"/>
                <w:szCs w:val="18"/>
                <w:lang w:val="fr-FR"/>
              </w:rPr>
              <w:t>es terres</w:t>
            </w:r>
          </w:p>
        </w:tc>
        <w:tc>
          <w:tcPr>
            <w:tcW w:w="1584" w:type="dxa"/>
            <w:tcBorders>
              <w:top w:val="single" w:sz="6" w:space="0" w:color="auto"/>
              <w:left w:val="single" w:sz="6" w:space="0" w:color="auto"/>
              <w:bottom w:val="single" w:sz="6" w:space="0" w:color="auto"/>
              <w:right w:val="single" w:sz="6" w:space="0" w:color="auto"/>
            </w:tcBorders>
          </w:tcPr>
          <w:p w14:paraId="12A9122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B2A957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BB50FF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C3305E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C7609BE"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76098E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1E721971" w14:textId="77777777" w:rsidTr="00AC343D">
        <w:trPr>
          <w:trHeight w:hRule="exact" w:val="300"/>
        </w:trPr>
        <w:tc>
          <w:tcPr>
            <w:tcW w:w="0" w:type="dxa"/>
            <w:tcBorders>
              <w:top w:val="single" w:sz="6" w:space="0" w:color="auto"/>
              <w:left w:val="single" w:sz="6" w:space="0" w:color="auto"/>
              <w:bottom w:val="single" w:sz="6" w:space="0" w:color="auto"/>
              <w:right w:val="single" w:sz="6" w:space="0" w:color="auto"/>
            </w:tcBorders>
            <w:shd w:val="pct15" w:color="auto" w:fill="auto"/>
          </w:tcPr>
          <w:p w14:paraId="5786BCDD" w14:textId="77777777" w:rsidR="002A6FD0" w:rsidRPr="002B468A" w:rsidRDefault="002A6FD0" w:rsidP="00AC343D">
            <w:pPr>
              <w:widowControl w:val="0"/>
              <w:spacing w:before="28" w:after="0"/>
              <w:jc w:val="left"/>
              <w:rPr>
                <w:rFonts w:eastAsia="Times New Roman" w:cs="Arial"/>
                <w:b/>
                <w:sz w:val="18"/>
                <w:szCs w:val="18"/>
                <w:lang w:val="fr-FR"/>
              </w:rPr>
            </w:pPr>
            <w:r w:rsidRPr="002B468A">
              <w:rPr>
                <w:rFonts w:eastAsia="Times New Roman" w:cs="Arial"/>
                <w:b/>
                <w:sz w:val="18"/>
                <w:szCs w:val="18"/>
                <w:lang w:val="fr-FR"/>
              </w:rPr>
              <w:t>3C1 Combustion de la biomasse</w:t>
            </w:r>
          </w:p>
          <w:p w14:paraId="67083DC1" w14:textId="77777777" w:rsidR="002A6FD0" w:rsidRPr="002B468A" w:rsidRDefault="002A6FD0" w:rsidP="00AC343D">
            <w:pPr>
              <w:widowControl w:val="0"/>
              <w:spacing w:before="28" w:after="0"/>
              <w:jc w:val="left"/>
              <w:rPr>
                <w:rFonts w:eastAsia="Times New Roman" w:cs="Arial"/>
                <w:b/>
                <w:sz w:val="18"/>
                <w:szCs w:val="18"/>
                <w:lang w:val="fr-FR"/>
              </w:rPr>
            </w:pPr>
          </w:p>
        </w:tc>
        <w:tc>
          <w:tcPr>
            <w:tcW w:w="0" w:type="dxa"/>
            <w:tcBorders>
              <w:top w:val="single" w:sz="6" w:space="0" w:color="auto"/>
              <w:left w:val="single" w:sz="6" w:space="0" w:color="auto"/>
              <w:bottom w:val="single" w:sz="6" w:space="0" w:color="auto"/>
              <w:right w:val="single" w:sz="6" w:space="0" w:color="auto"/>
            </w:tcBorders>
          </w:tcPr>
          <w:p w14:paraId="4235FC4A" w14:textId="77777777" w:rsidR="002A6FD0" w:rsidRPr="002B468A" w:rsidRDefault="002A6FD0" w:rsidP="00AC343D">
            <w:pPr>
              <w:widowControl w:val="0"/>
              <w:spacing w:before="20" w:after="0"/>
              <w:jc w:val="center"/>
              <w:rPr>
                <w:rFonts w:eastAsia="Times New Roman" w:cs="Arial"/>
                <w:sz w:val="18"/>
                <w:szCs w:val="18"/>
                <w:lang w:val="fr-FR"/>
              </w:rPr>
            </w:pPr>
          </w:p>
        </w:tc>
        <w:tc>
          <w:tcPr>
            <w:tcW w:w="0" w:type="dxa"/>
            <w:tcBorders>
              <w:top w:val="single" w:sz="6" w:space="0" w:color="auto"/>
              <w:left w:val="single" w:sz="6" w:space="0" w:color="auto"/>
              <w:bottom w:val="single" w:sz="6" w:space="0" w:color="auto"/>
              <w:right w:val="single" w:sz="6" w:space="0" w:color="auto"/>
            </w:tcBorders>
            <w:vAlign w:val="center"/>
          </w:tcPr>
          <w:p w14:paraId="2C1C814B" w14:textId="77777777" w:rsidR="002A6FD0" w:rsidRPr="002B468A" w:rsidRDefault="002A6FD0" w:rsidP="00AC343D">
            <w:pPr>
              <w:widowControl w:val="0"/>
              <w:spacing w:before="20" w:after="0"/>
              <w:jc w:val="center"/>
              <w:rPr>
                <w:rFonts w:eastAsia="Times New Roman" w:cs="Arial"/>
                <w:sz w:val="18"/>
                <w:szCs w:val="18"/>
                <w:lang w:val="fr-FR"/>
              </w:rPr>
            </w:pPr>
          </w:p>
        </w:tc>
        <w:tc>
          <w:tcPr>
            <w:tcW w:w="0" w:type="dxa"/>
            <w:tcBorders>
              <w:top w:val="single" w:sz="6" w:space="0" w:color="auto"/>
              <w:left w:val="single" w:sz="6" w:space="0" w:color="auto"/>
              <w:bottom w:val="single" w:sz="6" w:space="0" w:color="auto"/>
              <w:right w:val="single" w:sz="6" w:space="0" w:color="auto"/>
            </w:tcBorders>
            <w:vAlign w:val="center"/>
          </w:tcPr>
          <w:p w14:paraId="5C98EEFD" w14:textId="77777777" w:rsidR="002A6FD0" w:rsidRPr="002B468A" w:rsidRDefault="002A6FD0" w:rsidP="00AC343D">
            <w:pPr>
              <w:widowControl w:val="0"/>
              <w:spacing w:before="20" w:after="0"/>
              <w:jc w:val="center"/>
              <w:rPr>
                <w:rFonts w:eastAsia="Times New Roman" w:cs="Arial"/>
                <w:sz w:val="18"/>
                <w:szCs w:val="18"/>
                <w:lang w:val="fr-FR"/>
              </w:rPr>
            </w:pPr>
          </w:p>
        </w:tc>
        <w:tc>
          <w:tcPr>
            <w:tcW w:w="0" w:type="dxa"/>
            <w:tcBorders>
              <w:top w:val="single" w:sz="6" w:space="0" w:color="auto"/>
              <w:left w:val="single" w:sz="6" w:space="0" w:color="auto"/>
              <w:bottom w:val="single" w:sz="6" w:space="0" w:color="auto"/>
              <w:right w:val="single" w:sz="6" w:space="0" w:color="auto"/>
            </w:tcBorders>
            <w:vAlign w:val="center"/>
          </w:tcPr>
          <w:p w14:paraId="72154A75" w14:textId="77777777" w:rsidR="002A6FD0" w:rsidRPr="002B468A" w:rsidRDefault="002A6FD0" w:rsidP="00AC343D">
            <w:pPr>
              <w:widowControl w:val="0"/>
              <w:spacing w:before="20" w:after="0"/>
              <w:jc w:val="center"/>
              <w:rPr>
                <w:rFonts w:eastAsia="Times New Roman" w:cs="Arial"/>
                <w:sz w:val="18"/>
                <w:szCs w:val="18"/>
                <w:lang w:val="fr-FR"/>
              </w:rPr>
            </w:pPr>
          </w:p>
        </w:tc>
        <w:tc>
          <w:tcPr>
            <w:tcW w:w="0" w:type="dxa"/>
            <w:tcBorders>
              <w:top w:val="single" w:sz="6" w:space="0" w:color="auto"/>
              <w:left w:val="single" w:sz="6" w:space="0" w:color="auto"/>
              <w:bottom w:val="single" w:sz="6" w:space="0" w:color="auto"/>
              <w:right w:val="single" w:sz="6" w:space="0" w:color="auto"/>
            </w:tcBorders>
            <w:vAlign w:val="center"/>
          </w:tcPr>
          <w:p w14:paraId="35D64F95" w14:textId="77777777" w:rsidR="002A6FD0" w:rsidRPr="002B468A" w:rsidRDefault="002A6FD0" w:rsidP="00AC343D">
            <w:pPr>
              <w:widowControl w:val="0"/>
              <w:spacing w:before="20" w:after="0"/>
              <w:jc w:val="center"/>
              <w:rPr>
                <w:rFonts w:eastAsia="Times New Roman" w:cs="Arial"/>
                <w:sz w:val="18"/>
                <w:szCs w:val="18"/>
                <w:lang w:val="fr-FR"/>
              </w:rPr>
            </w:pPr>
          </w:p>
        </w:tc>
        <w:tc>
          <w:tcPr>
            <w:tcW w:w="0" w:type="dxa"/>
            <w:tcBorders>
              <w:top w:val="single" w:sz="6" w:space="0" w:color="auto"/>
              <w:left w:val="single" w:sz="6" w:space="0" w:color="auto"/>
              <w:bottom w:val="single" w:sz="6" w:space="0" w:color="auto"/>
              <w:right w:val="single" w:sz="6" w:space="0" w:color="auto"/>
            </w:tcBorders>
            <w:vAlign w:val="center"/>
          </w:tcPr>
          <w:p w14:paraId="79B7E250"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6C96CE53" w14:textId="77777777" w:rsidTr="00AC343D">
        <w:trPr>
          <w:trHeight w:hRule="exact" w:val="418"/>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1A46B9A1" w14:textId="77777777" w:rsidR="002A6FD0" w:rsidRPr="002B468A" w:rsidRDefault="002A6FD0" w:rsidP="00AC343D">
            <w:pPr>
              <w:widowControl w:val="0"/>
              <w:spacing w:before="28" w:after="0"/>
              <w:jc w:val="left"/>
              <w:rPr>
                <w:rFonts w:eastAsia="Times New Roman" w:cs="Arial"/>
                <w:b/>
                <w:sz w:val="18"/>
                <w:szCs w:val="18"/>
                <w:lang w:val="fr-FR"/>
              </w:rPr>
            </w:pPr>
            <w:r w:rsidRPr="002B468A">
              <w:rPr>
                <w:rFonts w:eastAsia="Times New Roman" w:cs="Arial"/>
                <w:sz w:val="18"/>
                <w:szCs w:val="18"/>
                <w:lang w:val="fr-FR"/>
              </w:rPr>
              <w:t>3C1a Combustion de la biomasse dans les terres forestières</w:t>
            </w:r>
          </w:p>
        </w:tc>
        <w:tc>
          <w:tcPr>
            <w:tcW w:w="1584" w:type="dxa"/>
            <w:tcBorders>
              <w:top w:val="single" w:sz="6" w:space="0" w:color="auto"/>
              <w:left w:val="single" w:sz="6" w:space="0" w:color="auto"/>
              <w:bottom w:val="single" w:sz="6" w:space="0" w:color="auto"/>
              <w:right w:val="single" w:sz="6" w:space="0" w:color="auto"/>
            </w:tcBorders>
          </w:tcPr>
          <w:p w14:paraId="264C041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D45E5C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D8E0EE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DDF033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F8C525E"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1540A8C2"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0BAC8C54" w14:textId="77777777" w:rsidTr="00AC343D">
        <w:trPr>
          <w:trHeight w:hRule="exact" w:val="424"/>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70763AAA" w14:textId="77777777" w:rsidR="002A6FD0" w:rsidRPr="002B468A" w:rsidRDefault="002A6FD0" w:rsidP="00AC343D">
            <w:pPr>
              <w:widowControl w:val="0"/>
              <w:spacing w:before="28" w:after="0"/>
              <w:jc w:val="left"/>
              <w:rPr>
                <w:rFonts w:eastAsia="Times New Roman" w:cs="Arial"/>
                <w:b/>
                <w:sz w:val="18"/>
                <w:szCs w:val="18"/>
                <w:lang w:val="fr-FR"/>
              </w:rPr>
            </w:pPr>
            <w:r w:rsidRPr="002B468A">
              <w:rPr>
                <w:sz w:val="18"/>
                <w:szCs w:val="18"/>
                <w:lang w:val="fr-FR"/>
              </w:rPr>
              <w:t>3C1b Combustion de la biomasse dans les terres cultivées</w:t>
            </w:r>
          </w:p>
        </w:tc>
        <w:tc>
          <w:tcPr>
            <w:tcW w:w="1584" w:type="dxa"/>
            <w:tcBorders>
              <w:top w:val="single" w:sz="6" w:space="0" w:color="auto"/>
              <w:left w:val="single" w:sz="6" w:space="0" w:color="auto"/>
              <w:bottom w:val="single" w:sz="6" w:space="0" w:color="auto"/>
              <w:right w:val="single" w:sz="6" w:space="0" w:color="auto"/>
            </w:tcBorders>
          </w:tcPr>
          <w:p w14:paraId="02B576F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6A2525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C3D1D83"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FA1EF83"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26E69BE"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50DB648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2A6CFF0B" w14:textId="77777777" w:rsidTr="00AC343D">
        <w:trPr>
          <w:trHeight w:hRule="exact" w:val="430"/>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75901A99" w14:textId="77777777" w:rsidR="002A6FD0" w:rsidRPr="002B468A" w:rsidRDefault="002A6FD0" w:rsidP="00AC343D">
            <w:pPr>
              <w:widowControl w:val="0"/>
              <w:spacing w:before="28" w:after="0"/>
              <w:jc w:val="left"/>
              <w:rPr>
                <w:rFonts w:eastAsia="Times New Roman" w:cs="Arial"/>
                <w:b/>
                <w:sz w:val="18"/>
                <w:szCs w:val="18"/>
                <w:lang w:val="fr-FR"/>
              </w:rPr>
            </w:pPr>
            <w:r w:rsidRPr="002B468A">
              <w:rPr>
                <w:sz w:val="18"/>
                <w:szCs w:val="18"/>
                <w:lang w:val="fr-FR"/>
              </w:rPr>
              <w:t>3C1c Combustion de la biomasse dans les prairies</w:t>
            </w:r>
          </w:p>
        </w:tc>
        <w:tc>
          <w:tcPr>
            <w:tcW w:w="1584" w:type="dxa"/>
            <w:tcBorders>
              <w:top w:val="single" w:sz="6" w:space="0" w:color="auto"/>
              <w:left w:val="single" w:sz="6" w:space="0" w:color="auto"/>
              <w:bottom w:val="single" w:sz="6" w:space="0" w:color="auto"/>
              <w:right w:val="single" w:sz="6" w:space="0" w:color="auto"/>
            </w:tcBorders>
          </w:tcPr>
          <w:p w14:paraId="3459669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4C20812"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2BC8A7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61978C3"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A3A8FC8"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63AACC50"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5F9ADB19" w14:textId="77777777" w:rsidTr="00AC343D">
        <w:trPr>
          <w:trHeight w:hRule="exact" w:val="564"/>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328104A4" w14:textId="77777777" w:rsidR="002A6FD0" w:rsidRPr="002B468A" w:rsidRDefault="002A6FD0" w:rsidP="00AC343D">
            <w:pPr>
              <w:widowControl w:val="0"/>
              <w:spacing w:before="28" w:after="0"/>
              <w:jc w:val="left"/>
              <w:rPr>
                <w:rFonts w:eastAsia="Times New Roman" w:cs="Arial"/>
                <w:b/>
                <w:sz w:val="18"/>
                <w:szCs w:val="18"/>
                <w:lang w:val="fr-FR"/>
              </w:rPr>
            </w:pPr>
            <w:r w:rsidRPr="002B468A">
              <w:rPr>
                <w:sz w:val="18"/>
                <w:szCs w:val="18"/>
                <w:lang w:val="fr-FR"/>
              </w:rPr>
              <w:t>3C1d Combustion de la biomasse dans toutes les autres terres</w:t>
            </w:r>
          </w:p>
        </w:tc>
        <w:tc>
          <w:tcPr>
            <w:tcW w:w="1584" w:type="dxa"/>
            <w:tcBorders>
              <w:top w:val="single" w:sz="6" w:space="0" w:color="auto"/>
              <w:left w:val="single" w:sz="6" w:space="0" w:color="auto"/>
              <w:bottom w:val="single" w:sz="6" w:space="0" w:color="auto"/>
              <w:right w:val="single" w:sz="6" w:space="0" w:color="auto"/>
            </w:tcBorders>
          </w:tcPr>
          <w:p w14:paraId="1A9BD18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6C232F5"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329D81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752CFB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EF709D3"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6640D0E5"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554155ED"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52D43C3A" w14:textId="77777777" w:rsidR="002A6FD0" w:rsidRPr="002B468A" w:rsidRDefault="002A6FD0" w:rsidP="00AC343D">
            <w:pPr>
              <w:widowControl w:val="0"/>
              <w:spacing w:before="28" w:after="0"/>
              <w:jc w:val="left"/>
              <w:rPr>
                <w:rFonts w:eastAsia="Times New Roman" w:cs="Arial"/>
                <w:b/>
                <w:sz w:val="18"/>
                <w:szCs w:val="18"/>
                <w:lang w:val="fr-FR"/>
              </w:rPr>
            </w:pPr>
            <w:r w:rsidRPr="002B468A">
              <w:rPr>
                <w:b/>
                <w:sz w:val="18"/>
                <w:szCs w:val="18"/>
                <w:lang w:val="fr-FR"/>
              </w:rPr>
              <w:t>3C2 Chaulage</w:t>
            </w:r>
          </w:p>
        </w:tc>
        <w:tc>
          <w:tcPr>
            <w:tcW w:w="1584" w:type="dxa"/>
            <w:tcBorders>
              <w:top w:val="single" w:sz="6" w:space="0" w:color="auto"/>
              <w:left w:val="single" w:sz="6" w:space="0" w:color="auto"/>
              <w:bottom w:val="single" w:sz="6" w:space="0" w:color="auto"/>
              <w:right w:val="single" w:sz="6" w:space="0" w:color="auto"/>
            </w:tcBorders>
          </w:tcPr>
          <w:p w14:paraId="3317575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shd w:val="clear" w:color="auto" w:fill="A6A6A6"/>
            <w:vAlign w:val="center"/>
          </w:tcPr>
          <w:p w14:paraId="217F398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shd w:val="clear" w:color="auto" w:fill="A6A6A6"/>
            <w:vAlign w:val="center"/>
          </w:tcPr>
          <w:p w14:paraId="28CF4A2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35CD75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BBF0E23"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3B8E1827"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55118DDD"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468A430F" w14:textId="77777777" w:rsidR="002A6FD0" w:rsidRPr="002B468A" w:rsidRDefault="002A6FD0" w:rsidP="00AC343D">
            <w:pPr>
              <w:widowControl w:val="0"/>
              <w:spacing w:before="28" w:after="0"/>
              <w:jc w:val="left"/>
              <w:rPr>
                <w:rFonts w:eastAsia="Times New Roman" w:cs="Arial"/>
                <w:b/>
                <w:sz w:val="18"/>
                <w:szCs w:val="18"/>
                <w:lang w:val="fr-FR"/>
              </w:rPr>
            </w:pPr>
            <w:r w:rsidRPr="002B468A">
              <w:rPr>
                <w:b/>
                <w:sz w:val="18"/>
                <w:szCs w:val="18"/>
                <w:lang w:val="fr-FR"/>
              </w:rPr>
              <w:t>3C3 Fertilisation à l’urée</w:t>
            </w:r>
          </w:p>
        </w:tc>
        <w:tc>
          <w:tcPr>
            <w:tcW w:w="1584" w:type="dxa"/>
            <w:tcBorders>
              <w:top w:val="single" w:sz="6" w:space="0" w:color="auto"/>
              <w:left w:val="single" w:sz="6" w:space="0" w:color="auto"/>
              <w:bottom w:val="single" w:sz="6" w:space="0" w:color="auto"/>
              <w:right w:val="single" w:sz="6" w:space="0" w:color="auto"/>
            </w:tcBorders>
          </w:tcPr>
          <w:p w14:paraId="413B67B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shd w:val="clear" w:color="auto" w:fill="A6A6A6"/>
            <w:vAlign w:val="center"/>
          </w:tcPr>
          <w:p w14:paraId="1F07E74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shd w:val="clear" w:color="auto" w:fill="A6A6A6"/>
            <w:vAlign w:val="center"/>
          </w:tcPr>
          <w:p w14:paraId="0D41317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91285E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6A8D90B"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469B762E"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231A40BA" w14:textId="77777777" w:rsidTr="00AC343D">
        <w:trPr>
          <w:trHeight w:hRule="exact" w:val="51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1D7C383F" w14:textId="77777777" w:rsidR="002A6FD0" w:rsidRPr="002B468A" w:rsidRDefault="002A6FD0" w:rsidP="00AC343D">
            <w:pPr>
              <w:widowControl w:val="0"/>
              <w:spacing w:before="28" w:after="0"/>
              <w:jc w:val="left"/>
              <w:rPr>
                <w:rFonts w:eastAsia="Times New Roman" w:cs="Arial"/>
                <w:b/>
                <w:sz w:val="18"/>
                <w:szCs w:val="18"/>
                <w:lang w:val="fr-FR"/>
              </w:rPr>
            </w:pPr>
            <w:r w:rsidRPr="002B468A">
              <w:rPr>
                <w:b/>
                <w:sz w:val="18"/>
                <w:szCs w:val="18"/>
                <w:lang w:val="fr-FR"/>
              </w:rPr>
              <w:t>3C4 Emissions directes de N</w:t>
            </w:r>
            <w:r w:rsidRPr="002B468A">
              <w:rPr>
                <w:b/>
                <w:sz w:val="18"/>
                <w:szCs w:val="18"/>
                <w:vertAlign w:val="subscript"/>
                <w:lang w:val="fr-FR"/>
              </w:rPr>
              <w:t>2</w:t>
            </w:r>
            <w:r w:rsidRPr="002B468A">
              <w:rPr>
                <w:b/>
                <w:sz w:val="18"/>
                <w:szCs w:val="18"/>
                <w:lang w:val="fr-FR"/>
              </w:rPr>
              <w:t>O imputables aux sols gérés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41867E03"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shd w:val="clear" w:color="auto" w:fill="A6A6A6"/>
            <w:vAlign w:val="center"/>
          </w:tcPr>
          <w:p w14:paraId="5F9D0A9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6ACF47D"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42C35E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F1BC3BE"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2731230C"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2D649E87" w14:textId="77777777" w:rsidTr="00AC343D">
        <w:trPr>
          <w:trHeight w:hRule="exact" w:val="483"/>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4131F058" w14:textId="77777777" w:rsidR="002A6FD0" w:rsidRPr="002B468A" w:rsidRDefault="002A6FD0" w:rsidP="00AC343D">
            <w:pPr>
              <w:widowControl w:val="0"/>
              <w:spacing w:before="28" w:after="0"/>
              <w:jc w:val="left"/>
              <w:rPr>
                <w:rFonts w:eastAsia="Times New Roman" w:cs="Arial"/>
                <w:b/>
                <w:sz w:val="18"/>
                <w:szCs w:val="18"/>
                <w:lang w:val="fr-FR"/>
              </w:rPr>
            </w:pPr>
            <w:r w:rsidRPr="002B468A">
              <w:rPr>
                <w:b/>
                <w:sz w:val="18"/>
                <w:szCs w:val="18"/>
                <w:lang w:val="fr-FR"/>
              </w:rPr>
              <w:t>3C5 Emissions indirectes de N</w:t>
            </w:r>
            <w:r w:rsidRPr="002B468A">
              <w:rPr>
                <w:b/>
                <w:sz w:val="18"/>
                <w:szCs w:val="18"/>
                <w:vertAlign w:val="subscript"/>
                <w:lang w:val="fr-FR"/>
              </w:rPr>
              <w:t>2</w:t>
            </w:r>
            <w:r w:rsidRPr="002B468A">
              <w:rPr>
                <w:b/>
                <w:sz w:val="18"/>
                <w:szCs w:val="18"/>
                <w:lang w:val="fr-FR"/>
              </w:rPr>
              <w:t>O imputables aux sols gérés</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33DE3277"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shd w:val="clear" w:color="auto" w:fill="A6A6A6"/>
            <w:vAlign w:val="center"/>
          </w:tcPr>
          <w:p w14:paraId="6E42D88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57A3A1E"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D1460D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1D43767"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255E4AB4"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43D989DD" w14:textId="77777777" w:rsidTr="00AC343D">
        <w:trPr>
          <w:trHeight w:hRule="exact" w:val="498"/>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0822714B" w14:textId="77777777" w:rsidR="002A6FD0" w:rsidRPr="002B468A" w:rsidRDefault="002A6FD0" w:rsidP="00AC343D">
            <w:pPr>
              <w:widowControl w:val="0"/>
              <w:spacing w:before="28" w:after="0"/>
              <w:jc w:val="left"/>
              <w:rPr>
                <w:rFonts w:eastAsia="Times New Roman" w:cs="Arial"/>
                <w:b/>
                <w:sz w:val="18"/>
                <w:szCs w:val="18"/>
                <w:lang w:val="fr-FR"/>
              </w:rPr>
            </w:pPr>
            <w:r w:rsidRPr="002B468A">
              <w:rPr>
                <w:b/>
                <w:sz w:val="18"/>
                <w:szCs w:val="18"/>
                <w:lang w:val="fr-FR"/>
              </w:rPr>
              <w:t>3C6 Emissions indirectes de N</w:t>
            </w:r>
            <w:r w:rsidRPr="002B468A">
              <w:rPr>
                <w:b/>
                <w:sz w:val="18"/>
                <w:szCs w:val="18"/>
                <w:vertAlign w:val="subscript"/>
                <w:lang w:val="fr-FR"/>
              </w:rPr>
              <w:t>2</w:t>
            </w:r>
            <w:r w:rsidRPr="002B468A">
              <w:rPr>
                <w:b/>
                <w:sz w:val="18"/>
                <w:szCs w:val="18"/>
                <w:lang w:val="fr-FR"/>
              </w:rPr>
              <w:t>O imputables à la gestion du fumier</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2C61125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shd w:val="clear" w:color="auto" w:fill="A6A6A6"/>
            <w:vAlign w:val="center"/>
          </w:tcPr>
          <w:p w14:paraId="2308F051"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8F8181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0BFDFF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C003C34"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6012948B"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1E1C1908"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0B8AB64F" w14:textId="77777777" w:rsidR="002A6FD0" w:rsidRPr="002B468A" w:rsidRDefault="002A6FD0" w:rsidP="00AC343D">
            <w:pPr>
              <w:widowControl w:val="0"/>
              <w:spacing w:before="28" w:after="0"/>
              <w:jc w:val="left"/>
              <w:rPr>
                <w:rFonts w:eastAsia="Times New Roman" w:cs="Arial"/>
                <w:b/>
                <w:sz w:val="18"/>
                <w:szCs w:val="18"/>
                <w:lang w:val="fr-FR"/>
              </w:rPr>
            </w:pPr>
            <w:r w:rsidRPr="002B468A">
              <w:rPr>
                <w:b/>
                <w:sz w:val="18"/>
                <w:szCs w:val="18"/>
                <w:lang w:val="fr-FR"/>
              </w:rPr>
              <w:t>3C7 Cultures de riz</w:t>
            </w:r>
          </w:p>
        </w:tc>
        <w:tc>
          <w:tcPr>
            <w:tcW w:w="1584" w:type="dxa"/>
            <w:tcBorders>
              <w:top w:val="single" w:sz="6" w:space="0" w:color="auto"/>
              <w:left w:val="single" w:sz="6" w:space="0" w:color="auto"/>
              <w:bottom w:val="single" w:sz="6" w:space="0" w:color="auto"/>
              <w:right w:val="single" w:sz="6" w:space="0" w:color="auto"/>
            </w:tcBorders>
            <w:shd w:val="clear" w:color="auto" w:fill="A6A6A6"/>
          </w:tcPr>
          <w:p w14:paraId="6380B21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B3C06F2"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8E36AC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784073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F16C324"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07493252"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6C92489A"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36F905F3" w14:textId="77777777" w:rsidR="002A6FD0" w:rsidRPr="002B468A" w:rsidRDefault="002A6FD0" w:rsidP="00AC343D">
            <w:pPr>
              <w:widowControl w:val="0"/>
              <w:spacing w:before="28" w:after="0"/>
              <w:jc w:val="left"/>
              <w:rPr>
                <w:rFonts w:eastAsia="Times New Roman" w:cs="Arial"/>
                <w:b/>
                <w:sz w:val="18"/>
                <w:szCs w:val="18"/>
                <w:lang w:val="fr-FR"/>
              </w:rPr>
            </w:pPr>
            <w:r w:rsidRPr="002B468A">
              <w:rPr>
                <w:b/>
                <w:sz w:val="18"/>
                <w:szCs w:val="18"/>
                <w:lang w:val="fr-FR"/>
              </w:rPr>
              <w:t>3C8 Autre (veuillez préciser)</w:t>
            </w:r>
          </w:p>
        </w:tc>
        <w:tc>
          <w:tcPr>
            <w:tcW w:w="1584" w:type="dxa"/>
            <w:tcBorders>
              <w:top w:val="single" w:sz="6" w:space="0" w:color="auto"/>
              <w:left w:val="single" w:sz="6" w:space="0" w:color="auto"/>
              <w:bottom w:val="single" w:sz="6" w:space="0" w:color="auto"/>
              <w:right w:val="single" w:sz="6" w:space="0" w:color="auto"/>
            </w:tcBorders>
          </w:tcPr>
          <w:p w14:paraId="0A65FE0B"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5CF996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83CE11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229496BC"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3967808A"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52BB0A98"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2B468A" w14:paraId="4AAD060C"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42F81E8D" w14:textId="77777777" w:rsidR="002A6FD0" w:rsidRPr="002B468A" w:rsidRDefault="002A6FD0" w:rsidP="00AC343D">
            <w:pPr>
              <w:widowControl w:val="0"/>
              <w:spacing w:before="28" w:after="0"/>
              <w:jc w:val="left"/>
              <w:rPr>
                <w:rFonts w:eastAsia="Times New Roman" w:cs="Arial"/>
                <w:b/>
                <w:sz w:val="18"/>
                <w:szCs w:val="18"/>
                <w:lang w:val="fr-FR"/>
              </w:rPr>
            </w:pPr>
            <w:r w:rsidRPr="002B468A">
              <w:rPr>
                <w:b/>
                <w:sz w:val="18"/>
                <w:szCs w:val="18"/>
                <w:lang w:val="fr-FR"/>
              </w:rPr>
              <w:t>3D Autre</w:t>
            </w:r>
          </w:p>
        </w:tc>
        <w:tc>
          <w:tcPr>
            <w:tcW w:w="1584" w:type="dxa"/>
            <w:tcBorders>
              <w:top w:val="single" w:sz="6" w:space="0" w:color="auto"/>
              <w:left w:val="single" w:sz="6" w:space="0" w:color="auto"/>
              <w:bottom w:val="single" w:sz="6" w:space="0" w:color="auto"/>
              <w:right w:val="single" w:sz="6" w:space="0" w:color="auto"/>
            </w:tcBorders>
          </w:tcPr>
          <w:p w14:paraId="43B8E28F"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shd w:val="clear" w:color="auto" w:fill="A6A6A6"/>
            <w:vAlign w:val="center"/>
          </w:tcPr>
          <w:p w14:paraId="26D871E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58965840"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AC464F8"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7B625023"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05A94AF3"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733DF618" w14:textId="77777777" w:rsidTr="00AC343D">
        <w:trPr>
          <w:trHeight w:hRule="exact" w:val="302"/>
        </w:trPr>
        <w:tc>
          <w:tcPr>
            <w:tcW w:w="4032" w:type="dxa"/>
            <w:tcBorders>
              <w:top w:val="single" w:sz="6" w:space="0" w:color="auto"/>
              <w:left w:val="single" w:sz="6" w:space="0" w:color="auto"/>
              <w:bottom w:val="single" w:sz="6" w:space="0" w:color="auto"/>
              <w:right w:val="single" w:sz="6" w:space="0" w:color="auto"/>
            </w:tcBorders>
            <w:shd w:val="pct15" w:color="auto" w:fill="auto"/>
          </w:tcPr>
          <w:p w14:paraId="6ACDD5EB" w14:textId="77777777" w:rsidR="002A6FD0" w:rsidRPr="002B468A" w:rsidRDefault="002A6FD0" w:rsidP="00AC343D">
            <w:pPr>
              <w:widowControl w:val="0"/>
              <w:spacing w:before="28" w:after="0"/>
              <w:jc w:val="left"/>
              <w:rPr>
                <w:rFonts w:eastAsia="Times New Roman" w:cs="Arial"/>
                <w:b/>
                <w:sz w:val="18"/>
                <w:szCs w:val="18"/>
                <w:lang w:val="fr-FR"/>
              </w:rPr>
            </w:pPr>
            <w:r w:rsidRPr="002B468A">
              <w:rPr>
                <w:b/>
                <w:sz w:val="18"/>
                <w:szCs w:val="18"/>
                <w:lang w:val="fr-FR"/>
              </w:rPr>
              <w:t>3D1 Produits issus d</w:t>
            </w:r>
            <w:r>
              <w:rPr>
                <w:b/>
                <w:sz w:val="18"/>
                <w:szCs w:val="18"/>
                <w:lang w:val="fr-FR"/>
              </w:rPr>
              <w:t>e la collecte d</w:t>
            </w:r>
            <w:r w:rsidRPr="002B468A">
              <w:rPr>
                <w:b/>
                <w:sz w:val="18"/>
                <w:szCs w:val="18"/>
                <w:lang w:val="fr-FR"/>
              </w:rPr>
              <w:t>u bois récolté</w:t>
            </w:r>
          </w:p>
        </w:tc>
        <w:tc>
          <w:tcPr>
            <w:tcW w:w="1584" w:type="dxa"/>
            <w:tcBorders>
              <w:top w:val="single" w:sz="6" w:space="0" w:color="auto"/>
              <w:left w:val="single" w:sz="6" w:space="0" w:color="auto"/>
              <w:bottom w:val="single" w:sz="6" w:space="0" w:color="auto"/>
              <w:right w:val="single" w:sz="6" w:space="0" w:color="auto"/>
            </w:tcBorders>
          </w:tcPr>
          <w:p w14:paraId="75949739"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607A537A"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4FE14D34"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115BB496" w14:textId="77777777" w:rsidR="002A6FD0" w:rsidRPr="002B468A" w:rsidRDefault="002A6FD0" w:rsidP="00AC343D">
            <w:pPr>
              <w:widowControl w:val="0"/>
              <w:spacing w:before="20" w:after="0"/>
              <w:jc w:val="center"/>
              <w:rPr>
                <w:rFonts w:eastAsia="Times New Roman" w:cs="Arial"/>
                <w:sz w:val="18"/>
                <w:szCs w:val="18"/>
                <w:lang w:val="fr-FR"/>
              </w:rPr>
            </w:pPr>
          </w:p>
        </w:tc>
        <w:tc>
          <w:tcPr>
            <w:tcW w:w="1589" w:type="dxa"/>
            <w:tcBorders>
              <w:top w:val="single" w:sz="6" w:space="0" w:color="auto"/>
              <w:left w:val="single" w:sz="6" w:space="0" w:color="auto"/>
              <w:bottom w:val="single" w:sz="6" w:space="0" w:color="auto"/>
              <w:right w:val="single" w:sz="6" w:space="0" w:color="auto"/>
            </w:tcBorders>
            <w:vAlign w:val="center"/>
          </w:tcPr>
          <w:p w14:paraId="062B992A" w14:textId="77777777" w:rsidR="002A6FD0" w:rsidRPr="002B468A" w:rsidRDefault="002A6FD0" w:rsidP="00AC343D">
            <w:pPr>
              <w:widowControl w:val="0"/>
              <w:spacing w:before="20" w:after="0"/>
              <w:jc w:val="center"/>
              <w:rPr>
                <w:rFonts w:eastAsia="Times New Roman" w:cs="Arial"/>
                <w:sz w:val="18"/>
                <w:szCs w:val="18"/>
                <w:lang w:val="fr-FR"/>
              </w:rPr>
            </w:pPr>
          </w:p>
        </w:tc>
        <w:tc>
          <w:tcPr>
            <w:tcW w:w="1584" w:type="dxa"/>
            <w:tcBorders>
              <w:top w:val="single" w:sz="6" w:space="0" w:color="auto"/>
              <w:left w:val="single" w:sz="6" w:space="0" w:color="auto"/>
              <w:bottom w:val="single" w:sz="6" w:space="0" w:color="auto"/>
              <w:right w:val="single" w:sz="6" w:space="0" w:color="auto"/>
            </w:tcBorders>
            <w:vAlign w:val="center"/>
          </w:tcPr>
          <w:p w14:paraId="519F9C59" w14:textId="77777777" w:rsidR="002A6FD0" w:rsidRPr="002B468A" w:rsidRDefault="002A6FD0" w:rsidP="00AC343D">
            <w:pPr>
              <w:widowControl w:val="0"/>
              <w:spacing w:before="20" w:after="0"/>
              <w:jc w:val="center"/>
              <w:rPr>
                <w:rFonts w:eastAsia="Times New Roman" w:cs="Arial"/>
                <w:sz w:val="18"/>
                <w:szCs w:val="18"/>
                <w:lang w:val="fr-FR"/>
              </w:rPr>
            </w:pPr>
          </w:p>
        </w:tc>
      </w:tr>
      <w:tr w:rsidR="002A6FD0" w:rsidRPr="00422D21" w14:paraId="67CD4E9D" w14:textId="77777777" w:rsidTr="00AC343D">
        <w:trPr>
          <w:trHeight w:hRule="exact" w:val="638"/>
        </w:trPr>
        <w:tc>
          <w:tcPr>
            <w:tcW w:w="13556" w:type="dxa"/>
            <w:gridSpan w:val="7"/>
            <w:tcBorders>
              <w:top w:val="single" w:sz="6" w:space="0" w:color="auto"/>
              <w:left w:val="single" w:sz="6" w:space="0" w:color="auto"/>
              <w:bottom w:val="single" w:sz="6" w:space="0" w:color="auto"/>
              <w:right w:val="single" w:sz="6" w:space="0" w:color="auto"/>
            </w:tcBorders>
          </w:tcPr>
          <w:p w14:paraId="2B16E8E9" w14:textId="77777777" w:rsidR="002A6FD0" w:rsidRPr="002B468A" w:rsidRDefault="002A6FD0" w:rsidP="00AC343D">
            <w:pPr>
              <w:spacing w:before="20"/>
              <w:jc w:val="left"/>
              <w:rPr>
                <w:rFonts w:cs="Arial"/>
                <w:i/>
                <w:spacing w:val="2"/>
                <w:sz w:val="16"/>
                <w:szCs w:val="16"/>
                <w:lang w:val="fr-FR"/>
              </w:rPr>
            </w:pPr>
            <w:r w:rsidRPr="002B468A">
              <w:rPr>
                <w:rFonts w:cs="Arial"/>
                <w:i/>
                <w:spacing w:val="2"/>
                <w:sz w:val="16"/>
                <w:szCs w:val="16"/>
                <w:lang w:val="fr-FR"/>
              </w:rPr>
              <w:t xml:space="preserve">Note : </w:t>
            </w:r>
            <w:r w:rsidRPr="002B468A">
              <w:rPr>
                <w:i/>
                <w:spacing w:val="2"/>
                <w:sz w:val="16"/>
                <w:lang w:val="fr-FR" w:eastAsia="fr-FR"/>
              </w:rPr>
              <w:t>Les cases ombrées ne s</w:t>
            </w:r>
            <w:r>
              <w:rPr>
                <w:i/>
                <w:spacing w:val="2"/>
                <w:sz w:val="16"/>
                <w:lang w:val="fr-FR" w:eastAsia="fr-FR"/>
              </w:rPr>
              <w:t>’appliquent</w:t>
            </w:r>
            <w:r>
              <w:rPr>
                <w:i/>
                <w:spacing w:val="2"/>
                <w:sz w:val="16"/>
                <w:u w:val="single"/>
                <w:lang w:val="fr-FR" w:eastAsia="fr-FR"/>
              </w:rPr>
              <w:t xml:space="preserve"> p</w:t>
            </w:r>
            <w:r w:rsidRPr="002B468A">
              <w:rPr>
                <w:i/>
                <w:spacing w:val="2"/>
                <w:sz w:val="16"/>
                <w:u w:val="single"/>
                <w:lang w:val="fr-FR" w:eastAsia="fr-FR"/>
              </w:rPr>
              <w:t>as</w:t>
            </w:r>
            <w:r w:rsidRPr="002B468A">
              <w:rPr>
                <w:rFonts w:cs="Arial"/>
                <w:i/>
                <w:spacing w:val="2"/>
                <w:sz w:val="16"/>
                <w:szCs w:val="16"/>
                <w:lang w:val="fr-FR"/>
              </w:rPr>
              <w:t xml:space="preserve">. Les cases utilisées pour rapporter les émissions de NOx, CO, et COVNM n’ont pas été ombrées bien que le potentiel </w:t>
            </w:r>
            <w:r>
              <w:rPr>
                <w:rFonts w:cs="Arial"/>
                <w:i/>
                <w:spacing w:val="2"/>
                <w:sz w:val="16"/>
                <w:szCs w:val="16"/>
                <w:lang w:val="fr-FR"/>
              </w:rPr>
              <w:t>de réchauffement global</w:t>
            </w:r>
            <w:r w:rsidRPr="002B468A">
              <w:rPr>
                <w:rFonts w:cs="Arial"/>
                <w:i/>
                <w:spacing w:val="2"/>
                <w:sz w:val="16"/>
                <w:szCs w:val="16"/>
                <w:lang w:val="fr-FR"/>
              </w:rPr>
              <w:t xml:space="preserve"> </w:t>
            </w:r>
            <w:r>
              <w:rPr>
                <w:rFonts w:cs="Arial"/>
                <w:i/>
                <w:spacing w:val="2"/>
                <w:sz w:val="16"/>
                <w:szCs w:val="16"/>
                <w:lang w:val="fr-FR"/>
              </w:rPr>
              <w:t>ne soit pas disponible</w:t>
            </w:r>
            <w:r w:rsidRPr="002B468A">
              <w:rPr>
                <w:rFonts w:cs="Arial"/>
                <w:i/>
                <w:spacing w:val="2"/>
                <w:sz w:val="16"/>
                <w:szCs w:val="16"/>
                <w:lang w:val="fr-FR"/>
              </w:rPr>
              <w:t xml:space="preserve"> pour certaines catégories.</w:t>
            </w:r>
          </w:p>
          <w:p w14:paraId="28F20598" w14:textId="77777777" w:rsidR="002A6FD0" w:rsidRPr="002B468A" w:rsidRDefault="002A6FD0" w:rsidP="00AC343D">
            <w:pPr>
              <w:widowControl w:val="0"/>
              <w:spacing w:before="20" w:after="0"/>
              <w:jc w:val="center"/>
              <w:rPr>
                <w:rFonts w:eastAsia="Times New Roman" w:cs="Arial"/>
                <w:sz w:val="18"/>
                <w:szCs w:val="18"/>
                <w:lang w:val="fr-FR"/>
              </w:rPr>
            </w:pPr>
          </w:p>
        </w:tc>
      </w:tr>
    </w:tbl>
    <w:p w14:paraId="4A4DD84B" w14:textId="77777777" w:rsidR="002A6FD0" w:rsidRPr="00762674" w:rsidRDefault="002A6FD0" w:rsidP="002A6FD0">
      <w:pPr>
        <w:pStyle w:val="berschrift2"/>
        <w:numPr>
          <w:ilvl w:val="0"/>
          <w:numId w:val="0"/>
        </w:numPr>
        <w:rPr>
          <w:color w:val="auto"/>
          <w:sz w:val="26"/>
          <w:szCs w:val="26"/>
          <w:lang w:val="fr-FR"/>
        </w:rPr>
      </w:pPr>
      <w:bookmarkStart w:id="245" w:name="_Toc472329792"/>
      <w:bookmarkStart w:id="246" w:name="_Toc494950348"/>
      <w:r w:rsidRPr="00762674">
        <w:rPr>
          <w:color w:val="auto"/>
          <w:sz w:val="26"/>
          <w:szCs w:val="26"/>
          <w:lang w:val="fr-FR"/>
        </w:rPr>
        <w:lastRenderedPageBreak/>
        <w:t>Communication détaillée des émissions et absorptions AFAT (facultatif)</w:t>
      </w:r>
      <w:bookmarkEnd w:id="245"/>
      <w:bookmarkEnd w:id="246"/>
    </w:p>
    <w:p w14:paraId="276F875F" w14:textId="77777777" w:rsidR="002A6FD0" w:rsidRPr="00762674" w:rsidRDefault="002A6FD0" w:rsidP="002A6FD0">
      <w:pPr>
        <w:rPr>
          <w:i/>
          <w:color w:val="808080"/>
          <w:lang w:val="fr-FR"/>
        </w:rPr>
      </w:pPr>
      <w:r w:rsidRPr="00762674">
        <w:rPr>
          <w:i/>
          <w:color w:val="808080"/>
          <w:lang w:val="fr-FR"/>
        </w:rPr>
        <w:t xml:space="preserve">Le cas échéant et dans la mesure où les capacités le permettent, envisager d’inclure des tableaux complets de l’annexe 8A.2 des Lignes directrices 2006 du GIEC pour l’AFAT. Ces tableaux se trouvent sur le site </w:t>
      </w:r>
      <w:hyperlink r:id="rId29" w:history="1">
        <w:r w:rsidRPr="00762674">
          <w:rPr>
            <w:rStyle w:val="Hyperlink"/>
            <w:lang w:val="fr-FR"/>
          </w:rPr>
          <w:t>http://www.ipcc-nggip.iges.or.jp/public/2006gl/pdf/1_Volume1/V1_8x_Ch8_An2_ReportingTables.pdf</w:t>
        </w:r>
      </w:hyperlink>
      <w:r w:rsidRPr="00762674">
        <w:rPr>
          <w:rStyle w:val="Hyperlink"/>
          <w:lang w:val="fr-FR"/>
        </w:rPr>
        <w:t>.</w:t>
      </w:r>
    </w:p>
    <w:p w14:paraId="7CA8FDFB" w14:textId="77777777" w:rsidR="002A6FD0" w:rsidRPr="00762674" w:rsidRDefault="002A6FD0" w:rsidP="002A6FD0">
      <w:pPr>
        <w:pStyle w:val="TableParagraph"/>
        <w:spacing w:before="240" w:after="120"/>
        <w:rPr>
          <w:rFonts w:ascii="Arial" w:hAnsi="Arial" w:cs="Arial"/>
          <w:sz w:val="20"/>
          <w:szCs w:val="20"/>
          <w:lang w:val="fr-FR"/>
        </w:rPr>
      </w:pPr>
      <w:bookmarkStart w:id="247" w:name="_Ref465893169"/>
    </w:p>
    <w:p w14:paraId="7A248868" w14:textId="77777777" w:rsidR="002A6FD0" w:rsidRPr="00762674" w:rsidRDefault="002A6FD0" w:rsidP="002A6FD0">
      <w:pPr>
        <w:pStyle w:val="TableParagraph"/>
        <w:spacing w:before="240" w:after="120"/>
        <w:rPr>
          <w:rFonts w:ascii="Arial" w:hAnsi="Arial" w:cs="Arial"/>
          <w:sz w:val="20"/>
          <w:szCs w:val="20"/>
          <w:lang w:val="fr-FR"/>
        </w:rPr>
      </w:pPr>
      <w:bookmarkStart w:id="248" w:name="reftable14"/>
      <w:bookmarkStart w:id="249" w:name="_Toc472329805"/>
      <w:bookmarkStart w:id="250" w:name="_Toc499115992"/>
      <w:r w:rsidRPr="00762674">
        <w:rPr>
          <w:rFonts w:ascii="Arial" w:hAnsi="Arial" w:cs="Arial"/>
          <w:sz w:val="20"/>
          <w:szCs w:val="20"/>
          <w:lang w:val="fr-FR"/>
        </w:rPr>
        <w:t>Table</w:t>
      </w:r>
      <w:r>
        <w:rPr>
          <w:rFonts w:ascii="Arial" w:hAnsi="Arial" w:cs="Arial"/>
          <w:sz w:val="20"/>
          <w:szCs w:val="20"/>
          <w:lang w:val="fr-FR"/>
        </w:rPr>
        <w:t>au</w:t>
      </w:r>
      <w:r w:rsidRPr="00762674">
        <w:rPr>
          <w:rFonts w:ascii="Arial" w:hAnsi="Arial" w:cs="Arial"/>
          <w:sz w:val="20"/>
          <w:szCs w:val="20"/>
          <w:lang w:val="fr-FR"/>
        </w:rPr>
        <w:t xml:space="preserve"> </w:t>
      </w:r>
      <w:bookmarkEnd w:id="247"/>
      <w:r w:rsidRPr="00762674">
        <w:rPr>
          <w:rFonts w:ascii="Arial" w:hAnsi="Arial" w:cs="Arial"/>
          <w:sz w:val="20"/>
          <w:szCs w:val="20"/>
          <w:lang w:val="fr-FR"/>
        </w:rPr>
        <w:fldChar w:fldCharType="begin"/>
      </w:r>
      <w:r w:rsidRPr="00762674">
        <w:rPr>
          <w:rFonts w:ascii="Arial" w:hAnsi="Arial" w:cs="Arial"/>
          <w:sz w:val="20"/>
          <w:szCs w:val="20"/>
          <w:lang w:val="fr-FR"/>
        </w:rPr>
        <w:instrText xml:space="preserve"> SEQ Table \* ARABIC  \* MERGEFORMAT  \* MERGEFORMAT </w:instrText>
      </w:r>
      <w:r w:rsidRPr="00762674">
        <w:rPr>
          <w:rFonts w:ascii="Arial" w:hAnsi="Arial" w:cs="Arial"/>
          <w:sz w:val="20"/>
          <w:szCs w:val="20"/>
          <w:lang w:val="fr-FR"/>
        </w:rPr>
        <w:fldChar w:fldCharType="separate"/>
      </w:r>
      <w:r w:rsidRPr="00762674">
        <w:rPr>
          <w:rFonts w:ascii="Arial" w:hAnsi="Arial" w:cs="Arial"/>
          <w:noProof/>
          <w:sz w:val="20"/>
          <w:szCs w:val="20"/>
          <w:lang w:val="fr-FR"/>
        </w:rPr>
        <w:t>14</w:t>
      </w:r>
      <w:r w:rsidRPr="00762674">
        <w:rPr>
          <w:rFonts w:ascii="Arial" w:hAnsi="Arial" w:cs="Arial"/>
          <w:sz w:val="20"/>
          <w:szCs w:val="20"/>
          <w:lang w:val="fr-FR"/>
        </w:rPr>
        <w:fldChar w:fldCharType="end"/>
      </w:r>
      <w:r w:rsidRPr="00762674">
        <w:rPr>
          <w:rFonts w:ascii="Arial" w:hAnsi="Arial" w:cs="Arial"/>
          <w:sz w:val="20"/>
          <w:szCs w:val="20"/>
          <w:lang w:val="fr-FR"/>
        </w:rPr>
        <w:t xml:space="preserve">. </w:t>
      </w:r>
      <w:bookmarkEnd w:id="248"/>
      <w:bookmarkEnd w:id="249"/>
      <w:r w:rsidRPr="00762674">
        <w:rPr>
          <w:rFonts w:ascii="Arial" w:hAnsi="Arial" w:cs="Arial"/>
          <w:sz w:val="20"/>
          <w:szCs w:val="20"/>
          <w:lang w:val="fr-FR" w:eastAsia="zh-CN"/>
        </w:rPr>
        <w:t>Rapport sectoriel pour les déchets</w:t>
      </w:r>
      <w:bookmarkEnd w:id="250"/>
    </w:p>
    <w:p w14:paraId="6691F24B" w14:textId="77777777" w:rsidR="002A6FD0" w:rsidRPr="00762674" w:rsidRDefault="002A6FD0" w:rsidP="002A6FD0">
      <w:pPr>
        <w:pStyle w:val="KeinLeerraum1"/>
        <w:spacing w:after="80"/>
        <w:rPr>
          <w:lang w:val="fr-FR" w:eastAsia="zh-CN"/>
        </w:rPr>
      </w:pPr>
      <w:r w:rsidRPr="00762674">
        <w:rPr>
          <w:lang w:val="fr-FR" w:eastAsia="zh-CN"/>
        </w:rPr>
        <w:t>(Veuillez insérer ici l’année à laquelle le tableau s’applique, par exemple 2014)</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02"/>
        <w:gridCol w:w="1138"/>
        <w:gridCol w:w="1133"/>
        <w:gridCol w:w="1133"/>
        <w:gridCol w:w="1133"/>
        <w:gridCol w:w="1138"/>
        <w:gridCol w:w="1133"/>
        <w:gridCol w:w="1133"/>
      </w:tblGrid>
      <w:tr w:rsidR="002A6FD0" w:rsidRPr="002B468A" w14:paraId="77ED9BC7" w14:textId="77777777" w:rsidTr="00AC343D">
        <w:trPr>
          <w:trHeight w:hRule="exact" w:val="516"/>
        </w:trPr>
        <w:tc>
          <w:tcPr>
            <w:tcW w:w="13043" w:type="dxa"/>
            <w:gridSpan w:val="8"/>
            <w:tcBorders>
              <w:top w:val="single" w:sz="6" w:space="0" w:color="auto"/>
              <w:left w:val="single" w:sz="6" w:space="0" w:color="auto"/>
              <w:bottom w:val="single" w:sz="6" w:space="0" w:color="auto"/>
              <w:right w:val="single" w:sz="6" w:space="0" w:color="auto"/>
            </w:tcBorders>
            <w:shd w:val="clear" w:color="auto" w:fill="8DB3E2"/>
          </w:tcPr>
          <w:p w14:paraId="08091279" w14:textId="77777777" w:rsidR="002A6FD0" w:rsidRPr="002B468A" w:rsidRDefault="002A6FD0" w:rsidP="00AC343D">
            <w:pPr>
              <w:widowControl w:val="0"/>
              <w:spacing w:after="0" w:line="200" w:lineRule="exact"/>
              <w:jc w:val="left"/>
              <w:rPr>
                <w:rFonts w:eastAsia="Times New Roman" w:cs="Arial"/>
                <w:b/>
                <w:bCs/>
                <w:color w:val="FFFFFF"/>
                <w:sz w:val="18"/>
                <w:szCs w:val="18"/>
                <w:lang w:val="fr-FR"/>
              </w:rPr>
            </w:pPr>
            <w:r w:rsidRPr="002B468A">
              <w:rPr>
                <w:rFonts w:eastAsia="Times New Roman" w:cs="Arial"/>
                <w:b/>
                <w:bCs/>
                <w:color w:val="FFFFFF"/>
                <w:sz w:val="18"/>
                <w:szCs w:val="18"/>
                <w:lang w:val="fr-FR"/>
              </w:rPr>
              <w:t>RAPPORT SECTORIEL POUR LES DECHETS (Gg)</w:t>
            </w:r>
          </w:p>
          <w:p w14:paraId="5F165CA9" w14:textId="77777777" w:rsidR="002A6FD0" w:rsidRPr="002B468A" w:rsidRDefault="002A6FD0" w:rsidP="00AC343D">
            <w:pPr>
              <w:widowControl w:val="0"/>
              <w:spacing w:before="20" w:after="0" w:line="200" w:lineRule="exact"/>
              <w:jc w:val="left"/>
              <w:rPr>
                <w:rFonts w:eastAsia="Times New Roman" w:cs="Arial"/>
                <w:b/>
                <w:bCs/>
                <w:color w:val="FFFFFF"/>
                <w:sz w:val="18"/>
                <w:szCs w:val="18"/>
                <w:lang w:val="fr-FR"/>
              </w:rPr>
            </w:pPr>
            <w:r w:rsidRPr="002B468A">
              <w:rPr>
                <w:rFonts w:eastAsia="Times New Roman" w:cs="Arial"/>
                <w:b/>
                <w:color w:val="FFFFFF"/>
                <w:sz w:val="18"/>
                <w:szCs w:val="18"/>
                <w:lang w:val="fr-FR"/>
              </w:rPr>
              <w:t>(Feuille 1 de 1)</w:t>
            </w:r>
          </w:p>
        </w:tc>
      </w:tr>
      <w:tr w:rsidR="002A6FD0" w:rsidRPr="002B468A" w14:paraId="6CF7AF4A" w14:textId="77777777" w:rsidTr="00AC343D">
        <w:trPr>
          <w:trHeight w:hRule="exact" w:val="500"/>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717E2012" w14:textId="77777777" w:rsidR="002A6FD0" w:rsidRPr="002B468A" w:rsidRDefault="002A6FD0" w:rsidP="00AC343D">
            <w:pPr>
              <w:widowControl w:val="0"/>
              <w:spacing w:after="0" w:line="200" w:lineRule="exact"/>
              <w:jc w:val="left"/>
              <w:rPr>
                <w:rFonts w:eastAsia="Times New Roman" w:cs="Arial"/>
                <w:sz w:val="18"/>
                <w:szCs w:val="18"/>
                <w:lang w:val="fr-FR"/>
              </w:rPr>
            </w:pPr>
            <w:r w:rsidRPr="002B468A">
              <w:rPr>
                <w:rFonts w:eastAsia="Times New Roman" w:cs="Arial"/>
                <w:b/>
                <w:bCs/>
                <w:sz w:val="18"/>
                <w:szCs w:val="18"/>
                <w:lang w:val="fr-FR"/>
              </w:rPr>
              <w:t>CATÉGORIES DE SOURCES ET DE PUITS DE GAZ À EFFET DE SERRE</w:t>
            </w:r>
          </w:p>
        </w:tc>
        <w:tc>
          <w:tcPr>
            <w:tcW w:w="1138" w:type="dxa"/>
            <w:tcBorders>
              <w:top w:val="single" w:sz="6" w:space="0" w:color="auto"/>
              <w:left w:val="single" w:sz="6" w:space="0" w:color="auto"/>
              <w:bottom w:val="single" w:sz="6" w:space="0" w:color="auto"/>
              <w:right w:val="single" w:sz="6" w:space="0" w:color="auto"/>
            </w:tcBorders>
            <w:vAlign w:val="center"/>
          </w:tcPr>
          <w:p w14:paraId="0EA13945" w14:textId="77777777" w:rsidR="002A6FD0" w:rsidRPr="002B468A" w:rsidRDefault="002A6FD0" w:rsidP="00AC343D">
            <w:pPr>
              <w:widowControl w:val="0"/>
              <w:spacing w:before="20" w:after="0" w:line="200" w:lineRule="exact"/>
              <w:jc w:val="center"/>
              <w:rPr>
                <w:rFonts w:eastAsia="Times New Roman" w:cs="Arial"/>
                <w:sz w:val="18"/>
                <w:szCs w:val="18"/>
                <w:lang w:val="fr-FR"/>
              </w:rPr>
            </w:pPr>
            <w:r w:rsidRPr="002B468A">
              <w:rPr>
                <w:rFonts w:eastAsia="Times New Roman" w:cs="Arial"/>
                <w:sz w:val="18"/>
                <w:szCs w:val="18"/>
                <w:lang w:val="fr-FR"/>
              </w:rPr>
              <w:t>CO</w:t>
            </w:r>
            <w:r w:rsidRPr="002B468A">
              <w:rPr>
                <w:rFonts w:eastAsia="Times New Roman" w:cs="Arial"/>
                <w:sz w:val="18"/>
                <w:szCs w:val="18"/>
                <w:vertAlign w:val="subscript"/>
                <w:lang w:val="fr-FR"/>
              </w:rPr>
              <w:t>2</w:t>
            </w:r>
            <w:r w:rsidRPr="002B468A">
              <w:rPr>
                <w:rFonts w:eastAsia="Times New Roman" w:cs="Arial"/>
                <w:sz w:val="18"/>
                <w:szCs w:val="18"/>
                <w:vertAlign w:val="superscript"/>
                <w:lang w:val="fr-FR"/>
              </w:rPr>
              <w:t>1</w:t>
            </w:r>
          </w:p>
        </w:tc>
        <w:tc>
          <w:tcPr>
            <w:tcW w:w="1133" w:type="dxa"/>
            <w:tcBorders>
              <w:top w:val="single" w:sz="6" w:space="0" w:color="auto"/>
              <w:left w:val="single" w:sz="6" w:space="0" w:color="auto"/>
              <w:bottom w:val="single" w:sz="6" w:space="0" w:color="auto"/>
              <w:right w:val="single" w:sz="6" w:space="0" w:color="auto"/>
            </w:tcBorders>
            <w:vAlign w:val="center"/>
          </w:tcPr>
          <w:p w14:paraId="5A1EC0BD" w14:textId="77777777" w:rsidR="002A6FD0" w:rsidRPr="002B468A" w:rsidRDefault="002A6FD0" w:rsidP="00AC343D">
            <w:pPr>
              <w:widowControl w:val="0"/>
              <w:spacing w:after="0" w:line="200" w:lineRule="exact"/>
              <w:jc w:val="center"/>
              <w:rPr>
                <w:rFonts w:eastAsia="Times New Roman" w:cs="Arial"/>
                <w:sz w:val="18"/>
                <w:szCs w:val="18"/>
                <w:lang w:val="fr-FR"/>
              </w:rPr>
            </w:pPr>
            <w:r w:rsidRPr="002B468A">
              <w:rPr>
                <w:rFonts w:eastAsia="Times New Roman" w:cs="Arial"/>
                <w:sz w:val="18"/>
                <w:szCs w:val="18"/>
                <w:lang w:val="fr-FR"/>
              </w:rPr>
              <w:t>CH</w:t>
            </w:r>
            <w:r w:rsidRPr="002B468A">
              <w:rPr>
                <w:rFonts w:eastAsia="Times New Roman" w:cs="Arial"/>
                <w:sz w:val="18"/>
                <w:szCs w:val="18"/>
                <w:vertAlign w:val="subscript"/>
                <w:lang w:val="fr-FR"/>
              </w:rPr>
              <w:t>4</w:t>
            </w:r>
          </w:p>
        </w:tc>
        <w:tc>
          <w:tcPr>
            <w:tcW w:w="1133" w:type="dxa"/>
            <w:tcBorders>
              <w:top w:val="single" w:sz="6" w:space="0" w:color="auto"/>
              <w:left w:val="single" w:sz="6" w:space="0" w:color="auto"/>
              <w:bottom w:val="single" w:sz="6" w:space="0" w:color="auto"/>
              <w:right w:val="single" w:sz="6" w:space="0" w:color="auto"/>
            </w:tcBorders>
            <w:vAlign w:val="center"/>
          </w:tcPr>
          <w:p w14:paraId="68D50719" w14:textId="77777777" w:rsidR="002A6FD0" w:rsidRPr="002B468A" w:rsidRDefault="002A6FD0" w:rsidP="00AC343D">
            <w:pPr>
              <w:widowControl w:val="0"/>
              <w:spacing w:after="0" w:line="200" w:lineRule="exact"/>
              <w:jc w:val="center"/>
              <w:rPr>
                <w:rFonts w:eastAsia="Times New Roman" w:cs="Arial"/>
                <w:sz w:val="18"/>
                <w:szCs w:val="18"/>
                <w:lang w:val="fr-FR"/>
              </w:rPr>
            </w:pPr>
            <w:r w:rsidRPr="002B468A">
              <w:rPr>
                <w:rFonts w:eastAsia="Times New Roman" w:cs="Arial"/>
                <w:sz w:val="18"/>
                <w:szCs w:val="18"/>
                <w:lang w:val="fr-FR"/>
              </w:rPr>
              <w:t>N</w:t>
            </w:r>
            <w:r w:rsidRPr="002B468A">
              <w:rPr>
                <w:rFonts w:eastAsia="Times New Roman" w:cs="Arial"/>
                <w:sz w:val="18"/>
                <w:szCs w:val="18"/>
                <w:vertAlign w:val="subscript"/>
                <w:lang w:val="fr-FR"/>
              </w:rPr>
              <w:t>2</w:t>
            </w:r>
            <w:r w:rsidRPr="002B468A">
              <w:rPr>
                <w:rFonts w:eastAsia="Times New Roman" w:cs="Arial"/>
                <w:sz w:val="18"/>
                <w:szCs w:val="18"/>
                <w:lang w:val="fr-FR"/>
              </w:rPr>
              <w:t>O</w:t>
            </w:r>
          </w:p>
        </w:tc>
        <w:tc>
          <w:tcPr>
            <w:tcW w:w="1133" w:type="dxa"/>
            <w:tcBorders>
              <w:top w:val="single" w:sz="6" w:space="0" w:color="auto"/>
              <w:left w:val="single" w:sz="6" w:space="0" w:color="auto"/>
              <w:bottom w:val="single" w:sz="6" w:space="0" w:color="auto"/>
              <w:right w:val="single" w:sz="6" w:space="0" w:color="auto"/>
            </w:tcBorders>
            <w:vAlign w:val="center"/>
          </w:tcPr>
          <w:p w14:paraId="4F7E2E43" w14:textId="77777777" w:rsidR="002A6FD0" w:rsidRPr="002B468A" w:rsidRDefault="002A6FD0" w:rsidP="00AC343D">
            <w:pPr>
              <w:widowControl w:val="0"/>
              <w:spacing w:after="0" w:line="200" w:lineRule="exact"/>
              <w:jc w:val="center"/>
              <w:rPr>
                <w:rFonts w:eastAsia="Times New Roman" w:cs="Arial"/>
                <w:sz w:val="18"/>
                <w:szCs w:val="18"/>
                <w:lang w:val="fr-FR"/>
              </w:rPr>
            </w:pPr>
            <w:r w:rsidRPr="002B468A">
              <w:rPr>
                <w:rFonts w:eastAsia="Times New Roman" w:cs="Arial"/>
                <w:sz w:val="18"/>
                <w:szCs w:val="18"/>
                <w:lang w:val="fr-FR"/>
              </w:rPr>
              <w:t>NO</w:t>
            </w:r>
            <w:r w:rsidRPr="002B468A">
              <w:rPr>
                <w:rFonts w:eastAsia="Times New Roman" w:cs="Arial"/>
                <w:sz w:val="18"/>
                <w:szCs w:val="18"/>
                <w:vertAlign w:val="subscript"/>
                <w:lang w:val="fr-FR"/>
              </w:rPr>
              <w:t>x</w:t>
            </w:r>
          </w:p>
        </w:tc>
        <w:tc>
          <w:tcPr>
            <w:tcW w:w="1138" w:type="dxa"/>
            <w:tcBorders>
              <w:top w:val="single" w:sz="6" w:space="0" w:color="auto"/>
              <w:left w:val="single" w:sz="6" w:space="0" w:color="auto"/>
              <w:bottom w:val="single" w:sz="6" w:space="0" w:color="auto"/>
              <w:right w:val="single" w:sz="6" w:space="0" w:color="auto"/>
            </w:tcBorders>
            <w:vAlign w:val="center"/>
          </w:tcPr>
          <w:p w14:paraId="36C1948F" w14:textId="77777777" w:rsidR="002A6FD0" w:rsidRPr="002B468A" w:rsidRDefault="002A6FD0" w:rsidP="00AC343D">
            <w:pPr>
              <w:widowControl w:val="0"/>
              <w:spacing w:after="0" w:line="200" w:lineRule="exact"/>
              <w:jc w:val="center"/>
              <w:rPr>
                <w:rFonts w:eastAsia="Times New Roman" w:cs="Arial"/>
                <w:sz w:val="18"/>
                <w:szCs w:val="18"/>
                <w:lang w:val="fr-FR"/>
              </w:rPr>
            </w:pPr>
            <w:r w:rsidRPr="002B468A">
              <w:rPr>
                <w:rFonts w:eastAsia="Times New Roman" w:cs="Arial"/>
                <w:sz w:val="18"/>
                <w:szCs w:val="18"/>
                <w:lang w:val="fr-FR"/>
              </w:rPr>
              <w:t>CO</w:t>
            </w:r>
          </w:p>
        </w:tc>
        <w:tc>
          <w:tcPr>
            <w:tcW w:w="1133" w:type="dxa"/>
            <w:tcBorders>
              <w:top w:val="single" w:sz="6" w:space="0" w:color="auto"/>
              <w:left w:val="single" w:sz="6" w:space="0" w:color="auto"/>
              <w:bottom w:val="single" w:sz="6" w:space="0" w:color="auto"/>
              <w:right w:val="single" w:sz="6" w:space="0" w:color="auto"/>
            </w:tcBorders>
            <w:vAlign w:val="center"/>
          </w:tcPr>
          <w:p w14:paraId="3B6D1215" w14:textId="77777777" w:rsidR="002A6FD0" w:rsidRPr="002B468A" w:rsidRDefault="002A6FD0" w:rsidP="00AC343D">
            <w:pPr>
              <w:widowControl w:val="0"/>
              <w:spacing w:after="0" w:line="200" w:lineRule="exact"/>
              <w:jc w:val="center"/>
              <w:rPr>
                <w:rFonts w:eastAsia="Times New Roman" w:cs="Arial"/>
                <w:sz w:val="18"/>
                <w:szCs w:val="18"/>
                <w:lang w:val="fr-FR"/>
              </w:rPr>
            </w:pPr>
            <w:r w:rsidRPr="002B468A">
              <w:rPr>
                <w:rFonts w:eastAsia="Times New Roman" w:cs="Arial"/>
                <w:sz w:val="18"/>
                <w:szCs w:val="18"/>
                <w:lang w:val="fr-FR"/>
              </w:rPr>
              <w:t>COVNM</w:t>
            </w:r>
          </w:p>
        </w:tc>
        <w:tc>
          <w:tcPr>
            <w:tcW w:w="1133" w:type="dxa"/>
            <w:tcBorders>
              <w:top w:val="single" w:sz="6" w:space="0" w:color="auto"/>
              <w:left w:val="single" w:sz="6" w:space="0" w:color="auto"/>
              <w:bottom w:val="single" w:sz="6" w:space="0" w:color="auto"/>
              <w:right w:val="single" w:sz="6" w:space="0" w:color="auto"/>
            </w:tcBorders>
          </w:tcPr>
          <w:p w14:paraId="625B8B31" w14:textId="77777777" w:rsidR="002A6FD0" w:rsidRPr="002B468A" w:rsidRDefault="002A6FD0" w:rsidP="00AC343D">
            <w:pPr>
              <w:widowControl w:val="0"/>
              <w:spacing w:before="20" w:after="0" w:line="200" w:lineRule="exact"/>
              <w:jc w:val="center"/>
              <w:rPr>
                <w:rFonts w:eastAsia="Times New Roman" w:cs="Arial"/>
                <w:sz w:val="18"/>
                <w:szCs w:val="18"/>
                <w:lang w:val="fr-FR"/>
              </w:rPr>
            </w:pPr>
            <w:r w:rsidRPr="002B468A">
              <w:rPr>
                <w:rFonts w:eastAsia="Times New Roman" w:cs="Arial"/>
                <w:sz w:val="18"/>
                <w:szCs w:val="18"/>
                <w:lang w:val="fr-FR"/>
              </w:rPr>
              <w:t>SO</w:t>
            </w:r>
            <w:r w:rsidRPr="002B468A">
              <w:rPr>
                <w:rFonts w:eastAsia="Times New Roman" w:cs="Arial"/>
                <w:sz w:val="18"/>
                <w:szCs w:val="18"/>
                <w:vertAlign w:val="subscript"/>
                <w:lang w:val="fr-FR"/>
              </w:rPr>
              <w:t>2</w:t>
            </w:r>
          </w:p>
        </w:tc>
      </w:tr>
      <w:tr w:rsidR="002A6FD0" w:rsidRPr="002B468A" w14:paraId="48039742" w14:textId="77777777" w:rsidTr="00AC343D">
        <w:trPr>
          <w:trHeight w:hRule="exact" w:val="302"/>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750C9793" w14:textId="77777777" w:rsidR="002A6FD0" w:rsidRPr="002B468A" w:rsidRDefault="002A6FD0" w:rsidP="00AC343D">
            <w:pPr>
              <w:widowControl w:val="0"/>
              <w:spacing w:after="0" w:line="200" w:lineRule="exact"/>
              <w:jc w:val="left"/>
              <w:rPr>
                <w:rFonts w:eastAsia="Times New Roman" w:cs="Arial"/>
                <w:sz w:val="18"/>
                <w:szCs w:val="18"/>
                <w:lang w:val="fr-FR"/>
              </w:rPr>
            </w:pPr>
            <w:r w:rsidRPr="002B468A">
              <w:rPr>
                <w:rFonts w:eastAsia="Times New Roman" w:cs="Arial"/>
                <w:b/>
                <w:bCs/>
                <w:sz w:val="18"/>
                <w:szCs w:val="18"/>
                <w:lang w:val="fr-FR"/>
              </w:rPr>
              <w:t>4 DÉCHETS</w:t>
            </w:r>
          </w:p>
        </w:tc>
        <w:tc>
          <w:tcPr>
            <w:tcW w:w="1138" w:type="dxa"/>
            <w:tcBorders>
              <w:top w:val="single" w:sz="6" w:space="0" w:color="auto"/>
              <w:left w:val="single" w:sz="6" w:space="0" w:color="auto"/>
              <w:bottom w:val="single" w:sz="6" w:space="0" w:color="auto"/>
              <w:right w:val="single" w:sz="6" w:space="0" w:color="auto"/>
            </w:tcBorders>
            <w:vAlign w:val="center"/>
          </w:tcPr>
          <w:p w14:paraId="7F1FDF9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04D22B3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0DD13BE5"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2EF38248"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4ED9BF93"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129745D1"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505E2D7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422D21" w14:paraId="3A7035EC" w14:textId="77777777" w:rsidTr="00AC343D">
        <w:trPr>
          <w:trHeight w:hRule="exact" w:val="295"/>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4CCE9512" w14:textId="77777777" w:rsidR="002A6FD0" w:rsidRPr="002B468A" w:rsidRDefault="002A6FD0" w:rsidP="00AC343D">
            <w:pPr>
              <w:widowControl w:val="0"/>
              <w:spacing w:after="0" w:line="200" w:lineRule="exact"/>
              <w:jc w:val="left"/>
              <w:rPr>
                <w:rFonts w:eastAsia="Times New Roman" w:cs="Arial"/>
                <w:sz w:val="18"/>
                <w:szCs w:val="18"/>
                <w:lang w:val="fr-FR"/>
              </w:rPr>
            </w:pPr>
            <w:r w:rsidRPr="002B468A">
              <w:rPr>
                <w:rFonts w:eastAsia="Times New Roman" w:cs="Arial"/>
                <w:b/>
                <w:bCs/>
                <w:sz w:val="18"/>
                <w:szCs w:val="18"/>
                <w:lang w:val="fr-FR"/>
              </w:rPr>
              <w:t xml:space="preserve">4A </w:t>
            </w:r>
            <w:r>
              <w:rPr>
                <w:rFonts w:eastAsia="Times New Roman" w:cs="Arial"/>
                <w:b/>
                <w:bCs/>
                <w:sz w:val="18"/>
                <w:szCs w:val="18"/>
                <w:lang w:val="fr-FR"/>
              </w:rPr>
              <w:t>Mise en décharge</w:t>
            </w:r>
            <w:r w:rsidRPr="002B468A">
              <w:rPr>
                <w:rFonts w:eastAsia="Times New Roman" w:cs="Arial"/>
                <w:b/>
                <w:bCs/>
                <w:sz w:val="18"/>
                <w:szCs w:val="18"/>
                <w:lang w:val="fr-FR"/>
              </w:rPr>
              <w:t xml:space="preserve"> des déchets solides</w:t>
            </w:r>
          </w:p>
        </w:tc>
        <w:tc>
          <w:tcPr>
            <w:tcW w:w="1138" w:type="dxa"/>
            <w:tcBorders>
              <w:top w:val="single" w:sz="6" w:space="0" w:color="auto"/>
              <w:left w:val="single" w:sz="6" w:space="0" w:color="auto"/>
              <w:bottom w:val="single" w:sz="6" w:space="0" w:color="auto"/>
              <w:right w:val="single" w:sz="6" w:space="0" w:color="auto"/>
            </w:tcBorders>
            <w:shd w:val="clear" w:color="auto" w:fill="A6A6A6"/>
            <w:vAlign w:val="center"/>
          </w:tcPr>
          <w:p w14:paraId="2C39A211"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3A0B2770"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58F4D58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43B117E1"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7BEDD92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6EB13CEE"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207B6F79"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2B468A" w14:paraId="4789809A" w14:textId="77777777" w:rsidTr="00AC343D">
        <w:trPr>
          <w:trHeight w:hRule="exact" w:val="302"/>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7DD164B7" w14:textId="77777777" w:rsidR="002A6FD0" w:rsidRPr="002B468A" w:rsidRDefault="002A6FD0" w:rsidP="00AC343D">
            <w:pPr>
              <w:widowControl w:val="0"/>
              <w:spacing w:after="0" w:line="200" w:lineRule="exact"/>
              <w:jc w:val="left"/>
              <w:rPr>
                <w:rFonts w:eastAsia="Times New Roman" w:cs="Arial"/>
                <w:sz w:val="18"/>
                <w:szCs w:val="18"/>
                <w:lang w:val="fr-FR"/>
              </w:rPr>
            </w:pPr>
            <w:r w:rsidRPr="002B468A">
              <w:rPr>
                <w:rFonts w:eastAsia="Times New Roman" w:cs="Arial"/>
                <w:sz w:val="18"/>
                <w:szCs w:val="18"/>
                <w:lang w:val="fr-FR"/>
              </w:rPr>
              <w:t xml:space="preserve">4A1 </w:t>
            </w:r>
            <w:r>
              <w:rPr>
                <w:rFonts w:eastAsia="Times New Roman" w:cs="Arial"/>
                <w:sz w:val="18"/>
                <w:szCs w:val="18"/>
                <w:lang w:val="fr-FR"/>
              </w:rPr>
              <w:t>Décharges contrôlées</w:t>
            </w:r>
          </w:p>
        </w:tc>
        <w:tc>
          <w:tcPr>
            <w:tcW w:w="1138" w:type="dxa"/>
            <w:tcBorders>
              <w:top w:val="single" w:sz="6" w:space="0" w:color="auto"/>
              <w:left w:val="single" w:sz="6" w:space="0" w:color="auto"/>
              <w:bottom w:val="single" w:sz="6" w:space="0" w:color="auto"/>
              <w:right w:val="single" w:sz="6" w:space="0" w:color="auto"/>
            </w:tcBorders>
            <w:shd w:val="clear" w:color="auto" w:fill="A6A6A6"/>
            <w:vAlign w:val="center"/>
          </w:tcPr>
          <w:p w14:paraId="6511B358"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731A2257"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4CA4489C"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55825CD1"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052F9718"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0DC42D0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3A00B0C0"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2B468A" w14:paraId="3D5B03F5" w14:textId="77777777" w:rsidTr="00AC343D">
        <w:trPr>
          <w:trHeight w:hRule="exact" w:val="302"/>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01177F66" w14:textId="77777777" w:rsidR="002A6FD0" w:rsidRPr="002B468A" w:rsidRDefault="002A6FD0" w:rsidP="00AC343D">
            <w:pPr>
              <w:widowControl w:val="0"/>
              <w:spacing w:after="0" w:line="200" w:lineRule="exact"/>
              <w:jc w:val="left"/>
              <w:rPr>
                <w:rFonts w:eastAsia="Times New Roman" w:cs="Arial"/>
                <w:sz w:val="18"/>
                <w:szCs w:val="18"/>
                <w:lang w:val="fr-FR"/>
              </w:rPr>
            </w:pPr>
            <w:r w:rsidRPr="002B468A">
              <w:rPr>
                <w:rFonts w:eastAsia="Times New Roman" w:cs="Arial"/>
                <w:sz w:val="18"/>
                <w:szCs w:val="18"/>
                <w:lang w:val="fr-FR"/>
              </w:rPr>
              <w:t xml:space="preserve">4A2 </w:t>
            </w:r>
            <w:r>
              <w:rPr>
                <w:rFonts w:eastAsia="Times New Roman" w:cs="Arial"/>
                <w:sz w:val="18"/>
                <w:szCs w:val="18"/>
                <w:lang w:val="fr-FR"/>
              </w:rPr>
              <w:t>Décharges non contrôlées</w:t>
            </w:r>
          </w:p>
        </w:tc>
        <w:tc>
          <w:tcPr>
            <w:tcW w:w="1138" w:type="dxa"/>
            <w:tcBorders>
              <w:top w:val="single" w:sz="6" w:space="0" w:color="auto"/>
              <w:left w:val="single" w:sz="6" w:space="0" w:color="auto"/>
              <w:bottom w:val="single" w:sz="6" w:space="0" w:color="auto"/>
              <w:right w:val="single" w:sz="6" w:space="0" w:color="auto"/>
            </w:tcBorders>
            <w:shd w:val="clear" w:color="auto" w:fill="A6A6A6"/>
            <w:vAlign w:val="center"/>
          </w:tcPr>
          <w:p w14:paraId="7D7F0B4C"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0DE15900"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192013B8"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7EA12E97"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08855244"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7DB1B478"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25656185"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2B468A" w14:paraId="6F9AD199" w14:textId="77777777" w:rsidTr="00AC343D">
        <w:trPr>
          <w:trHeight w:hRule="exact" w:val="302"/>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67B3A345" w14:textId="77777777" w:rsidR="002A6FD0" w:rsidRPr="002B468A" w:rsidRDefault="002A6FD0" w:rsidP="00AC343D">
            <w:pPr>
              <w:widowControl w:val="0"/>
              <w:spacing w:after="0" w:line="200" w:lineRule="exact"/>
              <w:jc w:val="left"/>
              <w:rPr>
                <w:rFonts w:eastAsia="Times New Roman" w:cs="Arial"/>
                <w:sz w:val="18"/>
                <w:szCs w:val="18"/>
                <w:lang w:val="fr-FR"/>
              </w:rPr>
            </w:pPr>
            <w:r w:rsidRPr="002B468A">
              <w:rPr>
                <w:rFonts w:eastAsia="Times New Roman" w:cs="Arial"/>
                <w:sz w:val="18"/>
                <w:szCs w:val="18"/>
                <w:lang w:val="fr-FR"/>
              </w:rPr>
              <w:t xml:space="preserve">4A3 </w:t>
            </w:r>
            <w:r>
              <w:rPr>
                <w:rFonts w:eastAsia="Times New Roman" w:cs="Arial"/>
                <w:sz w:val="18"/>
                <w:szCs w:val="18"/>
                <w:lang w:val="fr-FR"/>
              </w:rPr>
              <w:t xml:space="preserve">Décharges </w:t>
            </w:r>
            <w:r w:rsidRPr="002B468A">
              <w:rPr>
                <w:rFonts w:eastAsia="Times New Roman" w:cs="Arial"/>
                <w:sz w:val="18"/>
                <w:szCs w:val="18"/>
                <w:lang w:val="fr-FR"/>
              </w:rPr>
              <w:t>non catégorisé</w:t>
            </w:r>
            <w:r>
              <w:rPr>
                <w:rFonts w:eastAsia="Times New Roman" w:cs="Arial"/>
                <w:sz w:val="18"/>
                <w:szCs w:val="18"/>
                <w:lang w:val="fr-FR"/>
              </w:rPr>
              <w:t>e</w:t>
            </w:r>
            <w:r w:rsidRPr="002B468A">
              <w:rPr>
                <w:rFonts w:eastAsia="Times New Roman" w:cs="Arial"/>
                <w:sz w:val="18"/>
                <w:szCs w:val="18"/>
                <w:lang w:val="fr-FR"/>
              </w:rPr>
              <w:t>s</w:t>
            </w:r>
          </w:p>
        </w:tc>
        <w:tc>
          <w:tcPr>
            <w:tcW w:w="1138" w:type="dxa"/>
            <w:tcBorders>
              <w:top w:val="single" w:sz="6" w:space="0" w:color="auto"/>
              <w:left w:val="single" w:sz="6" w:space="0" w:color="auto"/>
              <w:bottom w:val="single" w:sz="6" w:space="0" w:color="auto"/>
              <w:right w:val="single" w:sz="6" w:space="0" w:color="auto"/>
            </w:tcBorders>
            <w:shd w:val="clear" w:color="auto" w:fill="A6A6A6"/>
            <w:vAlign w:val="center"/>
          </w:tcPr>
          <w:p w14:paraId="718B8307"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102E9224"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65A92673"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2534EC89"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7A6306AD"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440422E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6DBC65D0"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422D21" w14:paraId="24E76112" w14:textId="77777777" w:rsidTr="00AC343D">
        <w:trPr>
          <w:trHeight w:hRule="exact" w:val="302"/>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2167D04C" w14:textId="77777777" w:rsidR="002A6FD0" w:rsidRPr="002B468A" w:rsidRDefault="002A6FD0" w:rsidP="00AC343D">
            <w:pPr>
              <w:widowControl w:val="0"/>
              <w:spacing w:before="20" w:after="0" w:line="200" w:lineRule="exact"/>
              <w:jc w:val="left"/>
              <w:rPr>
                <w:rFonts w:eastAsia="Times New Roman" w:cs="Arial"/>
                <w:b/>
                <w:bCs/>
                <w:sz w:val="18"/>
                <w:szCs w:val="18"/>
                <w:lang w:val="fr-FR"/>
              </w:rPr>
            </w:pPr>
            <w:r w:rsidRPr="002B468A">
              <w:rPr>
                <w:rFonts w:eastAsia="Times New Roman" w:cs="Arial"/>
                <w:b/>
                <w:bCs/>
                <w:sz w:val="18"/>
                <w:szCs w:val="18"/>
                <w:lang w:val="fr-FR"/>
              </w:rPr>
              <w:t>4B Traitement biologique des déchets solides</w:t>
            </w:r>
          </w:p>
        </w:tc>
        <w:tc>
          <w:tcPr>
            <w:tcW w:w="1138" w:type="dxa"/>
            <w:tcBorders>
              <w:top w:val="single" w:sz="6" w:space="0" w:color="auto"/>
              <w:left w:val="single" w:sz="6" w:space="0" w:color="auto"/>
              <w:bottom w:val="single" w:sz="6" w:space="0" w:color="auto"/>
              <w:right w:val="single" w:sz="6" w:space="0" w:color="auto"/>
            </w:tcBorders>
            <w:shd w:val="clear" w:color="auto" w:fill="A6A6A6"/>
            <w:vAlign w:val="center"/>
          </w:tcPr>
          <w:p w14:paraId="26AEB4E0"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175DB0DF"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00571709"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281B5457"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3B7F5D8E"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2034F18C"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2A233CFC"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422D21" w14:paraId="29E2E93F" w14:textId="77777777" w:rsidTr="00AC343D">
        <w:trPr>
          <w:trHeight w:hRule="exact" w:val="302"/>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5B83BAFE" w14:textId="77777777" w:rsidR="002A6FD0" w:rsidRPr="002B468A" w:rsidRDefault="002A6FD0" w:rsidP="00AC343D">
            <w:pPr>
              <w:widowControl w:val="0"/>
              <w:spacing w:before="20" w:after="0" w:line="200" w:lineRule="exact"/>
              <w:jc w:val="left"/>
              <w:rPr>
                <w:rFonts w:eastAsia="Times New Roman" w:cs="Arial"/>
                <w:b/>
                <w:bCs/>
                <w:sz w:val="18"/>
                <w:szCs w:val="18"/>
                <w:lang w:val="fr-FR"/>
              </w:rPr>
            </w:pPr>
            <w:r w:rsidRPr="002B468A">
              <w:rPr>
                <w:rFonts w:eastAsia="Times New Roman" w:cs="Arial"/>
                <w:b/>
                <w:bCs/>
                <w:sz w:val="18"/>
                <w:szCs w:val="18"/>
                <w:lang w:val="fr-FR"/>
              </w:rPr>
              <w:t>4C Incinération et combustion à l’air libre des déchets</w:t>
            </w:r>
          </w:p>
        </w:tc>
        <w:tc>
          <w:tcPr>
            <w:tcW w:w="1138" w:type="dxa"/>
            <w:tcBorders>
              <w:top w:val="single" w:sz="6" w:space="0" w:color="auto"/>
              <w:left w:val="single" w:sz="6" w:space="0" w:color="auto"/>
              <w:bottom w:val="single" w:sz="6" w:space="0" w:color="auto"/>
              <w:right w:val="single" w:sz="6" w:space="0" w:color="auto"/>
            </w:tcBorders>
            <w:vAlign w:val="center"/>
          </w:tcPr>
          <w:p w14:paraId="67A978BD"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6B89DC06"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22CACB91"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58F0370A"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127C71C6"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4B256510"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74A2F020"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2B468A" w14:paraId="3C5F7A2B" w14:textId="77777777" w:rsidTr="00AC343D">
        <w:trPr>
          <w:trHeight w:hRule="exact" w:val="302"/>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011AE5D7" w14:textId="77777777" w:rsidR="002A6FD0" w:rsidRPr="002B468A" w:rsidRDefault="002A6FD0" w:rsidP="00AC343D">
            <w:pPr>
              <w:widowControl w:val="0"/>
              <w:spacing w:before="20" w:after="0" w:line="200" w:lineRule="exact"/>
              <w:jc w:val="left"/>
              <w:rPr>
                <w:rFonts w:eastAsia="Times New Roman" w:cs="Arial"/>
                <w:bCs/>
                <w:sz w:val="18"/>
                <w:szCs w:val="18"/>
                <w:lang w:val="fr-FR"/>
              </w:rPr>
            </w:pPr>
            <w:r w:rsidRPr="002B468A">
              <w:rPr>
                <w:rFonts w:eastAsia="Times New Roman" w:cs="Arial"/>
                <w:bCs/>
                <w:sz w:val="18"/>
                <w:szCs w:val="18"/>
                <w:lang w:val="fr-FR"/>
              </w:rPr>
              <w:t>4C1 Incinération des déchets</w:t>
            </w:r>
          </w:p>
        </w:tc>
        <w:tc>
          <w:tcPr>
            <w:tcW w:w="1138" w:type="dxa"/>
            <w:tcBorders>
              <w:top w:val="single" w:sz="6" w:space="0" w:color="auto"/>
              <w:left w:val="single" w:sz="6" w:space="0" w:color="auto"/>
              <w:bottom w:val="single" w:sz="6" w:space="0" w:color="auto"/>
              <w:right w:val="single" w:sz="6" w:space="0" w:color="auto"/>
            </w:tcBorders>
            <w:vAlign w:val="center"/>
          </w:tcPr>
          <w:p w14:paraId="7FF0154F"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386E7E59"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01F1EB16"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38D45ACC"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45AC199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765F2373"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3ADFF24E"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422D21" w14:paraId="35B4840D" w14:textId="77777777" w:rsidTr="00AC343D">
        <w:trPr>
          <w:trHeight w:hRule="exact" w:val="302"/>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35DEA9AD" w14:textId="77777777" w:rsidR="002A6FD0" w:rsidRPr="002B468A" w:rsidRDefault="002A6FD0" w:rsidP="00AC343D">
            <w:pPr>
              <w:widowControl w:val="0"/>
              <w:spacing w:before="20" w:after="0" w:line="200" w:lineRule="exact"/>
              <w:jc w:val="left"/>
              <w:rPr>
                <w:rFonts w:eastAsia="Times New Roman" w:cs="Arial"/>
                <w:bCs/>
                <w:sz w:val="18"/>
                <w:szCs w:val="18"/>
                <w:lang w:val="fr-FR"/>
              </w:rPr>
            </w:pPr>
            <w:r w:rsidRPr="002B468A">
              <w:rPr>
                <w:rFonts w:eastAsia="Times New Roman" w:cs="Arial"/>
                <w:bCs/>
                <w:sz w:val="18"/>
                <w:szCs w:val="18"/>
                <w:lang w:val="fr-FR"/>
              </w:rPr>
              <w:t>4C2 Combustion à l’air libre des déchets</w:t>
            </w:r>
          </w:p>
        </w:tc>
        <w:tc>
          <w:tcPr>
            <w:tcW w:w="1138" w:type="dxa"/>
            <w:tcBorders>
              <w:top w:val="single" w:sz="6" w:space="0" w:color="auto"/>
              <w:left w:val="single" w:sz="6" w:space="0" w:color="auto"/>
              <w:bottom w:val="single" w:sz="6" w:space="0" w:color="auto"/>
              <w:right w:val="single" w:sz="6" w:space="0" w:color="auto"/>
            </w:tcBorders>
            <w:vAlign w:val="center"/>
          </w:tcPr>
          <w:p w14:paraId="3A201476"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7BBDB8B2"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38638FF5"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5E967741"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4D69DCDE"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714B0BD5"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6711ECC1"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422D21" w14:paraId="678F6646" w14:textId="77777777" w:rsidTr="00AC343D">
        <w:trPr>
          <w:trHeight w:hRule="exact" w:val="302"/>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693ABBB0" w14:textId="77777777" w:rsidR="002A6FD0" w:rsidRPr="002B468A" w:rsidRDefault="002A6FD0" w:rsidP="00AC343D">
            <w:pPr>
              <w:widowControl w:val="0"/>
              <w:spacing w:after="0" w:line="200" w:lineRule="exact"/>
              <w:jc w:val="left"/>
              <w:rPr>
                <w:rFonts w:eastAsia="Times New Roman" w:cs="Arial"/>
                <w:sz w:val="18"/>
                <w:szCs w:val="18"/>
                <w:lang w:val="fr-FR"/>
              </w:rPr>
            </w:pPr>
            <w:r w:rsidRPr="002B468A">
              <w:rPr>
                <w:rFonts w:eastAsia="Times New Roman" w:cs="Arial"/>
                <w:b/>
                <w:bCs/>
                <w:sz w:val="18"/>
                <w:szCs w:val="18"/>
                <w:lang w:val="fr-FR"/>
              </w:rPr>
              <w:t>4D Traitement et rejet des eaux usées</w:t>
            </w:r>
          </w:p>
        </w:tc>
        <w:tc>
          <w:tcPr>
            <w:tcW w:w="1138" w:type="dxa"/>
            <w:tcBorders>
              <w:top w:val="single" w:sz="6" w:space="0" w:color="auto"/>
              <w:left w:val="single" w:sz="6" w:space="0" w:color="auto"/>
              <w:bottom w:val="single" w:sz="6" w:space="0" w:color="auto"/>
              <w:right w:val="single" w:sz="6" w:space="0" w:color="auto"/>
            </w:tcBorders>
            <w:shd w:val="clear" w:color="auto" w:fill="A6A6A6"/>
            <w:vAlign w:val="center"/>
          </w:tcPr>
          <w:p w14:paraId="0D3F4E65"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50AF2B0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6B13213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57EEC546"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7E12FD8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3995CC03"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42C05526"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422D21" w14:paraId="3626B11C" w14:textId="77777777" w:rsidTr="00AC343D">
        <w:trPr>
          <w:trHeight w:hRule="exact" w:val="302"/>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0353729C" w14:textId="77777777" w:rsidR="002A6FD0" w:rsidRPr="002B468A" w:rsidRDefault="002A6FD0" w:rsidP="00AC343D">
            <w:pPr>
              <w:widowControl w:val="0"/>
              <w:spacing w:after="0" w:line="200" w:lineRule="exact"/>
              <w:jc w:val="left"/>
              <w:rPr>
                <w:rFonts w:eastAsia="Times New Roman" w:cs="Arial"/>
                <w:sz w:val="18"/>
                <w:szCs w:val="18"/>
                <w:lang w:val="fr-FR"/>
              </w:rPr>
            </w:pPr>
            <w:r w:rsidRPr="002B468A">
              <w:rPr>
                <w:rFonts w:eastAsia="Times New Roman" w:cs="Arial"/>
                <w:sz w:val="18"/>
                <w:szCs w:val="18"/>
                <w:lang w:val="fr-FR"/>
              </w:rPr>
              <w:t>1 Traitement et rejet des eaux usées domestiques</w:t>
            </w:r>
          </w:p>
        </w:tc>
        <w:tc>
          <w:tcPr>
            <w:tcW w:w="1138" w:type="dxa"/>
            <w:tcBorders>
              <w:top w:val="single" w:sz="6" w:space="0" w:color="auto"/>
              <w:left w:val="single" w:sz="6" w:space="0" w:color="auto"/>
              <w:bottom w:val="single" w:sz="6" w:space="0" w:color="auto"/>
              <w:right w:val="single" w:sz="6" w:space="0" w:color="auto"/>
            </w:tcBorders>
            <w:shd w:val="clear" w:color="auto" w:fill="A6A6A6"/>
            <w:vAlign w:val="center"/>
          </w:tcPr>
          <w:p w14:paraId="336082B8"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1883A198"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0CDAF90C"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4790F702"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1F60E3AA"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630AC5BA"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2F5049A9"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422D21" w14:paraId="308A00D8" w14:textId="77777777" w:rsidTr="00AC343D">
        <w:trPr>
          <w:trHeight w:hRule="exact" w:val="302"/>
        </w:trPr>
        <w:tc>
          <w:tcPr>
            <w:tcW w:w="5102" w:type="dxa"/>
            <w:tcBorders>
              <w:top w:val="single" w:sz="6" w:space="0" w:color="auto"/>
              <w:left w:val="single" w:sz="6" w:space="0" w:color="auto"/>
              <w:bottom w:val="single" w:sz="6" w:space="0" w:color="auto"/>
              <w:right w:val="single" w:sz="6" w:space="0" w:color="auto"/>
            </w:tcBorders>
            <w:shd w:val="pct15" w:color="auto" w:fill="auto"/>
          </w:tcPr>
          <w:p w14:paraId="05655B6A" w14:textId="77777777" w:rsidR="002A6FD0" w:rsidRPr="002B468A" w:rsidRDefault="002A6FD0" w:rsidP="00AC343D">
            <w:pPr>
              <w:widowControl w:val="0"/>
              <w:spacing w:after="0" w:line="200" w:lineRule="exact"/>
              <w:jc w:val="left"/>
              <w:rPr>
                <w:rFonts w:eastAsia="Times New Roman" w:cs="Arial"/>
                <w:sz w:val="18"/>
                <w:szCs w:val="18"/>
                <w:lang w:val="fr-FR"/>
              </w:rPr>
            </w:pPr>
            <w:r w:rsidRPr="002B468A">
              <w:rPr>
                <w:rFonts w:eastAsia="Times New Roman" w:cs="Arial"/>
                <w:sz w:val="18"/>
                <w:szCs w:val="18"/>
                <w:lang w:val="fr-FR"/>
              </w:rPr>
              <w:t>2 Traitement et rejet des eaux usées industrielles</w:t>
            </w:r>
          </w:p>
        </w:tc>
        <w:tc>
          <w:tcPr>
            <w:tcW w:w="1138" w:type="dxa"/>
            <w:tcBorders>
              <w:top w:val="single" w:sz="6" w:space="0" w:color="auto"/>
              <w:left w:val="single" w:sz="6" w:space="0" w:color="auto"/>
              <w:bottom w:val="single" w:sz="6" w:space="0" w:color="auto"/>
              <w:right w:val="single" w:sz="6" w:space="0" w:color="auto"/>
            </w:tcBorders>
            <w:shd w:val="clear" w:color="auto" w:fill="A6A6A6"/>
            <w:vAlign w:val="center"/>
          </w:tcPr>
          <w:p w14:paraId="1C7095A0"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2628E3B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09B55727"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0CDD1AF5"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6" w:space="0" w:color="auto"/>
              <w:right w:val="single" w:sz="6" w:space="0" w:color="auto"/>
            </w:tcBorders>
            <w:vAlign w:val="center"/>
          </w:tcPr>
          <w:p w14:paraId="195FEDCA"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vAlign w:val="center"/>
          </w:tcPr>
          <w:p w14:paraId="10322E7C"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6" w:space="0" w:color="auto"/>
              <w:right w:val="single" w:sz="6" w:space="0" w:color="auto"/>
            </w:tcBorders>
          </w:tcPr>
          <w:p w14:paraId="702E0530"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2B468A" w14:paraId="2AE0B925" w14:textId="77777777" w:rsidTr="00AC343D">
        <w:trPr>
          <w:trHeight w:hRule="exact" w:val="352"/>
        </w:trPr>
        <w:tc>
          <w:tcPr>
            <w:tcW w:w="5102" w:type="dxa"/>
            <w:tcBorders>
              <w:top w:val="single" w:sz="6" w:space="0" w:color="auto"/>
              <w:left w:val="single" w:sz="6" w:space="0" w:color="auto"/>
              <w:bottom w:val="single" w:sz="4" w:space="0" w:color="auto"/>
              <w:right w:val="single" w:sz="6" w:space="0" w:color="auto"/>
            </w:tcBorders>
            <w:shd w:val="pct15" w:color="auto" w:fill="auto"/>
          </w:tcPr>
          <w:p w14:paraId="394F226E" w14:textId="77777777" w:rsidR="002A6FD0" w:rsidRPr="002B468A" w:rsidRDefault="002A6FD0" w:rsidP="00AC343D">
            <w:pPr>
              <w:widowControl w:val="0"/>
              <w:spacing w:after="0" w:line="200" w:lineRule="exact"/>
              <w:jc w:val="left"/>
              <w:rPr>
                <w:rFonts w:eastAsia="Times New Roman" w:cs="Arial"/>
                <w:sz w:val="18"/>
                <w:szCs w:val="18"/>
                <w:lang w:val="fr-FR"/>
              </w:rPr>
            </w:pPr>
            <w:r w:rsidRPr="002B468A">
              <w:rPr>
                <w:rFonts w:eastAsia="Times New Roman" w:cs="Arial"/>
                <w:b/>
                <w:bCs/>
                <w:sz w:val="18"/>
                <w:szCs w:val="18"/>
                <w:lang w:val="fr-FR"/>
              </w:rPr>
              <w:t>4E Autre (veuillez préciser)</w:t>
            </w:r>
          </w:p>
        </w:tc>
        <w:tc>
          <w:tcPr>
            <w:tcW w:w="1138" w:type="dxa"/>
            <w:tcBorders>
              <w:top w:val="single" w:sz="6" w:space="0" w:color="auto"/>
              <w:left w:val="single" w:sz="6" w:space="0" w:color="auto"/>
              <w:bottom w:val="single" w:sz="4" w:space="0" w:color="auto"/>
              <w:right w:val="single" w:sz="6" w:space="0" w:color="auto"/>
            </w:tcBorders>
            <w:vAlign w:val="center"/>
          </w:tcPr>
          <w:p w14:paraId="2BE8A623"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4" w:space="0" w:color="auto"/>
              <w:right w:val="single" w:sz="6" w:space="0" w:color="auto"/>
            </w:tcBorders>
            <w:vAlign w:val="center"/>
          </w:tcPr>
          <w:p w14:paraId="173A4DD5"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4" w:space="0" w:color="auto"/>
              <w:right w:val="single" w:sz="6" w:space="0" w:color="auto"/>
            </w:tcBorders>
            <w:vAlign w:val="center"/>
          </w:tcPr>
          <w:p w14:paraId="32C891F0"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4" w:space="0" w:color="auto"/>
              <w:right w:val="single" w:sz="6" w:space="0" w:color="auto"/>
            </w:tcBorders>
            <w:vAlign w:val="center"/>
          </w:tcPr>
          <w:p w14:paraId="53936872"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8" w:type="dxa"/>
            <w:tcBorders>
              <w:top w:val="single" w:sz="6" w:space="0" w:color="auto"/>
              <w:left w:val="single" w:sz="6" w:space="0" w:color="auto"/>
              <w:bottom w:val="single" w:sz="4" w:space="0" w:color="auto"/>
              <w:right w:val="single" w:sz="6" w:space="0" w:color="auto"/>
            </w:tcBorders>
            <w:vAlign w:val="center"/>
          </w:tcPr>
          <w:p w14:paraId="591AC976"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4" w:space="0" w:color="auto"/>
              <w:right w:val="single" w:sz="6" w:space="0" w:color="auto"/>
            </w:tcBorders>
            <w:vAlign w:val="center"/>
          </w:tcPr>
          <w:p w14:paraId="73AF8ADB"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c>
          <w:tcPr>
            <w:tcW w:w="1133" w:type="dxa"/>
            <w:tcBorders>
              <w:top w:val="single" w:sz="6" w:space="0" w:color="auto"/>
              <w:left w:val="single" w:sz="6" w:space="0" w:color="auto"/>
              <w:bottom w:val="single" w:sz="4" w:space="0" w:color="auto"/>
              <w:right w:val="single" w:sz="6" w:space="0" w:color="auto"/>
            </w:tcBorders>
          </w:tcPr>
          <w:p w14:paraId="306EEF57" w14:textId="77777777" w:rsidR="002A6FD0" w:rsidRPr="002B468A" w:rsidRDefault="002A6FD0" w:rsidP="00AC343D">
            <w:pPr>
              <w:widowControl w:val="0"/>
              <w:spacing w:before="20" w:after="0" w:line="200" w:lineRule="exact"/>
              <w:jc w:val="center"/>
              <w:rPr>
                <w:rFonts w:eastAsia="Times New Roman" w:cs="Arial"/>
                <w:sz w:val="18"/>
                <w:szCs w:val="18"/>
                <w:lang w:val="fr-FR"/>
              </w:rPr>
            </w:pPr>
          </w:p>
        </w:tc>
      </w:tr>
      <w:tr w:rsidR="002A6FD0" w:rsidRPr="00422D21" w14:paraId="41EADA72" w14:textId="77777777" w:rsidTr="00AC343D">
        <w:trPr>
          <w:trHeight w:hRule="exact" w:val="660"/>
        </w:trPr>
        <w:tc>
          <w:tcPr>
            <w:tcW w:w="13043" w:type="dxa"/>
            <w:gridSpan w:val="8"/>
            <w:tcBorders>
              <w:top w:val="single" w:sz="4" w:space="0" w:color="auto"/>
              <w:left w:val="single" w:sz="4" w:space="0" w:color="auto"/>
              <w:bottom w:val="single" w:sz="4" w:space="0" w:color="auto"/>
              <w:right w:val="single" w:sz="4" w:space="0" w:color="auto"/>
            </w:tcBorders>
            <w:shd w:val="clear" w:color="auto" w:fill="FFFFFF"/>
          </w:tcPr>
          <w:p w14:paraId="0A2B806F" w14:textId="77777777" w:rsidR="002A6FD0" w:rsidRPr="002B468A" w:rsidRDefault="002A6FD0" w:rsidP="00AC343D">
            <w:pPr>
              <w:spacing w:before="20"/>
              <w:jc w:val="left"/>
              <w:rPr>
                <w:rFonts w:eastAsia="Times New Roman" w:cs="Arial"/>
                <w:sz w:val="18"/>
                <w:szCs w:val="18"/>
                <w:lang w:val="fr-FR"/>
              </w:rPr>
            </w:pPr>
            <w:r w:rsidRPr="002B468A">
              <w:rPr>
                <w:rFonts w:cs="Arial"/>
                <w:i/>
                <w:spacing w:val="2"/>
                <w:sz w:val="16"/>
                <w:szCs w:val="16"/>
                <w:lang w:val="fr-FR"/>
              </w:rPr>
              <w:t xml:space="preserve">Note : </w:t>
            </w:r>
            <w:r w:rsidRPr="002B468A">
              <w:rPr>
                <w:i/>
                <w:spacing w:val="2"/>
                <w:sz w:val="16"/>
                <w:lang w:val="fr-FR" w:eastAsia="fr-FR"/>
              </w:rPr>
              <w:t>Les cases ombrées ne s</w:t>
            </w:r>
            <w:r>
              <w:rPr>
                <w:i/>
                <w:spacing w:val="2"/>
                <w:sz w:val="16"/>
                <w:lang w:val="fr-FR" w:eastAsia="fr-FR"/>
              </w:rPr>
              <w:t>’appliquent</w:t>
            </w:r>
            <w:r w:rsidRPr="002B468A">
              <w:rPr>
                <w:i/>
                <w:spacing w:val="2"/>
                <w:sz w:val="16"/>
                <w:lang w:val="fr-FR" w:eastAsia="fr-FR"/>
              </w:rPr>
              <w:t xml:space="preserve"> </w:t>
            </w:r>
            <w:r w:rsidRPr="002B468A">
              <w:rPr>
                <w:i/>
                <w:spacing w:val="2"/>
                <w:sz w:val="16"/>
                <w:u w:val="single"/>
                <w:lang w:val="fr-FR" w:eastAsia="fr-FR"/>
              </w:rPr>
              <w:t>pas</w:t>
            </w:r>
            <w:r w:rsidRPr="002B468A">
              <w:rPr>
                <w:rFonts w:cs="Arial"/>
                <w:i/>
                <w:spacing w:val="2"/>
                <w:sz w:val="16"/>
                <w:szCs w:val="16"/>
                <w:lang w:val="fr-FR"/>
              </w:rPr>
              <w:t xml:space="preserve">. Les cases utilisées pour rapporter les émissions de NOx, CO, COVNM et </w:t>
            </w:r>
            <w:r w:rsidRPr="002B468A">
              <w:rPr>
                <w:rFonts w:eastAsia="Times New Roman" w:cs="Arial"/>
                <w:sz w:val="18"/>
                <w:szCs w:val="18"/>
                <w:lang w:val="fr-FR"/>
              </w:rPr>
              <w:t>SO</w:t>
            </w:r>
            <w:r w:rsidRPr="002B468A">
              <w:rPr>
                <w:rFonts w:eastAsia="Times New Roman" w:cs="Arial"/>
                <w:sz w:val="18"/>
                <w:szCs w:val="18"/>
                <w:vertAlign w:val="subscript"/>
                <w:lang w:val="fr-FR"/>
              </w:rPr>
              <w:t xml:space="preserve">2 </w:t>
            </w:r>
            <w:r w:rsidRPr="002B468A">
              <w:rPr>
                <w:rFonts w:cs="Arial"/>
                <w:i/>
                <w:spacing w:val="2"/>
                <w:sz w:val="16"/>
                <w:szCs w:val="16"/>
                <w:lang w:val="fr-FR"/>
              </w:rPr>
              <w:t xml:space="preserve">n’ont pas été ombrées bien que le potentiel </w:t>
            </w:r>
            <w:r>
              <w:rPr>
                <w:rFonts w:cs="Arial"/>
                <w:i/>
                <w:spacing w:val="2"/>
                <w:sz w:val="16"/>
                <w:szCs w:val="16"/>
                <w:lang w:val="fr-FR"/>
              </w:rPr>
              <w:t>de réchauffement global</w:t>
            </w:r>
            <w:r w:rsidRPr="002B468A">
              <w:rPr>
                <w:rFonts w:cs="Arial"/>
                <w:i/>
                <w:spacing w:val="2"/>
                <w:sz w:val="16"/>
                <w:szCs w:val="16"/>
                <w:lang w:val="fr-FR"/>
              </w:rPr>
              <w:t xml:space="preserve"> </w:t>
            </w:r>
            <w:r>
              <w:rPr>
                <w:rFonts w:cs="Arial"/>
                <w:i/>
                <w:spacing w:val="2"/>
                <w:sz w:val="16"/>
                <w:szCs w:val="16"/>
                <w:lang w:val="fr-FR"/>
              </w:rPr>
              <w:t>ne soit pas disponible</w:t>
            </w:r>
            <w:r w:rsidRPr="002B468A">
              <w:rPr>
                <w:rFonts w:cs="Arial"/>
                <w:i/>
                <w:spacing w:val="2"/>
                <w:sz w:val="16"/>
                <w:szCs w:val="16"/>
                <w:lang w:val="fr-FR"/>
              </w:rPr>
              <w:t xml:space="preserve"> pour certaines catégories.</w:t>
            </w:r>
          </w:p>
        </w:tc>
      </w:tr>
      <w:tr w:rsidR="002A6FD0" w:rsidRPr="00422D21" w14:paraId="310F690E" w14:textId="77777777" w:rsidTr="00AC343D">
        <w:trPr>
          <w:trHeight w:hRule="exact" w:val="660"/>
        </w:trPr>
        <w:tc>
          <w:tcPr>
            <w:tcW w:w="13043" w:type="dxa"/>
            <w:gridSpan w:val="8"/>
            <w:tcBorders>
              <w:top w:val="single" w:sz="4" w:space="0" w:color="auto"/>
              <w:left w:val="nil"/>
              <w:bottom w:val="nil"/>
              <w:right w:val="nil"/>
            </w:tcBorders>
            <w:shd w:val="clear" w:color="auto" w:fill="FFFFFF"/>
          </w:tcPr>
          <w:p w14:paraId="69CB2320" w14:textId="77777777" w:rsidR="002A6FD0" w:rsidRPr="002B468A" w:rsidRDefault="002A6FD0" w:rsidP="00AC343D">
            <w:pPr>
              <w:spacing w:before="20"/>
              <w:jc w:val="left"/>
              <w:rPr>
                <w:rFonts w:cs="Arial"/>
                <w:i/>
                <w:spacing w:val="2"/>
                <w:sz w:val="16"/>
                <w:szCs w:val="16"/>
                <w:lang w:val="fr-FR"/>
              </w:rPr>
            </w:pPr>
          </w:p>
        </w:tc>
      </w:tr>
    </w:tbl>
    <w:p w14:paraId="373DFD2D" w14:textId="77777777" w:rsidR="002A6FD0" w:rsidRPr="00762674" w:rsidRDefault="002A6FD0" w:rsidP="002A6FD0">
      <w:pPr>
        <w:rPr>
          <w:lang w:val="fr-FR"/>
        </w:rPr>
        <w:sectPr w:rsidR="002A6FD0" w:rsidRPr="00762674" w:rsidSect="007F269C">
          <w:footerReference w:type="even" r:id="rId30"/>
          <w:footerReference w:type="default" r:id="rId31"/>
          <w:type w:val="continuous"/>
          <w:pgSz w:w="16838" w:h="11906" w:orient="landscape" w:code="9"/>
          <w:pgMar w:top="1418" w:right="1134" w:bottom="1418" w:left="1134" w:header="964" w:footer="454" w:gutter="0"/>
          <w:cols w:space="708"/>
          <w:docGrid w:linePitch="360"/>
        </w:sectPr>
      </w:pPr>
    </w:p>
    <w:p w14:paraId="60267EF0" w14:textId="77777777" w:rsidR="002A6FD0" w:rsidRDefault="002A6FD0" w:rsidP="002A6FD0">
      <w:pPr>
        <w:pStyle w:val="Heading-Appendix"/>
        <w:rPr>
          <w:lang w:val="fr-FR"/>
        </w:rPr>
      </w:pPr>
      <w:bookmarkStart w:id="251" w:name="_Hlk494950836"/>
      <w:bookmarkStart w:id="252" w:name="UNFCCCRE"/>
      <w:r w:rsidRPr="00762674">
        <w:rPr>
          <w:lang w:val="fr-FR"/>
        </w:rPr>
        <w:lastRenderedPageBreak/>
        <w:t>Informations explicatives supplémentaires pour les utilisateurs</w:t>
      </w:r>
      <w:bookmarkEnd w:id="251"/>
      <w:r w:rsidRPr="00762674">
        <w:rPr>
          <w:lang w:val="fr-FR"/>
        </w:rPr>
        <w:t xml:space="preserve"> – </w:t>
      </w:r>
      <w:bookmarkStart w:id="253" w:name="_Hlk494460482"/>
      <w:r>
        <w:rPr>
          <w:lang w:val="fr-FR"/>
        </w:rPr>
        <w:t>Prescriptions</w:t>
      </w:r>
      <w:r w:rsidRPr="00762674">
        <w:rPr>
          <w:lang w:val="fr-FR"/>
        </w:rPr>
        <w:t xml:space="preserve"> de la CCNUCC</w:t>
      </w:r>
      <w:bookmarkEnd w:id="252"/>
      <w:bookmarkEnd w:id="253"/>
    </w:p>
    <w:p w14:paraId="3FE0A3FD" w14:textId="77777777" w:rsidR="002A6FD0" w:rsidRDefault="002A6FD0" w:rsidP="002A6FD0">
      <w:pPr>
        <w:rPr>
          <w:lang w:val="fr-FR"/>
        </w:rPr>
      </w:pPr>
    </w:p>
    <w:p w14:paraId="280002D8" w14:textId="77777777" w:rsidR="002A6FD0" w:rsidRDefault="002A6FD0" w:rsidP="002A6FD0">
      <w:pPr>
        <w:rPr>
          <w:lang w:val="fr-FR"/>
        </w:rPr>
      </w:pPr>
    </w:p>
    <w:p w14:paraId="2379DB75" w14:textId="77777777" w:rsidR="002A6FD0" w:rsidRPr="00612054" w:rsidRDefault="002A6FD0" w:rsidP="002A6FD0">
      <w:pPr>
        <w:rPr>
          <w:lang w:val="fr-FR"/>
        </w:rPr>
      </w:pPr>
    </w:p>
    <w:p w14:paraId="14E4D9D2" w14:textId="77777777" w:rsidR="002A6FD0" w:rsidRPr="00762674" w:rsidRDefault="002A6FD0" w:rsidP="002A6FD0">
      <w:pPr>
        <w:rPr>
          <w:lang w:val="fr-FR"/>
        </w:rPr>
        <w:sectPr w:rsidR="002A6FD0" w:rsidRPr="00762674" w:rsidSect="00EB2489">
          <w:footerReference w:type="even" r:id="rId32"/>
          <w:footerReference w:type="default" r:id="rId33"/>
          <w:pgSz w:w="16838" w:h="11906" w:orient="landscape" w:code="9"/>
          <w:pgMar w:top="1418" w:right="1134" w:bottom="1418" w:left="1134" w:header="964" w:footer="454" w:gutter="0"/>
          <w:cols w:space="708"/>
          <w:docGrid w:linePitch="360"/>
        </w:sectPr>
      </w:pPr>
    </w:p>
    <w:p w14:paraId="2A84F740" w14:textId="77777777" w:rsidR="002A6FD0" w:rsidRPr="00762674" w:rsidRDefault="002A6FD0" w:rsidP="002A6FD0">
      <w:pPr>
        <w:pStyle w:val="sub-heading-appendix"/>
        <w:rPr>
          <w:lang w:val="fr-FR"/>
        </w:rPr>
      </w:pPr>
      <w:bookmarkStart w:id="254" w:name="B_SecA1"/>
      <w:bookmarkEnd w:id="0"/>
      <w:r>
        <w:rPr>
          <w:lang w:val="fr-FR"/>
        </w:rPr>
        <w:lastRenderedPageBreak/>
        <w:t>Prescriptions</w:t>
      </w:r>
      <w:r w:rsidRPr="00762674">
        <w:rPr>
          <w:lang w:val="fr-FR"/>
        </w:rPr>
        <w:t xml:space="preserve"> de la CCNUCC relatives au chapitre 1 du RBA</w:t>
      </w:r>
      <w:bookmarkEnd w:id="1"/>
      <w:bookmarkEnd w:id="2"/>
      <w:bookmarkEnd w:id="254"/>
    </w:p>
    <w:p w14:paraId="4A0E214D" w14:textId="77777777" w:rsidR="002A6FD0" w:rsidRPr="00762674" w:rsidRDefault="002A6FD0" w:rsidP="002A6FD0">
      <w:pPr>
        <w:rPr>
          <w:b/>
          <w:sz w:val="40"/>
          <w:szCs w:val="40"/>
          <w:lang w:val="fr-FR"/>
        </w:rPr>
      </w:pPr>
      <w:r w:rsidRPr="00762674">
        <w:rPr>
          <w:b/>
          <w:sz w:val="40"/>
          <w:szCs w:val="40"/>
          <w:lang w:val="fr-FR"/>
        </w:rPr>
        <w:t>Conditions propres au pays</w:t>
      </w:r>
    </w:p>
    <w:p w14:paraId="1B2052A7" w14:textId="4E98079E" w:rsidR="002A6FD0" w:rsidRPr="00762674" w:rsidRDefault="002A6FD0" w:rsidP="002A6FD0">
      <w:pPr>
        <w:rPr>
          <w:lang w:val="fr-FR"/>
        </w:rPr>
      </w:pPr>
      <w:r>
        <w:rPr>
          <w:noProof/>
          <w:lang w:val="de-DE" w:eastAsia="de-DE"/>
        </w:rPr>
        <mc:AlternateContent>
          <mc:Choice Requires="wps">
            <w:drawing>
              <wp:anchor distT="45720" distB="45720" distL="114300" distR="114300" simplePos="0" relativeHeight="251669504" behindDoc="0" locked="0" layoutInCell="1" allowOverlap="1" wp14:anchorId="65B4C6F9" wp14:editId="3CE23F02">
                <wp:simplePos x="0" y="0"/>
                <wp:positionH relativeFrom="column">
                  <wp:posOffset>7446645</wp:posOffset>
                </wp:positionH>
                <wp:positionV relativeFrom="paragraph">
                  <wp:posOffset>7620</wp:posOffset>
                </wp:positionV>
                <wp:extent cx="1689735" cy="472440"/>
                <wp:effectExtent l="7620" t="7620" r="7620" b="5715"/>
                <wp:wrapSquare wrapText="bothSides"/>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472440"/>
                        </a:xfrm>
                        <a:prstGeom prst="rect">
                          <a:avLst/>
                        </a:prstGeom>
                        <a:solidFill>
                          <a:srgbClr val="D8D8D8"/>
                        </a:solidFill>
                        <a:ln w="9525">
                          <a:solidFill>
                            <a:srgbClr val="000000"/>
                          </a:solidFill>
                          <a:miter lim="800000"/>
                          <a:headEnd/>
                          <a:tailEnd/>
                        </a:ln>
                      </wps:spPr>
                      <wps:txbx>
                        <w:txbxContent>
                          <w:p w14:paraId="75BCC3F4" w14:textId="77777777" w:rsidR="002A6FD0" w:rsidRPr="00CA79E6" w:rsidRDefault="00422D21" w:rsidP="002A6FD0">
                            <w:pPr>
                              <w:rPr>
                                <w:lang w:val="fr-FR"/>
                              </w:rPr>
                            </w:pPr>
                            <w:hyperlink w:anchor="_National_Circumstances_1" w:history="1">
                              <w:r w:rsidR="002A6FD0" w:rsidRPr="00CA79E6">
                                <w:rPr>
                                  <w:rStyle w:val="Hyperlink"/>
                                  <w:lang w:val="fr-FR"/>
                                </w:rPr>
                                <w:t>Cliquez ici pour revenir au chapitre 1</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4C6F9" id="_x0000_t202" coordsize="21600,21600" o:spt="202" path="m,l,21600r21600,l21600,xe">
                <v:stroke joinstyle="miter"/>
                <v:path gradientshapeok="t" o:connecttype="rect"/>
              </v:shapetype>
              <v:shape id="Textfeld 28" o:spid="_x0000_s1026" type="#_x0000_t202" style="position:absolute;left:0;text-align:left;margin-left:586.35pt;margin-top:.6pt;width:133.05pt;height:37.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" fillcolor="#d8d8d8">
                <v:textbox>
                  <w:txbxContent>
                    <w:p w14:paraId="75BCC3F4" w14:textId="77777777" w:rsidR="002A6FD0" w:rsidRPr="00CA79E6" w:rsidRDefault="002A6FD0" w:rsidP="002A6FD0">
                      <w:pPr>
                        <w:rPr>
                          <w:lang w:val="fr-FR"/>
                        </w:rPr>
                      </w:pPr>
                      <w:hyperlink w:anchor="_National_Circumstances_1" w:history="1">
                        <w:r w:rsidRPr="00CA79E6">
                          <w:rPr>
                            <w:rStyle w:val="Hyperlink"/>
                            <w:lang w:val="fr-FR"/>
                          </w:rPr>
                          <w:t>Cliquez ici pour revenir au chap</w:t>
                        </w:r>
                        <w:r w:rsidRPr="00CA79E6">
                          <w:rPr>
                            <w:rStyle w:val="Hyperlink"/>
                            <w:lang w:val="fr-FR"/>
                          </w:rPr>
                          <w:t>i</w:t>
                        </w:r>
                        <w:r w:rsidRPr="00CA79E6">
                          <w:rPr>
                            <w:rStyle w:val="Hyperlink"/>
                            <w:lang w:val="fr-FR"/>
                          </w:rPr>
                          <w:t>tre 1</w:t>
                        </w:r>
                      </w:hyperlink>
                    </w:p>
                  </w:txbxContent>
                </v:textbox>
                <w10:wrap type="square"/>
              </v:shape>
            </w:pict>
          </mc:Fallback>
        </mc:AlternateContent>
      </w:r>
      <w:r w:rsidRPr="00762674">
        <w:rPr>
          <w:lang w:val="fr-FR"/>
        </w:rPr>
        <w:t>Le</w:t>
      </w:r>
      <w:r w:rsidRPr="00CA79E6">
        <w:rPr>
          <w:rStyle w:val="Hyperlink"/>
          <w:color w:val="0432FF"/>
          <w:u w:val="none"/>
          <w:lang w:val="fr-FR"/>
        </w:rPr>
        <w:t xml:space="preserve"> </w:t>
      </w:r>
      <w:r w:rsidRPr="00762674">
        <w:rPr>
          <w:rStyle w:val="Hyperlink"/>
          <w:color w:val="0432FF"/>
          <w:lang w:val="fr-FR"/>
        </w:rPr>
        <w:fldChar w:fldCharType="begin"/>
      </w:r>
      <w:r w:rsidRPr="00762674">
        <w:rPr>
          <w:rStyle w:val="Hyperlink"/>
          <w:color w:val="0432FF"/>
          <w:lang w:val="fr-FR"/>
        </w:rPr>
        <w:instrText xml:space="preserve"> REF B_TableA1 \h  \* MERGEFORMAT </w:instrText>
      </w:r>
      <w:r w:rsidRPr="00762674">
        <w:rPr>
          <w:rStyle w:val="Hyperlink"/>
          <w:color w:val="0432FF"/>
          <w:lang w:val="fr-FR"/>
        </w:rPr>
      </w:r>
      <w:r w:rsidRPr="00762674">
        <w:rPr>
          <w:rStyle w:val="Hyperlink"/>
          <w:color w:val="0432FF"/>
          <w:lang w:val="fr-FR"/>
        </w:rPr>
        <w:fldChar w:fldCharType="separate"/>
      </w:r>
      <w:bookmarkStart w:id="255" w:name="_Hlk493899995"/>
      <w:r w:rsidRPr="00762674">
        <w:rPr>
          <w:rStyle w:val="Hyperlink"/>
          <w:color w:val="0432FF"/>
          <w:lang w:val="fr-FR"/>
        </w:rPr>
        <w:t>Tableau A</w:t>
      </w:r>
      <w:bookmarkEnd w:id="255"/>
      <w:r w:rsidRPr="00762674">
        <w:rPr>
          <w:rStyle w:val="Hyperlink"/>
          <w:color w:val="0432FF"/>
          <w:lang w:val="fr-FR"/>
        </w:rPr>
        <w:t>1</w:t>
      </w:r>
      <w:r w:rsidRPr="00762674">
        <w:rPr>
          <w:rStyle w:val="Hyperlink"/>
          <w:color w:val="0432FF"/>
          <w:lang w:val="fr-FR"/>
        </w:rPr>
        <w:fldChar w:fldCharType="end"/>
      </w:r>
      <w:r w:rsidRPr="00762674">
        <w:rPr>
          <w:color w:val="0432FF"/>
          <w:lang w:val="fr-FR"/>
        </w:rPr>
        <w:t xml:space="preserve"> </w:t>
      </w:r>
      <w:r w:rsidRPr="00762674">
        <w:rPr>
          <w:lang w:val="fr-FR"/>
        </w:rPr>
        <w:t xml:space="preserve">présente les </w:t>
      </w:r>
      <w:r>
        <w:rPr>
          <w:lang w:val="fr-FR"/>
        </w:rPr>
        <w:t>prescriptions</w:t>
      </w:r>
      <w:r w:rsidRPr="00762674">
        <w:rPr>
          <w:lang w:val="fr-FR"/>
        </w:rPr>
        <w:t xml:space="preserve"> de la CCNUCC évoquées dans le chapitre 1 et indique à quel endroit du chapitre chacune des </w:t>
      </w:r>
      <w:r>
        <w:rPr>
          <w:lang w:val="fr-FR"/>
        </w:rPr>
        <w:t>prescriptions</w:t>
      </w:r>
      <w:r w:rsidRPr="00762674">
        <w:rPr>
          <w:lang w:val="fr-FR"/>
        </w:rPr>
        <w:t xml:space="preserve"> est traitée.</w:t>
      </w:r>
    </w:p>
    <w:p w14:paraId="420F95AD" w14:textId="77777777" w:rsidR="002A6FD0" w:rsidRPr="00762674" w:rsidRDefault="002A6FD0" w:rsidP="002A6FD0">
      <w:pPr>
        <w:pStyle w:val="Tableparagraphappendix"/>
        <w:rPr>
          <w:lang w:val="fr-FR"/>
        </w:rPr>
      </w:pPr>
      <w:bookmarkStart w:id="256" w:name="_Ref399316816"/>
      <w:bookmarkStart w:id="257" w:name="B_TableA1"/>
      <w:bookmarkStart w:id="258" w:name="_Ref399316795"/>
      <w:bookmarkStart w:id="259" w:name="_Toc399324818"/>
      <w:bookmarkStart w:id="260" w:name="_Toc499195168"/>
      <w:r w:rsidRPr="00762674">
        <w:rPr>
          <w:lang w:val="fr-FR"/>
        </w:rPr>
        <w:t>Tableau A</w:t>
      </w:r>
      <w:r w:rsidRPr="00762674">
        <w:rPr>
          <w:lang w:val="fr-FR"/>
        </w:rPr>
        <w:fldChar w:fldCharType="begin"/>
      </w:r>
      <w:r w:rsidRPr="00762674">
        <w:rPr>
          <w:lang w:val="fr-FR"/>
        </w:rPr>
        <w:instrText xml:space="preserve"> SEQ Table_Apx \* ARABIC </w:instrText>
      </w:r>
      <w:r w:rsidRPr="00762674">
        <w:rPr>
          <w:lang w:val="fr-FR"/>
        </w:rPr>
        <w:fldChar w:fldCharType="separate"/>
      </w:r>
      <w:r w:rsidRPr="00762674">
        <w:rPr>
          <w:noProof/>
          <w:lang w:val="fr-FR"/>
        </w:rPr>
        <w:t>1</w:t>
      </w:r>
      <w:r w:rsidRPr="00762674">
        <w:rPr>
          <w:lang w:val="fr-FR"/>
        </w:rPr>
        <w:fldChar w:fldCharType="end"/>
      </w:r>
      <w:bookmarkEnd w:id="256"/>
      <w:bookmarkEnd w:id="257"/>
      <w:r w:rsidRPr="00762674">
        <w:rPr>
          <w:lang w:val="fr-FR"/>
        </w:rPr>
        <w:t xml:space="preserve">. </w:t>
      </w:r>
      <w:bookmarkEnd w:id="258"/>
      <w:bookmarkEnd w:id="259"/>
      <w:r>
        <w:rPr>
          <w:lang w:val="fr-FR"/>
        </w:rPr>
        <w:t>Prescriptions</w:t>
      </w:r>
      <w:r w:rsidRPr="00762674">
        <w:rPr>
          <w:lang w:val="fr-FR"/>
        </w:rPr>
        <w:t xml:space="preserve"> de la CCNUCC relatives au chapitre 1</w:t>
      </w:r>
      <w:bookmarkEnd w:id="260"/>
    </w:p>
    <w:tbl>
      <w:tblPr>
        <w:tblW w:w="1437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A0" w:firstRow="1" w:lastRow="0" w:firstColumn="1" w:lastColumn="0" w:noHBand="0" w:noVBand="0"/>
      </w:tblPr>
      <w:tblGrid>
        <w:gridCol w:w="1900"/>
        <w:gridCol w:w="5812"/>
        <w:gridCol w:w="6662"/>
      </w:tblGrid>
      <w:tr w:rsidR="002A6FD0" w:rsidRPr="002B468A" w14:paraId="69F807D8" w14:textId="77777777" w:rsidTr="00AC343D">
        <w:trPr>
          <w:trHeight w:val="452"/>
        </w:trPr>
        <w:tc>
          <w:tcPr>
            <w:tcW w:w="7712" w:type="dxa"/>
            <w:gridSpan w:val="2"/>
            <w:tcBorders>
              <w:top w:val="single" w:sz="6" w:space="0" w:color="auto"/>
              <w:left w:val="single" w:sz="6" w:space="0" w:color="auto"/>
              <w:bottom w:val="single" w:sz="6" w:space="0" w:color="auto"/>
              <w:right w:val="single" w:sz="6" w:space="0" w:color="auto"/>
            </w:tcBorders>
            <w:shd w:val="clear" w:color="auto" w:fill="8DB3E2"/>
          </w:tcPr>
          <w:p w14:paraId="6AEDF2D9" w14:textId="77777777" w:rsidR="002A6FD0" w:rsidRPr="002B468A" w:rsidRDefault="002A6FD0" w:rsidP="00AC343D">
            <w:pPr>
              <w:spacing w:before="20"/>
              <w:rPr>
                <w:b/>
                <w:color w:val="FFFFFF"/>
                <w:lang w:val="fr-FR"/>
              </w:rPr>
            </w:pPr>
            <w:bookmarkStart w:id="261" w:name="_Hlk493901554"/>
            <w:r>
              <w:rPr>
                <w:b/>
                <w:color w:val="FFFFFF"/>
                <w:lang w:val="fr-FR"/>
              </w:rPr>
              <w:t>Prescriptions</w:t>
            </w:r>
            <w:r w:rsidRPr="002B468A">
              <w:rPr>
                <w:b/>
                <w:color w:val="FFFFFF"/>
                <w:lang w:val="fr-FR"/>
              </w:rPr>
              <w:t xml:space="preserve"> de la CCNUCC</w:t>
            </w:r>
          </w:p>
        </w:tc>
        <w:tc>
          <w:tcPr>
            <w:tcW w:w="6662" w:type="dxa"/>
            <w:vMerge w:val="restart"/>
            <w:tcBorders>
              <w:top w:val="single" w:sz="6" w:space="0" w:color="auto"/>
              <w:left w:val="single" w:sz="6" w:space="0" w:color="auto"/>
              <w:bottom w:val="single" w:sz="6" w:space="0" w:color="auto"/>
              <w:right w:val="single" w:sz="6" w:space="0" w:color="auto"/>
            </w:tcBorders>
            <w:shd w:val="clear" w:color="auto" w:fill="8DB3E2"/>
          </w:tcPr>
          <w:p w14:paraId="458A6957" w14:textId="77777777" w:rsidR="002A6FD0" w:rsidRPr="002B468A" w:rsidRDefault="002A6FD0" w:rsidP="00AC343D">
            <w:pPr>
              <w:spacing w:before="20"/>
              <w:rPr>
                <w:b/>
                <w:color w:val="FFFFFF"/>
                <w:lang w:val="fr-FR"/>
              </w:rPr>
            </w:pPr>
            <w:r w:rsidRPr="002B468A">
              <w:rPr>
                <w:b/>
                <w:color w:val="FFFFFF"/>
                <w:lang w:val="fr-FR"/>
              </w:rPr>
              <w:t>Traitée dans</w:t>
            </w:r>
          </w:p>
        </w:tc>
      </w:tr>
      <w:tr w:rsidR="002A6FD0" w:rsidRPr="002B468A" w14:paraId="317536B0"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8DB3E2"/>
          </w:tcPr>
          <w:p w14:paraId="6B51D01E" w14:textId="77777777" w:rsidR="002A6FD0" w:rsidRPr="002B468A" w:rsidRDefault="002A6FD0" w:rsidP="00AC343D">
            <w:pPr>
              <w:spacing w:before="20"/>
              <w:rPr>
                <w:b/>
                <w:color w:val="FFFFFF"/>
                <w:lang w:val="fr-FR"/>
              </w:rPr>
            </w:pPr>
            <w:r w:rsidRPr="002B468A">
              <w:rPr>
                <w:b/>
                <w:color w:val="FFFFFF"/>
                <w:lang w:val="fr-FR"/>
              </w:rPr>
              <w:t>Document et paragraphe</w:t>
            </w:r>
          </w:p>
        </w:tc>
        <w:tc>
          <w:tcPr>
            <w:tcW w:w="5812" w:type="dxa"/>
            <w:tcBorders>
              <w:top w:val="single" w:sz="6" w:space="0" w:color="auto"/>
              <w:left w:val="single" w:sz="6" w:space="0" w:color="auto"/>
              <w:bottom w:val="single" w:sz="6" w:space="0" w:color="auto"/>
              <w:right w:val="single" w:sz="6" w:space="0" w:color="auto"/>
            </w:tcBorders>
            <w:shd w:val="clear" w:color="auto" w:fill="8DB3E2"/>
          </w:tcPr>
          <w:p w14:paraId="3CAA0942" w14:textId="77777777" w:rsidR="002A6FD0" w:rsidRPr="002B468A" w:rsidRDefault="002A6FD0" w:rsidP="00AC343D">
            <w:pPr>
              <w:spacing w:before="20"/>
              <w:rPr>
                <w:b/>
                <w:color w:val="FFFFFF"/>
                <w:lang w:val="fr-FR"/>
              </w:rPr>
            </w:pPr>
            <w:r w:rsidRPr="002B468A">
              <w:rPr>
                <w:b/>
                <w:color w:val="FFFFFF"/>
                <w:lang w:val="fr-FR"/>
              </w:rPr>
              <w:t>Texte</w:t>
            </w:r>
          </w:p>
        </w:tc>
        <w:tc>
          <w:tcPr>
            <w:tcW w:w="6662" w:type="dxa"/>
            <w:vMerge/>
            <w:tcBorders>
              <w:top w:val="single" w:sz="6" w:space="0" w:color="auto"/>
              <w:left w:val="single" w:sz="6" w:space="0" w:color="auto"/>
              <w:bottom w:val="single" w:sz="6" w:space="0" w:color="auto"/>
              <w:right w:val="single" w:sz="6" w:space="0" w:color="auto"/>
            </w:tcBorders>
            <w:shd w:val="clear" w:color="auto" w:fill="8DB3E2"/>
          </w:tcPr>
          <w:p w14:paraId="6231F447" w14:textId="77777777" w:rsidR="002A6FD0" w:rsidRPr="002B468A" w:rsidRDefault="002A6FD0" w:rsidP="00AC343D">
            <w:pPr>
              <w:spacing w:before="20"/>
              <w:rPr>
                <w:lang w:val="fr-FR"/>
              </w:rPr>
            </w:pPr>
          </w:p>
        </w:tc>
      </w:tr>
      <w:bookmarkEnd w:id="261"/>
      <w:tr w:rsidR="002A6FD0" w:rsidRPr="00422D21" w14:paraId="1D4F1876"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78BFD12E" w14:textId="77777777" w:rsidR="002A6FD0" w:rsidRPr="002B468A" w:rsidRDefault="002A6FD0" w:rsidP="00AC343D">
            <w:pPr>
              <w:spacing w:before="20"/>
              <w:rPr>
                <w:lang w:val="fr-FR"/>
              </w:rPr>
            </w:pPr>
            <w:r w:rsidRPr="002B468A">
              <w:rPr>
                <w:lang w:val="fr-FR"/>
              </w:rPr>
              <w:t>Décision 2/CP.17</w:t>
            </w:r>
            <w:r w:rsidRPr="002B468A">
              <w:rPr>
                <w:vertAlign w:val="superscript"/>
                <w:lang w:val="fr-FR"/>
              </w:rPr>
              <w:footnoteReference w:id="11"/>
            </w:r>
            <w:r w:rsidRPr="002B468A">
              <w:rPr>
                <w:lang w:val="fr-FR"/>
              </w:rPr>
              <w:t>, annexe III, paragraphe 2a</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14:paraId="71C8CA58" w14:textId="77777777" w:rsidR="002A6FD0" w:rsidRPr="002B468A" w:rsidRDefault="002A6FD0" w:rsidP="00AC343D">
            <w:pPr>
              <w:spacing w:before="20"/>
              <w:rPr>
                <w:lang w:val="fr-FR"/>
              </w:rPr>
            </w:pPr>
            <w:r w:rsidRPr="002B468A">
              <w:rPr>
                <w:lang w:val="fr-FR"/>
              </w:rPr>
              <w:t>Informations sur les conditions propres au pays</w:t>
            </w:r>
          </w:p>
        </w:tc>
        <w:tc>
          <w:tcPr>
            <w:tcW w:w="6662" w:type="dxa"/>
            <w:tcBorders>
              <w:top w:val="single" w:sz="6" w:space="0" w:color="auto"/>
              <w:left w:val="single" w:sz="6" w:space="0" w:color="auto"/>
              <w:bottom w:val="single" w:sz="6" w:space="0" w:color="auto"/>
              <w:right w:val="single" w:sz="6" w:space="0" w:color="auto"/>
            </w:tcBorders>
          </w:tcPr>
          <w:p w14:paraId="3F077CE4" w14:textId="77777777" w:rsidR="002A6FD0" w:rsidRPr="002B468A" w:rsidRDefault="002A6FD0" w:rsidP="00AC343D">
            <w:pPr>
              <w:spacing w:before="20"/>
              <w:rPr>
                <w:sz w:val="30"/>
                <w:szCs w:val="30"/>
                <w:lang w:val="fr-FR"/>
              </w:rPr>
            </w:pPr>
            <w:r w:rsidRPr="002B468A">
              <w:rPr>
                <w:lang w:val="fr-FR"/>
              </w:rPr>
              <w:t xml:space="preserve">Toutes les questions dans les sections 1.1 à 1.14, qui présentent les bonnes pratiques basées sur les </w:t>
            </w:r>
            <w:r>
              <w:rPr>
                <w:lang w:val="fr-FR"/>
              </w:rPr>
              <w:t>prescriptions</w:t>
            </w:r>
            <w:r w:rsidRPr="002B468A">
              <w:rPr>
                <w:lang w:val="fr-FR"/>
              </w:rPr>
              <w:t xml:space="preserve"> de description des conditions propres au pays applicables à la communication nationale des Parties visées à l’annexe I. Elles </w:t>
            </w:r>
            <w:r>
              <w:rPr>
                <w:lang w:val="fr-FR"/>
              </w:rPr>
              <w:t>fournissent</w:t>
            </w:r>
            <w:r w:rsidRPr="002B468A">
              <w:rPr>
                <w:lang w:val="fr-FR"/>
              </w:rPr>
              <w:t xml:space="preserve"> des indications utiles sur les éléments à inclure ainsi que sur la structure du document, mais ne sont pas spécifiées dans les directives pour les RBA des pays non visés à l’annexe I. </w:t>
            </w:r>
          </w:p>
        </w:tc>
      </w:tr>
    </w:tbl>
    <w:p w14:paraId="7E6A3457" w14:textId="77777777" w:rsidR="002A6FD0" w:rsidRPr="00762674" w:rsidRDefault="002A6FD0" w:rsidP="002A6FD0">
      <w:pPr>
        <w:pStyle w:val="sub-heading-appendix"/>
        <w:rPr>
          <w:lang w:val="fr-FR"/>
        </w:rPr>
      </w:pPr>
      <w:bookmarkStart w:id="262" w:name="_UNFCCC_Requirements_related"/>
      <w:bookmarkStart w:id="263" w:name="B_SecA2"/>
      <w:bookmarkEnd w:id="262"/>
      <w:r>
        <w:rPr>
          <w:lang w:val="fr-FR"/>
        </w:rPr>
        <w:lastRenderedPageBreak/>
        <w:t>Prescriptions</w:t>
      </w:r>
      <w:r w:rsidRPr="00762674">
        <w:rPr>
          <w:lang w:val="fr-FR"/>
        </w:rPr>
        <w:t xml:space="preserve"> de la CCNUCC relatives au chapitre 2 du RBA</w:t>
      </w:r>
      <w:bookmarkEnd w:id="263"/>
    </w:p>
    <w:p w14:paraId="4B66E6C4" w14:textId="77777777" w:rsidR="002A6FD0" w:rsidRPr="00762674" w:rsidRDefault="002A6FD0" w:rsidP="002A6FD0">
      <w:pPr>
        <w:rPr>
          <w:b/>
          <w:sz w:val="40"/>
          <w:szCs w:val="40"/>
          <w:lang w:val="fr-FR"/>
        </w:rPr>
      </w:pPr>
      <w:r w:rsidRPr="00762674">
        <w:rPr>
          <w:b/>
          <w:sz w:val="40"/>
          <w:szCs w:val="40"/>
          <w:lang w:val="fr-FR"/>
        </w:rPr>
        <w:t>Dispositifs institutionnels liés à la M</w:t>
      </w:r>
      <w:r>
        <w:rPr>
          <w:b/>
          <w:sz w:val="40"/>
          <w:szCs w:val="40"/>
          <w:lang w:val="fr-FR"/>
        </w:rPr>
        <w:t>N</w:t>
      </w:r>
      <w:r w:rsidRPr="00762674">
        <w:rPr>
          <w:b/>
          <w:sz w:val="40"/>
          <w:szCs w:val="40"/>
          <w:lang w:val="fr-FR"/>
        </w:rPr>
        <w:t>V</w:t>
      </w:r>
    </w:p>
    <w:p w14:paraId="45AFBC1A" w14:textId="332A6AE9" w:rsidR="002A6FD0" w:rsidRPr="00762674" w:rsidRDefault="002A6FD0" w:rsidP="002A6FD0">
      <w:pPr>
        <w:rPr>
          <w:lang w:val="fr-FR"/>
        </w:rPr>
      </w:pPr>
      <w:r>
        <w:rPr>
          <w:noProof/>
          <w:lang w:val="de-DE" w:eastAsia="de-DE"/>
        </w:rPr>
        <mc:AlternateContent>
          <mc:Choice Requires="wps">
            <w:drawing>
              <wp:anchor distT="45720" distB="45720" distL="114300" distR="114300" simplePos="0" relativeHeight="251665408" behindDoc="0" locked="0" layoutInCell="1" allowOverlap="1" wp14:anchorId="63422A80" wp14:editId="1CD504EB">
                <wp:simplePos x="0" y="0"/>
                <wp:positionH relativeFrom="column">
                  <wp:posOffset>7699375</wp:posOffset>
                </wp:positionH>
                <wp:positionV relativeFrom="paragraph">
                  <wp:posOffset>290830</wp:posOffset>
                </wp:positionV>
                <wp:extent cx="1387475" cy="482600"/>
                <wp:effectExtent l="12700" t="5080" r="9525" b="7620"/>
                <wp:wrapSquare wrapText="bothSides"/>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482600"/>
                        </a:xfrm>
                        <a:prstGeom prst="rect">
                          <a:avLst/>
                        </a:prstGeom>
                        <a:solidFill>
                          <a:srgbClr val="D8D8D8"/>
                        </a:solidFill>
                        <a:ln w="9525">
                          <a:solidFill>
                            <a:srgbClr val="000000"/>
                          </a:solidFill>
                          <a:miter lim="800000"/>
                          <a:headEnd/>
                          <a:tailEnd/>
                        </a:ln>
                      </wps:spPr>
                      <wps:txbx>
                        <w:txbxContent>
                          <w:p w14:paraId="65B64D17" w14:textId="77777777" w:rsidR="002A6FD0" w:rsidRPr="00337279" w:rsidRDefault="00422D21" w:rsidP="002A6FD0">
                            <w:pPr>
                              <w:rPr>
                                <w:lang w:val="fr-FR"/>
                              </w:rPr>
                            </w:pPr>
                            <w:hyperlink w:anchor="_Institutional_Arrangements_related" w:history="1">
                              <w:r w:rsidR="002A6FD0" w:rsidRPr="00337279">
                                <w:rPr>
                                  <w:rStyle w:val="Hyperlink"/>
                                  <w:lang w:val="fr-FR"/>
                                </w:rPr>
                                <w:t>Cliquez ici pour revenir au chapitre 2</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22A80" id="Textfeld 27" o:spid="_x0000_s1027" type="#_x0000_t202" style="position:absolute;left:0;text-align:left;margin-left:606.25pt;margin-top:22.9pt;width:109.25pt;height: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" fillcolor="#d8d8d8">
                <v:textbox>
                  <w:txbxContent>
                    <w:p w14:paraId="65B64D17" w14:textId="77777777" w:rsidR="002A6FD0" w:rsidRPr="00337279" w:rsidRDefault="002A6FD0" w:rsidP="002A6FD0">
                      <w:pPr>
                        <w:rPr>
                          <w:lang w:val="fr-FR"/>
                        </w:rPr>
                      </w:pPr>
                      <w:hyperlink w:anchor="_Institutional_Arrangements_related" w:history="1">
                        <w:r w:rsidRPr="00337279">
                          <w:rPr>
                            <w:rStyle w:val="Hyperlink"/>
                            <w:lang w:val="fr-FR"/>
                          </w:rPr>
                          <w:t>Cliquez</w:t>
                        </w:r>
                        <w:r w:rsidRPr="00337279">
                          <w:rPr>
                            <w:rStyle w:val="Hyperlink"/>
                            <w:lang w:val="fr-FR"/>
                          </w:rPr>
                          <w:t xml:space="preserve"> </w:t>
                        </w:r>
                        <w:r w:rsidRPr="00337279">
                          <w:rPr>
                            <w:rStyle w:val="Hyperlink"/>
                            <w:lang w:val="fr-FR"/>
                          </w:rPr>
                          <w:t>ici pour reven</w:t>
                        </w:r>
                        <w:r w:rsidRPr="00337279">
                          <w:rPr>
                            <w:rStyle w:val="Hyperlink"/>
                            <w:lang w:val="fr-FR"/>
                          </w:rPr>
                          <w:t>i</w:t>
                        </w:r>
                        <w:r w:rsidRPr="00337279">
                          <w:rPr>
                            <w:rStyle w:val="Hyperlink"/>
                            <w:lang w:val="fr-FR"/>
                          </w:rPr>
                          <w:t>r a</w:t>
                        </w:r>
                        <w:r w:rsidRPr="00337279">
                          <w:rPr>
                            <w:rStyle w:val="Hyperlink"/>
                            <w:lang w:val="fr-FR"/>
                          </w:rPr>
                          <w:t>u</w:t>
                        </w:r>
                        <w:r w:rsidRPr="00337279">
                          <w:rPr>
                            <w:rStyle w:val="Hyperlink"/>
                            <w:lang w:val="fr-FR"/>
                          </w:rPr>
                          <w:t xml:space="preserve"> chapitre 2</w:t>
                        </w:r>
                      </w:hyperlink>
                    </w:p>
                  </w:txbxContent>
                </v:textbox>
                <w10:wrap type="square"/>
              </v:shape>
            </w:pict>
          </mc:Fallback>
        </mc:AlternateContent>
      </w:r>
      <w:r w:rsidRPr="00762674">
        <w:rPr>
          <w:lang w:val="fr-FR"/>
        </w:rPr>
        <w:t xml:space="preserve">Le </w:t>
      </w:r>
      <w:r w:rsidRPr="00762674">
        <w:rPr>
          <w:rStyle w:val="Hyperlink"/>
          <w:color w:val="0432FF"/>
          <w:lang w:val="fr-FR"/>
        </w:rPr>
        <w:fldChar w:fldCharType="begin"/>
      </w:r>
      <w:r w:rsidRPr="00762674">
        <w:rPr>
          <w:rStyle w:val="Hyperlink"/>
          <w:color w:val="0432FF"/>
          <w:lang w:val="fr-FR"/>
        </w:rPr>
        <w:instrText xml:space="preserve"> REF B_TableA2 \h </w:instrText>
      </w:r>
      <w:r w:rsidRPr="00762674">
        <w:rPr>
          <w:rStyle w:val="Hyperlink"/>
          <w:color w:val="0432FF"/>
          <w:lang w:val="fr-FR"/>
        </w:rPr>
      </w:r>
      <w:r w:rsidRPr="00762674">
        <w:rPr>
          <w:rStyle w:val="Hyperlink"/>
          <w:color w:val="0432FF"/>
          <w:lang w:val="fr-FR"/>
        </w:rPr>
        <w:fldChar w:fldCharType="separate"/>
      </w:r>
      <w:r w:rsidRPr="00762674">
        <w:rPr>
          <w:lang w:val="fr-FR"/>
        </w:rPr>
        <w:t>Tableau A</w:t>
      </w:r>
      <w:r w:rsidRPr="00762674">
        <w:rPr>
          <w:noProof/>
          <w:lang w:val="fr-FR"/>
        </w:rPr>
        <w:t>2</w:t>
      </w:r>
      <w:r w:rsidRPr="00762674">
        <w:rPr>
          <w:rStyle w:val="Hyperlink"/>
          <w:color w:val="0432FF"/>
          <w:lang w:val="fr-FR"/>
        </w:rPr>
        <w:fldChar w:fldCharType="end"/>
      </w:r>
      <w:r w:rsidRPr="00762674">
        <w:rPr>
          <w:lang w:val="fr-FR"/>
        </w:rPr>
        <w:t xml:space="preserve"> présente les </w:t>
      </w:r>
      <w:r>
        <w:rPr>
          <w:lang w:val="fr-FR"/>
        </w:rPr>
        <w:t>prescriptions</w:t>
      </w:r>
      <w:r w:rsidRPr="00762674">
        <w:rPr>
          <w:lang w:val="fr-FR"/>
        </w:rPr>
        <w:t xml:space="preserve"> de la CCNUCC évoquées dans le chapitre 2 du RBA et indique à quel endroit du chapitre chacune des </w:t>
      </w:r>
      <w:r>
        <w:rPr>
          <w:lang w:val="fr-FR"/>
        </w:rPr>
        <w:t>prescriptions</w:t>
      </w:r>
      <w:r w:rsidRPr="00762674">
        <w:rPr>
          <w:lang w:val="fr-FR"/>
        </w:rPr>
        <w:t xml:space="preserve"> est traitée.</w:t>
      </w:r>
    </w:p>
    <w:p w14:paraId="01D0158E" w14:textId="77777777" w:rsidR="002A6FD0" w:rsidRPr="00762674" w:rsidRDefault="002A6FD0" w:rsidP="002A6FD0">
      <w:pPr>
        <w:pStyle w:val="TableParagraph"/>
        <w:spacing w:before="240" w:after="120"/>
        <w:rPr>
          <w:rFonts w:ascii="Arial" w:hAnsi="Arial" w:cs="Arial"/>
          <w:sz w:val="20"/>
          <w:szCs w:val="20"/>
          <w:lang w:val="fr-FR"/>
        </w:rPr>
      </w:pPr>
      <w:bookmarkStart w:id="264" w:name="_Ref399316875"/>
      <w:bookmarkStart w:id="265" w:name="_Toc399324819"/>
    </w:p>
    <w:p w14:paraId="26D78F7A" w14:textId="77777777" w:rsidR="002A6FD0" w:rsidRPr="00762674" w:rsidRDefault="002A6FD0" w:rsidP="002A6FD0">
      <w:pPr>
        <w:pStyle w:val="Tableparagraphappendix"/>
        <w:rPr>
          <w:lang w:val="fr-FR"/>
        </w:rPr>
      </w:pPr>
      <w:bookmarkStart w:id="266" w:name="B_TableA2"/>
      <w:bookmarkStart w:id="267" w:name="_Toc499195169"/>
      <w:r w:rsidRPr="00762674">
        <w:rPr>
          <w:lang w:val="fr-FR"/>
        </w:rPr>
        <w:t>Tableau A</w:t>
      </w:r>
      <w:r w:rsidRPr="00762674">
        <w:rPr>
          <w:lang w:val="fr-FR"/>
        </w:rPr>
        <w:fldChar w:fldCharType="begin"/>
      </w:r>
      <w:r w:rsidRPr="00762674">
        <w:rPr>
          <w:lang w:val="fr-FR"/>
        </w:rPr>
        <w:instrText xml:space="preserve"> SEQ Table_Apx \* ARABIC </w:instrText>
      </w:r>
      <w:r w:rsidRPr="00762674">
        <w:rPr>
          <w:lang w:val="fr-FR"/>
        </w:rPr>
        <w:fldChar w:fldCharType="separate"/>
      </w:r>
      <w:r w:rsidRPr="00762674">
        <w:rPr>
          <w:noProof/>
          <w:lang w:val="fr-FR"/>
        </w:rPr>
        <w:t>2</w:t>
      </w:r>
      <w:r w:rsidRPr="00762674">
        <w:rPr>
          <w:lang w:val="fr-FR"/>
        </w:rPr>
        <w:fldChar w:fldCharType="end"/>
      </w:r>
      <w:bookmarkEnd w:id="264"/>
      <w:bookmarkEnd w:id="266"/>
      <w:r w:rsidRPr="00762674">
        <w:rPr>
          <w:lang w:val="fr-FR"/>
        </w:rPr>
        <w:t xml:space="preserve">. </w:t>
      </w:r>
      <w:r>
        <w:rPr>
          <w:lang w:val="fr-FR"/>
        </w:rPr>
        <w:t>Prescriptions</w:t>
      </w:r>
      <w:r w:rsidRPr="00762674">
        <w:rPr>
          <w:lang w:val="fr-FR"/>
        </w:rPr>
        <w:t xml:space="preserve"> de la CCNUCC relatives au chapitre 2</w:t>
      </w:r>
      <w:bookmarkEnd w:id="265"/>
      <w:bookmarkEnd w:id="267"/>
    </w:p>
    <w:tbl>
      <w:tblPr>
        <w:tblW w:w="1437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A0" w:firstRow="1" w:lastRow="0" w:firstColumn="1" w:lastColumn="0" w:noHBand="0" w:noVBand="0"/>
      </w:tblPr>
      <w:tblGrid>
        <w:gridCol w:w="1900"/>
        <w:gridCol w:w="8647"/>
        <w:gridCol w:w="3827"/>
      </w:tblGrid>
      <w:tr w:rsidR="002A6FD0" w:rsidRPr="002B468A" w14:paraId="44DD9E25" w14:textId="77777777" w:rsidTr="00AC343D">
        <w:trPr>
          <w:trHeight w:val="452"/>
        </w:trPr>
        <w:tc>
          <w:tcPr>
            <w:tcW w:w="10547" w:type="dxa"/>
            <w:gridSpan w:val="2"/>
            <w:tcBorders>
              <w:top w:val="single" w:sz="6" w:space="0" w:color="auto"/>
              <w:left w:val="single" w:sz="6" w:space="0" w:color="auto"/>
              <w:bottom w:val="single" w:sz="6" w:space="0" w:color="auto"/>
              <w:right w:val="single" w:sz="6" w:space="0" w:color="auto"/>
            </w:tcBorders>
            <w:shd w:val="clear" w:color="auto" w:fill="8DB3E2"/>
          </w:tcPr>
          <w:p w14:paraId="36A7F937" w14:textId="77777777" w:rsidR="002A6FD0" w:rsidRPr="002B468A" w:rsidRDefault="002A6FD0" w:rsidP="00AC343D">
            <w:pPr>
              <w:spacing w:before="20"/>
              <w:rPr>
                <w:b/>
                <w:color w:val="FFFFFF"/>
                <w:lang w:val="fr-FR"/>
              </w:rPr>
            </w:pPr>
            <w:bookmarkStart w:id="268" w:name="_Hlk493902643"/>
            <w:r>
              <w:rPr>
                <w:b/>
                <w:color w:val="FFFFFF"/>
                <w:lang w:val="fr-FR"/>
              </w:rPr>
              <w:t>Prescriptions</w:t>
            </w:r>
            <w:r w:rsidRPr="002B468A">
              <w:rPr>
                <w:b/>
                <w:color w:val="FFFFFF"/>
                <w:lang w:val="fr-FR"/>
              </w:rPr>
              <w:t xml:space="preserve"> de la CCNUCC</w:t>
            </w:r>
          </w:p>
        </w:tc>
        <w:tc>
          <w:tcPr>
            <w:tcW w:w="3827" w:type="dxa"/>
            <w:vMerge w:val="restart"/>
            <w:tcBorders>
              <w:top w:val="single" w:sz="6" w:space="0" w:color="auto"/>
              <w:left w:val="single" w:sz="6" w:space="0" w:color="auto"/>
              <w:bottom w:val="single" w:sz="6" w:space="0" w:color="auto"/>
              <w:right w:val="single" w:sz="6" w:space="0" w:color="auto"/>
            </w:tcBorders>
            <w:shd w:val="clear" w:color="auto" w:fill="8DB3E2"/>
          </w:tcPr>
          <w:p w14:paraId="65107ECE" w14:textId="77777777" w:rsidR="002A6FD0" w:rsidRPr="002B468A" w:rsidRDefault="002A6FD0" w:rsidP="00AC343D">
            <w:pPr>
              <w:spacing w:before="20"/>
              <w:rPr>
                <w:b/>
                <w:color w:val="FFFFFF"/>
                <w:lang w:val="fr-FR"/>
              </w:rPr>
            </w:pPr>
            <w:r w:rsidRPr="002B468A">
              <w:rPr>
                <w:b/>
                <w:color w:val="FFFFFF"/>
                <w:lang w:val="fr-FR"/>
              </w:rPr>
              <w:t>Traitée dans</w:t>
            </w:r>
          </w:p>
        </w:tc>
      </w:tr>
      <w:tr w:rsidR="002A6FD0" w:rsidRPr="002B468A" w14:paraId="3B21ABEA"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8DB3E2"/>
          </w:tcPr>
          <w:p w14:paraId="0508CE35" w14:textId="77777777" w:rsidR="002A6FD0" w:rsidRPr="002B468A" w:rsidRDefault="002A6FD0" w:rsidP="00AC343D">
            <w:pPr>
              <w:spacing w:before="20"/>
              <w:rPr>
                <w:b/>
                <w:color w:val="FFFFFF"/>
                <w:lang w:val="fr-FR"/>
              </w:rPr>
            </w:pPr>
            <w:r w:rsidRPr="002B468A">
              <w:rPr>
                <w:b/>
                <w:color w:val="FFFFFF"/>
                <w:lang w:val="fr-FR"/>
              </w:rPr>
              <w:t>Document et paragraphe</w:t>
            </w:r>
          </w:p>
        </w:tc>
        <w:tc>
          <w:tcPr>
            <w:tcW w:w="8647" w:type="dxa"/>
            <w:tcBorders>
              <w:top w:val="single" w:sz="6" w:space="0" w:color="auto"/>
              <w:left w:val="single" w:sz="6" w:space="0" w:color="auto"/>
              <w:bottom w:val="single" w:sz="6" w:space="0" w:color="auto"/>
              <w:right w:val="single" w:sz="6" w:space="0" w:color="auto"/>
            </w:tcBorders>
            <w:shd w:val="clear" w:color="auto" w:fill="8DB3E2"/>
          </w:tcPr>
          <w:p w14:paraId="3DDB75C9" w14:textId="77777777" w:rsidR="002A6FD0" w:rsidRPr="002B468A" w:rsidRDefault="002A6FD0" w:rsidP="00AC343D">
            <w:pPr>
              <w:spacing w:before="20"/>
              <w:rPr>
                <w:b/>
                <w:color w:val="FFFFFF"/>
                <w:lang w:val="fr-FR"/>
              </w:rPr>
            </w:pPr>
            <w:r w:rsidRPr="002B468A">
              <w:rPr>
                <w:b/>
                <w:color w:val="FFFFFF"/>
                <w:lang w:val="fr-FR"/>
              </w:rPr>
              <w:t>Texte</w:t>
            </w:r>
          </w:p>
        </w:tc>
        <w:tc>
          <w:tcPr>
            <w:tcW w:w="3827" w:type="dxa"/>
            <w:vMerge/>
            <w:tcBorders>
              <w:top w:val="single" w:sz="6" w:space="0" w:color="auto"/>
              <w:left w:val="single" w:sz="6" w:space="0" w:color="auto"/>
              <w:bottom w:val="single" w:sz="6" w:space="0" w:color="auto"/>
              <w:right w:val="single" w:sz="6" w:space="0" w:color="auto"/>
            </w:tcBorders>
            <w:shd w:val="clear" w:color="auto" w:fill="8DB3E2"/>
          </w:tcPr>
          <w:p w14:paraId="27427225" w14:textId="77777777" w:rsidR="002A6FD0" w:rsidRPr="002B468A" w:rsidRDefault="002A6FD0" w:rsidP="00AC343D">
            <w:pPr>
              <w:spacing w:before="20"/>
              <w:rPr>
                <w:lang w:val="fr-FR"/>
              </w:rPr>
            </w:pPr>
          </w:p>
        </w:tc>
      </w:tr>
      <w:bookmarkEnd w:id="268"/>
      <w:tr w:rsidR="002A6FD0" w:rsidRPr="002B468A" w14:paraId="15C76A51"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15CD0BDF" w14:textId="77777777" w:rsidR="002A6FD0" w:rsidRPr="002B468A" w:rsidRDefault="002A6FD0" w:rsidP="00AC343D">
            <w:pPr>
              <w:spacing w:before="20"/>
              <w:jc w:val="left"/>
              <w:rPr>
                <w:lang w:val="fr-FR"/>
              </w:rPr>
            </w:pPr>
            <w:r w:rsidRPr="002B468A">
              <w:rPr>
                <w:lang w:val="fr-FR"/>
              </w:rPr>
              <w:t>Décision 2/CP.17, annexe III, paragraphe 2a</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14:paraId="764D3802" w14:textId="77777777" w:rsidR="002A6FD0" w:rsidRPr="002B468A" w:rsidRDefault="002A6FD0" w:rsidP="00AC343D">
            <w:pPr>
              <w:spacing w:before="20"/>
              <w:rPr>
                <w:lang w:val="fr-FR"/>
              </w:rPr>
            </w:pPr>
            <w:r w:rsidRPr="002B468A">
              <w:rPr>
                <w:i/>
                <w:lang w:val="fr-FR"/>
              </w:rPr>
              <w:t>Informations sur [...] les dispositifs institutionnels relatifs à l’établissement en continu des communications nationales</w:t>
            </w:r>
          </w:p>
        </w:tc>
        <w:tc>
          <w:tcPr>
            <w:tcW w:w="3827" w:type="dxa"/>
            <w:tcBorders>
              <w:top w:val="single" w:sz="6" w:space="0" w:color="auto"/>
              <w:left w:val="single" w:sz="6" w:space="0" w:color="auto"/>
              <w:bottom w:val="single" w:sz="6" w:space="0" w:color="auto"/>
              <w:right w:val="single" w:sz="6" w:space="0" w:color="auto"/>
            </w:tcBorders>
          </w:tcPr>
          <w:p w14:paraId="0B6AA84E" w14:textId="77777777" w:rsidR="002A6FD0" w:rsidRPr="002B468A" w:rsidRDefault="002A6FD0" w:rsidP="00AC343D">
            <w:pPr>
              <w:spacing w:before="20"/>
              <w:rPr>
                <w:lang w:val="fr-FR"/>
              </w:rPr>
            </w:pPr>
            <w:r w:rsidRPr="002B468A">
              <w:rPr>
                <w:lang w:val="fr-FR"/>
              </w:rPr>
              <w:t xml:space="preserve">Chapitres </w:t>
            </w:r>
            <w:r w:rsidRPr="002B468A">
              <w:rPr>
                <w:color w:val="0432FF"/>
                <w:lang w:val="fr-FR"/>
              </w:rPr>
              <w:fldChar w:fldCharType="begin"/>
            </w:r>
            <w:r w:rsidRPr="002B468A">
              <w:rPr>
                <w:color w:val="0432FF"/>
                <w:lang w:val="fr-FR"/>
              </w:rPr>
              <w:instrText xml:space="preserve"> REF _Ref467184044 \n \h  \* MERGEFORMAT </w:instrText>
            </w:r>
            <w:r w:rsidRPr="002B468A">
              <w:rPr>
                <w:color w:val="0432FF"/>
                <w:lang w:val="fr-FR"/>
              </w:rPr>
            </w:r>
            <w:r w:rsidRPr="002B468A">
              <w:rPr>
                <w:color w:val="0432FF"/>
                <w:lang w:val="fr-FR"/>
              </w:rPr>
              <w:fldChar w:fldCharType="separate"/>
            </w:r>
            <w:r w:rsidRPr="002B468A">
              <w:rPr>
                <w:color w:val="0432FF"/>
                <w:lang w:val="fr-FR"/>
              </w:rPr>
              <w:t>2.1</w:t>
            </w:r>
            <w:r w:rsidRPr="002B468A">
              <w:rPr>
                <w:color w:val="0432FF"/>
                <w:lang w:val="fr-FR"/>
              </w:rPr>
              <w:fldChar w:fldCharType="end"/>
            </w:r>
            <w:r w:rsidRPr="002B468A">
              <w:rPr>
                <w:lang w:val="fr-FR"/>
              </w:rPr>
              <w:t>-</w:t>
            </w:r>
            <w:r w:rsidRPr="002B468A">
              <w:rPr>
                <w:color w:val="0432FF"/>
                <w:lang w:val="fr-FR"/>
              </w:rPr>
              <w:fldChar w:fldCharType="begin"/>
            </w:r>
            <w:r w:rsidRPr="002B468A">
              <w:rPr>
                <w:color w:val="0432FF"/>
                <w:lang w:val="fr-FR"/>
              </w:rPr>
              <w:instrText xml:space="preserve"> REF _Ref467184067 \n \h  \* MERGEFORMAT </w:instrText>
            </w:r>
            <w:r w:rsidRPr="002B468A">
              <w:rPr>
                <w:color w:val="0432FF"/>
                <w:lang w:val="fr-FR"/>
              </w:rPr>
            </w:r>
            <w:r w:rsidRPr="002B468A">
              <w:rPr>
                <w:color w:val="0432FF"/>
                <w:lang w:val="fr-FR"/>
              </w:rPr>
              <w:fldChar w:fldCharType="separate"/>
            </w:r>
            <w:r w:rsidRPr="002B468A">
              <w:rPr>
                <w:color w:val="0432FF"/>
                <w:lang w:val="fr-FR"/>
              </w:rPr>
              <w:t>2.5</w:t>
            </w:r>
            <w:r w:rsidRPr="002B468A">
              <w:rPr>
                <w:color w:val="0432FF"/>
                <w:lang w:val="fr-FR"/>
              </w:rPr>
              <w:fldChar w:fldCharType="end"/>
            </w:r>
          </w:p>
        </w:tc>
      </w:tr>
      <w:tr w:rsidR="002A6FD0" w:rsidRPr="002B468A" w14:paraId="01F33022"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1E465ED3" w14:textId="77777777" w:rsidR="002A6FD0" w:rsidRPr="002B468A" w:rsidRDefault="002A6FD0" w:rsidP="00AC343D">
            <w:pPr>
              <w:spacing w:before="20"/>
              <w:jc w:val="left"/>
              <w:rPr>
                <w:lang w:val="fr-FR"/>
              </w:rPr>
            </w:pPr>
            <w:r w:rsidRPr="002B468A">
              <w:rPr>
                <w:lang w:val="fr-FR"/>
              </w:rPr>
              <w:t>Décision 2/CP.17, annexe III, paragraphe 2f</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14:paraId="0CB07D60" w14:textId="77777777" w:rsidR="002A6FD0" w:rsidRPr="002B468A" w:rsidRDefault="002A6FD0" w:rsidP="00AC343D">
            <w:pPr>
              <w:spacing w:before="20"/>
              <w:rPr>
                <w:lang w:val="fr-FR"/>
              </w:rPr>
            </w:pPr>
            <w:r w:rsidRPr="002B468A">
              <w:rPr>
                <w:i/>
                <w:lang w:val="fr-FR"/>
              </w:rPr>
              <w:t>Informations sur la mesure, la notification et la vérification au niveau national</w:t>
            </w:r>
          </w:p>
        </w:tc>
        <w:tc>
          <w:tcPr>
            <w:tcW w:w="3827" w:type="dxa"/>
            <w:tcBorders>
              <w:top w:val="single" w:sz="6" w:space="0" w:color="auto"/>
              <w:left w:val="single" w:sz="6" w:space="0" w:color="auto"/>
              <w:bottom w:val="single" w:sz="6" w:space="0" w:color="auto"/>
              <w:right w:val="single" w:sz="6" w:space="0" w:color="auto"/>
            </w:tcBorders>
          </w:tcPr>
          <w:p w14:paraId="69C6929B" w14:textId="77777777" w:rsidR="002A6FD0" w:rsidRPr="002B468A" w:rsidRDefault="002A6FD0" w:rsidP="00AC343D">
            <w:pPr>
              <w:spacing w:before="20"/>
              <w:rPr>
                <w:lang w:val="fr-FR"/>
              </w:rPr>
            </w:pPr>
            <w:r w:rsidRPr="002B468A">
              <w:rPr>
                <w:lang w:val="fr-FR"/>
              </w:rPr>
              <w:t xml:space="preserve">Chapitres </w:t>
            </w:r>
            <w:r w:rsidRPr="002B468A">
              <w:rPr>
                <w:color w:val="0432FF"/>
                <w:lang w:val="fr-FR"/>
              </w:rPr>
              <w:fldChar w:fldCharType="begin"/>
            </w:r>
            <w:r w:rsidRPr="002B468A">
              <w:rPr>
                <w:color w:val="0432FF"/>
                <w:lang w:val="fr-FR"/>
              </w:rPr>
              <w:instrText xml:space="preserve"> REF _Ref467184044 \n \h  \* MERGEFORMAT </w:instrText>
            </w:r>
            <w:r w:rsidRPr="002B468A">
              <w:rPr>
                <w:color w:val="0432FF"/>
                <w:lang w:val="fr-FR"/>
              </w:rPr>
            </w:r>
            <w:r w:rsidRPr="002B468A">
              <w:rPr>
                <w:color w:val="0432FF"/>
                <w:lang w:val="fr-FR"/>
              </w:rPr>
              <w:fldChar w:fldCharType="separate"/>
            </w:r>
            <w:r w:rsidRPr="002B468A">
              <w:rPr>
                <w:color w:val="0432FF"/>
                <w:lang w:val="fr-FR"/>
              </w:rPr>
              <w:t>2.1</w:t>
            </w:r>
            <w:r w:rsidRPr="002B468A">
              <w:rPr>
                <w:color w:val="0432FF"/>
                <w:lang w:val="fr-FR"/>
              </w:rPr>
              <w:fldChar w:fldCharType="end"/>
            </w:r>
            <w:r w:rsidRPr="002B468A">
              <w:rPr>
                <w:lang w:val="fr-FR"/>
              </w:rPr>
              <w:t>-</w:t>
            </w:r>
            <w:r w:rsidRPr="002B468A">
              <w:rPr>
                <w:color w:val="0432FF"/>
                <w:lang w:val="fr-FR"/>
              </w:rPr>
              <w:fldChar w:fldCharType="begin"/>
            </w:r>
            <w:r w:rsidRPr="002B468A">
              <w:rPr>
                <w:color w:val="0432FF"/>
                <w:lang w:val="fr-FR"/>
              </w:rPr>
              <w:instrText xml:space="preserve"> REF _Ref467184067 \n \h  \* MERGEFORMAT </w:instrText>
            </w:r>
            <w:r w:rsidRPr="002B468A">
              <w:rPr>
                <w:color w:val="0432FF"/>
                <w:lang w:val="fr-FR"/>
              </w:rPr>
            </w:r>
            <w:r w:rsidRPr="002B468A">
              <w:rPr>
                <w:color w:val="0432FF"/>
                <w:lang w:val="fr-FR"/>
              </w:rPr>
              <w:fldChar w:fldCharType="separate"/>
            </w:r>
            <w:r w:rsidRPr="002B468A">
              <w:rPr>
                <w:color w:val="0432FF"/>
                <w:lang w:val="fr-FR"/>
              </w:rPr>
              <w:t>2.5</w:t>
            </w:r>
            <w:r w:rsidRPr="002B468A">
              <w:rPr>
                <w:color w:val="0432FF"/>
                <w:lang w:val="fr-FR"/>
              </w:rPr>
              <w:fldChar w:fldCharType="end"/>
            </w:r>
          </w:p>
        </w:tc>
      </w:tr>
      <w:tr w:rsidR="002A6FD0" w:rsidRPr="002B468A" w14:paraId="2AED96A7"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698A4A70" w14:textId="77777777" w:rsidR="002A6FD0" w:rsidRPr="002B468A" w:rsidRDefault="002A6FD0" w:rsidP="00AC343D">
            <w:pPr>
              <w:spacing w:before="20"/>
              <w:jc w:val="left"/>
              <w:rPr>
                <w:lang w:val="fr-FR"/>
              </w:rPr>
            </w:pPr>
            <w:r w:rsidRPr="002B468A">
              <w:rPr>
                <w:lang w:val="fr-FR"/>
              </w:rPr>
              <w:t>Décision 2/CP.17, annexe III, paragraphe 13</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14:paraId="79568C78" w14:textId="77777777" w:rsidR="002A6FD0" w:rsidRPr="002B468A" w:rsidRDefault="002A6FD0" w:rsidP="00AC343D">
            <w:pPr>
              <w:spacing w:before="20"/>
              <w:rPr>
                <w:lang w:val="fr-FR"/>
              </w:rPr>
            </w:pPr>
            <w:r w:rsidRPr="002B468A">
              <w:rPr>
                <w:i/>
                <w:lang w:val="fr-FR"/>
              </w:rPr>
              <w:t xml:space="preserve">Les Parties devraient donner des informations sur les dispositifs nationaux de mesure, de notification et de vérification. </w:t>
            </w:r>
          </w:p>
        </w:tc>
        <w:tc>
          <w:tcPr>
            <w:tcW w:w="3827" w:type="dxa"/>
            <w:tcBorders>
              <w:top w:val="single" w:sz="6" w:space="0" w:color="auto"/>
              <w:left w:val="single" w:sz="6" w:space="0" w:color="auto"/>
              <w:bottom w:val="single" w:sz="6" w:space="0" w:color="auto"/>
              <w:right w:val="single" w:sz="6" w:space="0" w:color="auto"/>
            </w:tcBorders>
          </w:tcPr>
          <w:p w14:paraId="0857CA03" w14:textId="77777777" w:rsidR="002A6FD0" w:rsidRPr="002B468A" w:rsidRDefault="002A6FD0" w:rsidP="00AC343D">
            <w:pPr>
              <w:spacing w:before="20"/>
              <w:rPr>
                <w:lang w:val="fr-FR"/>
              </w:rPr>
            </w:pPr>
            <w:r w:rsidRPr="002B468A">
              <w:rPr>
                <w:lang w:val="fr-FR"/>
              </w:rPr>
              <w:t xml:space="preserve">Chapitres </w:t>
            </w:r>
            <w:r w:rsidRPr="002B468A">
              <w:rPr>
                <w:color w:val="0432FF"/>
                <w:lang w:val="fr-FR"/>
              </w:rPr>
              <w:fldChar w:fldCharType="begin"/>
            </w:r>
            <w:r w:rsidRPr="002B468A">
              <w:rPr>
                <w:color w:val="0432FF"/>
                <w:lang w:val="fr-FR"/>
              </w:rPr>
              <w:instrText xml:space="preserve"> REF _Ref467184044 \n \h  \* MERGEFORMAT </w:instrText>
            </w:r>
            <w:r w:rsidRPr="002B468A">
              <w:rPr>
                <w:color w:val="0432FF"/>
                <w:lang w:val="fr-FR"/>
              </w:rPr>
            </w:r>
            <w:r w:rsidRPr="002B468A">
              <w:rPr>
                <w:color w:val="0432FF"/>
                <w:lang w:val="fr-FR"/>
              </w:rPr>
              <w:fldChar w:fldCharType="separate"/>
            </w:r>
            <w:r w:rsidRPr="002B468A">
              <w:rPr>
                <w:color w:val="0432FF"/>
                <w:lang w:val="fr-FR"/>
              </w:rPr>
              <w:t>2.1</w:t>
            </w:r>
            <w:r w:rsidRPr="002B468A">
              <w:rPr>
                <w:color w:val="0432FF"/>
                <w:lang w:val="fr-FR"/>
              </w:rPr>
              <w:fldChar w:fldCharType="end"/>
            </w:r>
            <w:r w:rsidRPr="002B468A">
              <w:rPr>
                <w:lang w:val="fr-FR"/>
              </w:rPr>
              <w:t>-</w:t>
            </w:r>
            <w:r w:rsidRPr="002B468A">
              <w:rPr>
                <w:color w:val="0432FF"/>
                <w:lang w:val="fr-FR"/>
              </w:rPr>
              <w:fldChar w:fldCharType="begin"/>
            </w:r>
            <w:r w:rsidRPr="002B468A">
              <w:rPr>
                <w:color w:val="0432FF"/>
                <w:lang w:val="fr-FR"/>
              </w:rPr>
              <w:instrText xml:space="preserve"> REF _Ref467184067 \n \h  \* MERGEFORMAT </w:instrText>
            </w:r>
            <w:r w:rsidRPr="002B468A">
              <w:rPr>
                <w:color w:val="0432FF"/>
                <w:lang w:val="fr-FR"/>
              </w:rPr>
            </w:r>
            <w:r w:rsidRPr="002B468A">
              <w:rPr>
                <w:color w:val="0432FF"/>
                <w:lang w:val="fr-FR"/>
              </w:rPr>
              <w:fldChar w:fldCharType="separate"/>
            </w:r>
            <w:r w:rsidRPr="002B468A">
              <w:rPr>
                <w:color w:val="0432FF"/>
                <w:lang w:val="fr-FR"/>
              </w:rPr>
              <w:t>2.5</w:t>
            </w:r>
            <w:r w:rsidRPr="002B468A">
              <w:rPr>
                <w:color w:val="0432FF"/>
                <w:lang w:val="fr-FR"/>
              </w:rPr>
              <w:fldChar w:fldCharType="end"/>
            </w:r>
          </w:p>
        </w:tc>
      </w:tr>
    </w:tbl>
    <w:p w14:paraId="77B95C08" w14:textId="77777777" w:rsidR="002A6FD0" w:rsidRPr="00762674" w:rsidRDefault="002A6FD0" w:rsidP="002A6FD0">
      <w:pPr>
        <w:pStyle w:val="sub-heading-appendix"/>
        <w:rPr>
          <w:lang w:val="fr-FR"/>
        </w:rPr>
      </w:pPr>
      <w:bookmarkStart w:id="269" w:name="_UNFCCC_Requirements_related_1"/>
      <w:bookmarkEnd w:id="269"/>
      <w:r w:rsidRPr="00DE0276">
        <w:rPr>
          <w:lang w:val="fr-FR"/>
        </w:rPr>
        <w:lastRenderedPageBreak/>
        <w:t>Prescriptions de l</w:t>
      </w:r>
      <w:r>
        <w:rPr>
          <w:lang w:val="fr-FR"/>
        </w:rPr>
        <w:t>a CCNUCC relatives au chapitre 3</w:t>
      </w:r>
      <w:r w:rsidRPr="00DE0276">
        <w:rPr>
          <w:lang w:val="fr-FR"/>
        </w:rPr>
        <w:t xml:space="preserve"> du RBA</w:t>
      </w:r>
    </w:p>
    <w:p w14:paraId="1D0C972B" w14:textId="77777777" w:rsidR="002A6FD0" w:rsidRPr="00762674" w:rsidRDefault="002A6FD0" w:rsidP="002A6FD0">
      <w:pPr>
        <w:rPr>
          <w:b/>
          <w:sz w:val="40"/>
          <w:szCs w:val="40"/>
          <w:lang w:val="fr-FR"/>
        </w:rPr>
      </w:pPr>
      <w:r w:rsidRPr="00762674">
        <w:rPr>
          <w:b/>
          <w:sz w:val="40"/>
          <w:szCs w:val="40"/>
          <w:lang w:val="fr-FR"/>
        </w:rPr>
        <w:t>Émissions et absorptions de gaz à effet de serre</w:t>
      </w:r>
    </w:p>
    <w:p w14:paraId="071014A2" w14:textId="0D9E8566" w:rsidR="002A6FD0" w:rsidRPr="00762674" w:rsidRDefault="002A6FD0" w:rsidP="002A6FD0">
      <w:pPr>
        <w:rPr>
          <w:lang w:val="fr-FR"/>
        </w:rPr>
      </w:pPr>
      <w:r>
        <w:rPr>
          <w:noProof/>
          <w:lang w:val="de-DE" w:eastAsia="de-DE"/>
        </w:rPr>
        <mc:AlternateContent>
          <mc:Choice Requires="wps">
            <w:drawing>
              <wp:anchor distT="45720" distB="45720" distL="114300" distR="114300" simplePos="0" relativeHeight="251666432" behindDoc="0" locked="0" layoutInCell="1" allowOverlap="1" wp14:anchorId="7C656DDA" wp14:editId="2FD15B0B">
                <wp:simplePos x="0" y="0"/>
                <wp:positionH relativeFrom="column">
                  <wp:posOffset>7665720</wp:posOffset>
                </wp:positionH>
                <wp:positionV relativeFrom="paragraph">
                  <wp:posOffset>39370</wp:posOffset>
                </wp:positionV>
                <wp:extent cx="1458595" cy="542925"/>
                <wp:effectExtent l="7620" t="10795" r="10160" b="8255"/>
                <wp:wrapSquare wrapText="bothSides"/>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542925"/>
                        </a:xfrm>
                        <a:prstGeom prst="rect">
                          <a:avLst/>
                        </a:prstGeom>
                        <a:solidFill>
                          <a:srgbClr val="D8D8D8"/>
                        </a:solidFill>
                        <a:ln w="9525">
                          <a:solidFill>
                            <a:srgbClr val="000000"/>
                          </a:solidFill>
                          <a:miter lim="800000"/>
                          <a:headEnd/>
                          <a:tailEnd/>
                        </a:ln>
                      </wps:spPr>
                      <wps:txbx>
                        <w:txbxContent>
                          <w:p w14:paraId="1DB86976" w14:textId="77777777" w:rsidR="002A6FD0" w:rsidRPr="00221B20" w:rsidRDefault="00422D21" w:rsidP="002A6FD0">
                            <w:pPr>
                              <w:rPr>
                                <w:lang w:val="fr-FR"/>
                              </w:rPr>
                            </w:pPr>
                            <w:hyperlink w:anchor="_The_National_GHG" w:history="1">
                              <w:r w:rsidR="002A6FD0" w:rsidRPr="00221B20">
                                <w:rPr>
                                  <w:rStyle w:val="Hyperlink"/>
                                  <w:lang w:val="fr-FR"/>
                                </w:rPr>
                                <w:t>Cliquez ici pour revenir au chapitre 3</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56DDA" id="Textfeld 26" o:spid="_x0000_s1028" type="#_x0000_t202" style="position:absolute;left:0;text-align:left;margin-left:603.6pt;margin-top:3.1pt;width:114.85pt;height:4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" fillcolor="#d8d8d8">
                <v:textbox>
                  <w:txbxContent>
                    <w:p w14:paraId="1DB86976" w14:textId="77777777" w:rsidR="002A6FD0" w:rsidRPr="00221B20" w:rsidRDefault="002A6FD0" w:rsidP="002A6FD0">
                      <w:pPr>
                        <w:rPr>
                          <w:lang w:val="fr-FR"/>
                        </w:rPr>
                      </w:pPr>
                      <w:hyperlink w:anchor="_The_National_GHG" w:history="1">
                        <w:r w:rsidRPr="00221B20">
                          <w:rPr>
                            <w:rStyle w:val="Hyperlink"/>
                            <w:lang w:val="fr-FR"/>
                          </w:rPr>
                          <w:t>Cl</w:t>
                        </w:r>
                        <w:r w:rsidRPr="00221B20">
                          <w:rPr>
                            <w:rStyle w:val="Hyperlink"/>
                            <w:lang w:val="fr-FR"/>
                          </w:rPr>
                          <w:t>i</w:t>
                        </w:r>
                        <w:r w:rsidRPr="00221B20">
                          <w:rPr>
                            <w:rStyle w:val="Hyperlink"/>
                            <w:lang w:val="fr-FR"/>
                          </w:rPr>
                          <w:t>q</w:t>
                        </w:r>
                        <w:r w:rsidRPr="00221B20">
                          <w:rPr>
                            <w:rStyle w:val="Hyperlink"/>
                            <w:lang w:val="fr-FR"/>
                          </w:rPr>
                          <w:t>u</w:t>
                        </w:r>
                        <w:r w:rsidRPr="00221B20">
                          <w:rPr>
                            <w:rStyle w:val="Hyperlink"/>
                            <w:lang w:val="fr-FR"/>
                          </w:rPr>
                          <w:t>e</w:t>
                        </w:r>
                        <w:r w:rsidRPr="00221B20">
                          <w:rPr>
                            <w:rStyle w:val="Hyperlink"/>
                            <w:lang w:val="fr-FR"/>
                          </w:rPr>
                          <w:t xml:space="preserve">z ici pour revenir </w:t>
                        </w:r>
                        <w:r w:rsidRPr="00221B20">
                          <w:rPr>
                            <w:rStyle w:val="Hyperlink"/>
                            <w:lang w:val="fr-FR"/>
                          </w:rPr>
                          <w:t>a</w:t>
                        </w:r>
                        <w:r w:rsidRPr="00221B20">
                          <w:rPr>
                            <w:rStyle w:val="Hyperlink"/>
                            <w:lang w:val="fr-FR"/>
                          </w:rPr>
                          <w:t>u chapitre 3</w:t>
                        </w:r>
                      </w:hyperlink>
                    </w:p>
                  </w:txbxContent>
                </v:textbox>
                <w10:wrap type="square"/>
              </v:shape>
            </w:pict>
          </mc:Fallback>
        </mc:AlternateContent>
      </w:r>
      <w:r w:rsidRPr="00762674">
        <w:rPr>
          <w:lang w:val="fr-FR"/>
        </w:rPr>
        <w:t>Le</w:t>
      </w:r>
      <w:r w:rsidRPr="00762674">
        <w:rPr>
          <w:color w:val="0432FF"/>
          <w:lang w:val="fr-FR"/>
        </w:rPr>
        <w:t xml:space="preserve"> </w:t>
      </w:r>
      <w:hyperlink w:anchor="B_TableA3" w:history="1">
        <w:r w:rsidRPr="006E3DE8">
          <w:rPr>
            <w:rStyle w:val="Hyperlink"/>
            <w:u w:val="none"/>
            <w:lang w:val="fr-FR"/>
          </w:rPr>
          <w:t>Tableau A3</w:t>
        </w:r>
      </w:hyperlink>
      <w:r>
        <w:rPr>
          <w:color w:val="0432FF"/>
          <w:lang w:val="fr-FR"/>
        </w:rPr>
        <w:t xml:space="preserve"> </w:t>
      </w:r>
      <w:r w:rsidRPr="00762674">
        <w:rPr>
          <w:lang w:val="fr-FR"/>
        </w:rPr>
        <w:t xml:space="preserve">présente les </w:t>
      </w:r>
      <w:r>
        <w:rPr>
          <w:lang w:val="fr-FR"/>
        </w:rPr>
        <w:t>prescriptions</w:t>
      </w:r>
      <w:r w:rsidRPr="00762674">
        <w:rPr>
          <w:lang w:val="fr-FR"/>
        </w:rPr>
        <w:t xml:space="preserve"> de la CCNUCC évoquées dans le chapitre 3 et indique à quel endroit du chapitre chacune des </w:t>
      </w:r>
      <w:r>
        <w:rPr>
          <w:lang w:val="fr-FR"/>
        </w:rPr>
        <w:t>prescriptions</w:t>
      </w:r>
      <w:r w:rsidRPr="00762674">
        <w:rPr>
          <w:lang w:val="fr-FR"/>
        </w:rPr>
        <w:t xml:space="preserve"> est traitée.</w:t>
      </w:r>
    </w:p>
    <w:p w14:paraId="0EF42D52" w14:textId="77777777" w:rsidR="002A6FD0" w:rsidRPr="00762674" w:rsidRDefault="002A6FD0" w:rsidP="002A6FD0">
      <w:pPr>
        <w:pStyle w:val="Tableparagraphappendix"/>
        <w:rPr>
          <w:lang w:val="fr-FR"/>
        </w:rPr>
      </w:pPr>
      <w:bookmarkStart w:id="270" w:name="_Ref399316960"/>
      <w:bookmarkStart w:id="271" w:name="B_TableA3"/>
      <w:bookmarkStart w:id="272" w:name="B_SecA3"/>
      <w:bookmarkStart w:id="273" w:name="_Toc399324820"/>
      <w:bookmarkStart w:id="274" w:name="_Toc499195170"/>
      <w:r w:rsidRPr="00762674">
        <w:rPr>
          <w:lang w:val="fr-FR"/>
        </w:rPr>
        <w:t>Tableau A</w:t>
      </w:r>
      <w:r w:rsidRPr="00762674">
        <w:rPr>
          <w:lang w:val="fr-FR"/>
        </w:rPr>
        <w:fldChar w:fldCharType="begin"/>
      </w:r>
      <w:r w:rsidRPr="00762674">
        <w:rPr>
          <w:lang w:val="fr-FR"/>
        </w:rPr>
        <w:instrText xml:space="preserve"> SEQ Table_Apx \* ARABIC </w:instrText>
      </w:r>
      <w:r w:rsidRPr="00762674">
        <w:rPr>
          <w:lang w:val="fr-FR"/>
        </w:rPr>
        <w:fldChar w:fldCharType="separate"/>
      </w:r>
      <w:r>
        <w:rPr>
          <w:noProof/>
          <w:lang w:val="fr-FR"/>
        </w:rPr>
        <w:t>3</w:t>
      </w:r>
      <w:r w:rsidRPr="00762674">
        <w:rPr>
          <w:lang w:val="fr-FR"/>
        </w:rPr>
        <w:fldChar w:fldCharType="end"/>
      </w:r>
      <w:bookmarkEnd w:id="270"/>
      <w:bookmarkEnd w:id="271"/>
      <w:bookmarkEnd w:id="272"/>
      <w:r w:rsidRPr="00762674">
        <w:rPr>
          <w:lang w:val="fr-FR"/>
        </w:rPr>
        <w:t xml:space="preserve">. </w:t>
      </w:r>
      <w:r>
        <w:rPr>
          <w:lang w:val="fr-FR"/>
        </w:rPr>
        <w:t>Prescriptions</w:t>
      </w:r>
      <w:r w:rsidRPr="00762674">
        <w:rPr>
          <w:lang w:val="fr-FR"/>
        </w:rPr>
        <w:t xml:space="preserve"> de la CCNUCC relatives au chapitre 3</w:t>
      </w:r>
      <w:bookmarkEnd w:id="273"/>
      <w:bookmarkEnd w:id="274"/>
    </w:p>
    <w:tbl>
      <w:tblPr>
        <w:tblW w:w="1437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A0" w:firstRow="1" w:lastRow="0" w:firstColumn="1" w:lastColumn="0" w:noHBand="0" w:noVBand="0"/>
      </w:tblPr>
      <w:tblGrid>
        <w:gridCol w:w="1900"/>
        <w:gridCol w:w="8505"/>
        <w:gridCol w:w="3969"/>
      </w:tblGrid>
      <w:tr w:rsidR="002A6FD0" w:rsidRPr="002B468A" w14:paraId="5434F536" w14:textId="77777777" w:rsidTr="00AC343D">
        <w:trPr>
          <w:trHeight w:val="452"/>
        </w:trPr>
        <w:tc>
          <w:tcPr>
            <w:tcW w:w="10405" w:type="dxa"/>
            <w:gridSpan w:val="2"/>
            <w:tcBorders>
              <w:top w:val="single" w:sz="6" w:space="0" w:color="auto"/>
              <w:left w:val="single" w:sz="6" w:space="0" w:color="auto"/>
              <w:bottom w:val="single" w:sz="6" w:space="0" w:color="auto"/>
              <w:right w:val="single" w:sz="6" w:space="0" w:color="auto"/>
            </w:tcBorders>
            <w:shd w:val="clear" w:color="auto" w:fill="8DB3E2"/>
          </w:tcPr>
          <w:p w14:paraId="487B6B8B" w14:textId="77777777" w:rsidR="002A6FD0" w:rsidRPr="002B468A" w:rsidRDefault="002A6FD0" w:rsidP="00AC343D">
            <w:pPr>
              <w:spacing w:before="20"/>
              <w:rPr>
                <w:b/>
                <w:color w:val="FFFFFF"/>
                <w:lang w:val="fr-FR"/>
              </w:rPr>
            </w:pPr>
            <w:r>
              <w:rPr>
                <w:b/>
                <w:color w:val="FFFFFF"/>
                <w:lang w:val="fr-FR"/>
              </w:rPr>
              <w:t>Prescriptions</w:t>
            </w:r>
            <w:r w:rsidRPr="002B468A">
              <w:rPr>
                <w:b/>
                <w:color w:val="FFFFFF"/>
                <w:lang w:val="fr-FR"/>
              </w:rPr>
              <w:t xml:space="preserve"> de la CCNUCC</w:t>
            </w:r>
          </w:p>
        </w:tc>
        <w:tc>
          <w:tcPr>
            <w:tcW w:w="3969" w:type="dxa"/>
            <w:vMerge w:val="restart"/>
            <w:tcBorders>
              <w:top w:val="single" w:sz="6" w:space="0" w:color="auto"/>
              <w:left w:val="single" w:sz="6" w:space="0" w:color="auto"/>
              <w:bottom w:val="single" w:sz="6" w:space="0" w:color="auto"/>
              <w:right w:val="single" w:sz="6" w:space="0" w:color="auto"/>
            </w:tcBorders>
            <w:shd w:val="clear" w:color="auto" w:fill="8DB3E2"/>
          </w:tcPr>
          <w:p w14:paraId="41D99BA6" w14:textId="77777777" w:rsidR="002A6FD0" w:rsidRPr="002B468A" w:rsidRDefault="002A6FD0" w:rsidP="00AC343D">
            <w:pPr>
              <w:spacing w:before="20"/>
              <w:rPr>
                <w:b/>
                <w:color w:val="FFFFFF"/>
                <w:lang w:val="fr-FR"/>
              </w:rPr>
            </w:pPr>
            <w:r w:rsidRPr="002B468A">
              <w:rPr>
                <w:b/>
                <w:color w:val="FFFFFF"/>
                <w:lang w:val="fr-FR"/>
              </w:rPr>
              <w:t>Traitée dans</w:t>
            </w:r>
          </w:p>
        </w:tc>
      </w:tr>
      <w:tr w:rsidR="002A6FD0" w:rsidRPr="002B468A" w14:paraId="024EE0C2"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8DB3E2"/>
          </w:tcPr>
          <w:p w14:paraId="0EB00484" w14:textId="77777777" w:rsidR="002A6FD0" w:rsidRPr="002B468A" w:rsidRDefault="002A6FD0" w:rsidP="00AC343D">
            <w:pPr>
              <w:spacing w:before="20"/>
              <w:rPr>
                <w:b/>
                <w:color w:val="FFFFFF"/>
                <w:lang w:val="fr-FR"/>
              </w:rPr>
            </w:pPr>
            <w:r w:rsidRPr="002B468A">
              <w:rPr>
                <w:b/>
                <w:color w:val="FFFFFF"/>
                <w:lang w:val="fr-FR"/>
              </w:rPr>
              <w:t>Document et paragraphe</w:t>
            </w:r>
          </w:p>
        </w:tc>
        <w:tc>
          <w:tcPr>
            <w:tcW w:w="8505" w:type="dxa"/>
            <w:tcBorders>
              <w:top w:val="single" w:sz="6" w:space="0" w:color="auto"/>
              <w:left w:val="single" w:sz="6" w:space="0" w:color="auto"/>
              <w:bottom w:val="single" w:sz="6" w:space="0" w:color="auto"/>
              <w:right w:val="single" w:sz="6" w:space="0" w:color="auto"/>
            </w:tcBorders>
            <w:shd w:val="clear" w:color="auto" w:fill="8DB3E2"/>
          </w:tcPr>
          <w:p w14:paraId="11AA0503" w14:textId="77777777" w:rsidR="002A6FD0" w:rsidRPr="002B468A" w:rsidRDefault="002A6FD0" w:rsidP="00AC343D">
            <w:pPr>
              <w:spacing w:before="20"/>
              <w:rPr>
                <w:b/>
                <w:color w:val="FFFFFF"/>
                <w:lang w:val="fr-FR"/>
              </w:rPr>
            </w:pPr>
            <w:r w:rsidRPr="002B468A">
              <w:rPr>
                <w:b/>
                <w:color w:val="FFFFFF"/>
                <w:lang w:val="fr-FR"/>
              </w:rPr>
              <w:t>Texte</w:t>
            </w:r>
          </w:p>
        </w:tc>
        <w:tc>
          <w:tcPr>
            <w:tcW w:w="3969" w:type="dxa"/>
            <w:vMerge/>
            <w:tcBorders>
              <w:top w:val="single" w:sz="6" w:space="0" w:color="auto"/>
              <w:left w:val="single" w:sz="6" w:space="0" w:color="auto"/>
              <w:bottom w:val="single" w:sz="6" w:space="0" w:color="auto"/>
              <w:right w:val="single" w:sz="6" w:space="0" w:color="auto"/>
            </w:tcBorders>
            <w:shd w:val="clear" w:color="auto" w:fill="808080"/>
          </w:tcPr>
          <w:p w14:paraId="428EFB63" w14:textId="77777777" w:rsidR="002A6FD0" w:rsidRPr="002B468A" w:rsidRDefault="002A6FD0" w:rsidP="00AC343D">
            <w:pPr>
              <w:spacing w:before="20"/>
              <w:rPr>
                <w:lang w:val="fr-FR"/>
              </w:rPr>
            </w:pPr>
          </w:p>
        </w:tc>
      </w:tr>
      <w:tr w:rsidR="002A6FD0" w:rsidRPr="00422D21" w14:paraId="7EE56EC4"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27111326" w14:textId="77777777" w:rsidR="002A6FD0" w:rsidRPr="002B468A" w:rsidRDefault="002A6FD0" w:rsidP="00AC343D">
            <w:pPr>
              <w:spacing w:before="20"/>
              <w:rPr>
                <w:lang w:val="fr-FR"/>
              </w:rPr>
            </w:pPr>
            <w:r w:rsidRPr="002B468A">
              <w:rPr>
                <w:lang w:val="fr-FR"/>
              </w:rPr>
              <w:t>Décision 2/CP.17, annexe III, paragraphe 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551853C6" w14:textId="77777777" w:rsidR="002A6FD0" w:rsidRPr="002B468A" w:rsidRDefault="002A6FD0" w:rsidP="00AC343D">
            <w:pPr>
              <w:spacing w:before="20"/>
              <w:rPr>
                <w:lang w:val="fr-FR"/>
              </w:rPr>
            </w:pPr>
            <w:r w:rsidRPr="002B468A">
              <w:rPr>
                <w:lang w:val="fr-FR"/>
              </w:rPr>
              <w:t>Les Parties non visées à l’annexe I devraient soumettre des mises à jour des inventaires internationaux de GES conformément aux paragraphes 8 à 24 des « Directives pour l’établissement des communications nationales des Parties non visées à l’annexe I de la Convention » (directives pour l’établissement des communications nationales des Parties non visées à l’annexe I) figurant dans l’annexe de la décision 17/CP.8.</w:t>
            </w:r>
            <w:r w:rsidRPr="002B468A">
              <w:rPr>
                <w:rStyle w:val="Funotenzeichen"/>
                <w:lang w:val="fr-FR"/>
              </w:rPr>
              <w:footnoteReference w:id="12"/>
            </w:r>
            <w:r w:rsidRPr="002B468A">
              <w:rPr>
                <w:u w:color="0432FF"/>
                <w:lang w:val="fr-FR"/>
              </w:rPr>
              <w:t>.</w:t>
            </w:r>
            <w:r w:rsidRPr="002B468A">
              <w:rPr>
                <w:lang w:val="fr-FR"/>
              </w:rPr>
              <w:t xml:space="preserve"> L’ampleur des mises à jour des inventaires nationaux des GES devrait être compatible avec les capacités, les contraintes de temps, les données disponibles et l’aide apportée par les pays développés parties à l’établissement des rapports biennaux actualisés.</w:t>
            </w:r>
          </w:p>
        </w:tc>
        <w:tc>
          <w:tcPr>
            <w:tcW w:w="3969" w:type="dxa"/>
            <w:tcBorders>
              <w:top w:val="single" w:sz="6" w:space="0" w:color="auto"/>
              <w:left w:val="single" w:sz="6" w:space="0" w:color="auto"/>
              <w:bottom w:val="single" w:sz="6" w:space="0" w:color="auto"/>
              <w:right w:val="single" w:sz="6" w:space="0" w:color="auto"/>
            </w:tcBorders>
          </w:tcPr>
          <w:p w14:paraId="2152C1E7" w14:textId="77777777" w:rsidR="002A6FD0" w:rsidRPr="002B468A" w:rsidRDefault="002A6FD0" w:rsidP="00AC343D">
            <w:pPr>
              <w:spacing w:before="20"/>
              <w:rPr>
                <w:lang w:val="fr-FR"/>
              </w:rPr>
            </w:pPr>
            <w:r w:rsidRPr="002B468A">
              <w:rPr>
                <w:lang w:val="fr-FR"/>
              </w:rPr>
              <w:t xml:space="preserve">Voir les </w:t>
            </w:r>
            <w:r>
              <w:rPr>
                <w:lang w:val="fr-FR"/>
              </w:rPr>
              <w:t>prescriptions</w:t>
            </w:r>
            <w:r w:rsidRPr="002B468A">
              <w:rPr>
                <w:lang w:val="fr-FR"/>
              </w:rPr>
              <w:t xml:space="preserve"> 8 à 24 des Directives pour l’établissement des communications nationales des Parties non visées à l’annexe I de la Convention figurant dans l’annexe de la décision 17/CP.8 et la manière dont elles sont traitées par le biais des </w:t>
            </w:r>
            <w:r>
              <w:rPr>
                <w:lang w:val="fr-FR"/>
              </w:rPr>
              <w:t>questions guides</w:t>
            </w:r>
            <w:r w:rsidRPr="002B468A">
              <w:rPr>
                <w:lang w:val="fr-FR"/>
              </w:rPr>
              <w:t xml:space="preserve"> ci-dessous.</w:t>
            </w:r>
          </w:p>
        </w:tc>
      </w:tr>
      <w:tr w:rsidR="002A6FD0" w:rsidRPr="002B468A" w14:paraId="0F98B0E5"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42D749B7" w14:textId="77777777" w:rsidR="002A6FD0" w:rsidRPr="002B468A" w:rsidRDefault="002A6FD0" w:rsidP="00AC343D">
            <w:pPr>
              <w:spacing w:before="20"/>
              <w:rPr>
                <w:lang w:val="fr-FR"/>
              </w:rPr>
            </w:pPr>
            <w:r w:rsidRPr="002B468A">
              <w:rPr>
                <w:lang w:val="fr-FR"/>
              </w:rPr>
              <w:t>Décision 2/CP.17, annexe III, paragraphe 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5833DCB4" w14:textId="77777777" w:rsidR="002A6FD0" w:rsidRPr="002B468A" w:rsidRDefault="002A6FD0" w:rsidP="00AC343D">
            <w:pPr>
              <w:spacing w:before="20"/>
              <w:rPr>
                <w:lang w:val="fr-FR"/>
              </w:rPr>
            </w:pPr>
            <w:r w:rsidRPr="002B468A">
              <w:rPr>
                <w:lang w:val="fr-FR"/>
              </w:rPr>
              <w:t>Les Parties non visées à l’annexe I devraient suivre les méthodes définies dans la version la plus récente des directives pour l’établissement des communications nationales des Parties non visées à l’annexe I approuvée par la Conférence des Parties ou dans celles qu’elle aura adoptées dans une future décision sur la question.</w:t>
            </w:r>
          </w:p>
        </w:tc>
        <w:tc>
          <w:tcPr>
            <w:tcW w:w="3969" w:type="dxa"/>
            <w:tcBorders>
              <w:top w:val="single" w:sz="6" w:space="0" w:color="auto"/>
              <w:left w:val="single" w:sz="6" w:space="0" w:color="auto"/>
              <w:bottom w:val="single" w:sz="6" w:space="0" w:color="auto"/>
              <w:right w:val="single" w:sz="6" w:space="0" w:color="auto"/>
            </w:tcBorders>
          </w:tcPr>
          <w:p w14:paraId="58A6BC75" w14:textId="77777777" w:rsidR="002A6FD0" w:rsidRPr="002B468A" w:rsidRDefault="002A6FD0" w:rsidP="00AC343D">
            <w:pPr>
              <w:spacing w:before="20"/>
              <w:rPr>
                <w:lang w:val="fr-FR"/>
              </w:rPr>
            </w:pPr>
            <w:r w:rsidRPr="002B468A">
              <w:rPr>
                <w:lang w:val="fr-FR"/>
              </w:rPr>
              <w:t>Voir ci-dessus.</w:t>
            </w:r>
          </w:p>
        </w:tc>
      </w:tr>
      <w:tr w:rsidR="002A6FD0" w:rsidRPr="00422D21" w14:paraId="627F86F5"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6FC6F33E" w14:textId="77777777" w:rsidR="002A6FD0" w:rsidRPr="002B468A" w:rsidRDefault="002A6FD0" w:rsidP="00AC343D">
            <w:pPr>
              <w:spacing w:before="20"/>
              <w:rPr>
                <w:lang w:val="fr-FR"/>
              </w:rPr>
            </w:pPr>
            <w:r w:rsidRPr="002B468A">
              <w:rPr>
                <w:lang w:val="fr-FR"/>
              </w:rPr>
              <w:t>Décision 2/CP.17, annexe III, paragraphe 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3E6E7840" w14:textId="77777777" w:rsidR="002A6FD0" w:rsidRPr="002B468A" w:rsidRDefault="002A6FD0" w:rsidP="00AC343D">
            <w:pPr>
              <w:spacing w:before="20"/>
              <w:rPr>
                <w:lang w:val="fr-FR"/>
              </w:rPr>
            </w:pPr>
            <w:r w:rsidRPr="002B468A">
              <w:rPr>
                <w:lang w:val="fr-FR"/>
              </w:rPr>
              <w:t xml:space="preserve">Les mises à jour des sections sur les inventaires nationaux des émissions anthropiques par les sources et des absorptions anthropiques par les puits de l’ensemble des gaz à effet de serre non réglementés par le Protocole de Montréal devraient contenir des données actualisées sur les niveaux d’activité fondées sur les meilleures informations disponibles grâce aux Lignes directrices révisées du GIEC (1996) pour les inventaires nationaux de gaz à effet de serre (ci-après dénommées la version révisée 1996 des Lignes directrices du GIEC), aux </w:t>
            </w:r>
            <w:r>
              <w:rPr>
                <w:lang w:val="fr-FR"/>
              </w:rPr>
              <w:t>Prescriptions</w:t>
            </w:r>
            <w:r w:rsidRPr="002B468A">
              <w:rPr>
                <w:lang w:val="fr-FR"/>
              </w:rPr>
              <w:t xml:space="preserve"> du GIEC en matière de bonnes pratiques et de gestion des incertitudes dans les inventaires nationaux de gaz à effet de serre et au Guide des bonnes pratiques pour le secteur de l’utilisation </w:t>
            </w:r>
            <w:r w:rsidRPr="002B468A">
              <w:rPr>
                <w:lang w:val="fr-FR"/>
              </w:rPr>
              <w:lastRenderedPageBreak/>
              <w:t>des terres, du changement d’affectation des terres et de la foresterie (ci-après dénommé le Guide des bonnes pratiques pour le secteur UTCATF du GIEC); toute modification du coefficient d’émission est à apporter dans la communication nationale complète qui sera soumise ultérieurement.</w:t>
            </w:r>
          </w:p>
        </w:tc>
        <w:tc>
          <w:tcPr>
            <w:tcW w:w="3969" w:type="dxa"/>
            <w:tcBorders>
              <w:top w:val="single" w:sz="6" w:space="0" w:color="auto"/>
              <w:left w:val="single" w:sz="6" w:space="0" w:color="auto"/>
              <w:bottom w:val="single" w:sz="6" w:space="0" w:color="auto"/>
              <w:right w:val="single" w:sz="6" w:space="0" w:color="auto"/>
            </w:tcBorders>
          </w:tcPr>
          <w:p w14:paraId="2F080A4A" w14:textId="77777777" w:rsidR="002A6FD0" w:rsidRPr="002B468A" w:rsidRDefault="002A6FD0" w:rsidP="00AC343D">
            <w:pPr>
              <w:spacing w:before="20"/>
              <w:rPr>
                <w:lang w:val="fr-FR"/>
              </w:rPr>
            </w:pPr>
            <w:r w:rsidRPr="002B468A">
              <w:rPr>
                <w:lang w:val="fr-FR"/>
              </w:rPr>
              <w:lastRenderedPageBreak/>
              <w:t xml:space="preserve">Recommandations de rédaction du chapitre </w:t>
            </w:r>
            <w:hyperlink w:anchor="_The_National_GHG" w:history="1">
              <w:r w:rsidRPr="006E3DE8">
                <w:rPr>
                  <w:rStyle w:val="Hyperlink"/>
                  <w:u w:val="none"/>
                  <w:lang w:val="fr-FR"/>
                </w:rPr>
                <w:t>3</w:t>
              </w:r>
            </w:hyperlink>
          </w:p>
        </w:tc>
      </w:tr>
      <w:tr w:rsidR="002A6FD0" w:rsidRPr="002B468A" w14:paraId="597F71CD"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5169492F" w14:textId="77777777" w:rsidR="002A6FD0" w:rsidRPr="002B468A" w:rsidRDefault="002A6FD0" w:rsidP="00AC343D">
            <w:pPr>
              <w:spacing w:before="20"/>
              <w:rPr>
                <w:szCs w:val="20"/>
                <w:lang w:val="fr-FR"/>
              </w:rPr>
            </w:pPr>
            <w:r w:rsidRPr="002B468A">
              <w:rPr>
                <w:lang w:val="fr-FR"/>
              </w:rPr>
              <w:t>Décision 2/CP17, annexe III, paragraphe 6</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4F29644B" w14:textId="77777777" w:rsidR="002A6FD0" w:rsidRPr="002B468A" w:rsidRDefault="002A6FD0" w:rsidP="00AC343D">
            <w:pPr>
              <w:spacing w:before="20"/>
              <w:rPr>
                <w:szCs w:val="20"/>
                <w:lang w:val="fr-FR"/>
              </w:rPr>
            </w:pPr>
            <w:r w:rsidRPr="002B468A">
              <w:rPr>
                <w:lang w:val="fr-FR"/>
              </w:rPr>
              <w:t xml:space="preserve">Les Parties non visées à l’annexe I sont encouragées à faire figurer dans la section relative à l’inventaire du rapport biennal actualisé, selon qu’il convient et dans la mesure où elles en ont les capacités, les tableaux reproduits à l’annexe 3A.2 du Guide des bonnes pratiques pour le secteur UTCATF du GIEC et les tableaux des rapports par secteur annexés à la version révisée 1996 des Lignes directrices du GIEC. </w:t>
            </w:r>
          </w:p>
        </w:tc>
        <w:tc>
          <w:tcPr>
            <w:tcW w:w="3969" w:type="dxa"/>
            <w:tcBorders>
              <w:top w:val="single" w:sz="6" w:space="0" w:color="auto"/>
              <w:left w:val="single" w:sz="6" w:space="0" w:color="auto"/>
              <w:bottom w:val="single" w:sz="6" w:space="0" w:color="auto"/>
              <w:right w:val="single" w:sz="6" w:space="0" w:color="auto"/>
            </w:tcBorders>
          </w:tcPr>
          <w:p w14:paraId="01F97162" w14:textId="77777777" w:rsidR="002A6FD0" w:rsidRPr="002B468A" w:rsidRDefault="002A6FD0" w:rsidP="00AC343D">
            <w:pPr>
              <w:spacing w:before="20"/>
              <w:rPr>
                <w:szCs w:val="20"/>
                <w:lang w:val="fr-FR"/>
              </w:rPr>
            </w:pPr>
            <w:r w:rsidRPr="002B468A">
              <w:rPr>
                <w:color w:val="000000"/>
                <w:szCs w:val="20"/>
                <w:lang w:val="fr-FR"/>
              </w:rPr>
              <w:t xml:space="preserve">Chapitre </w:t>
            </w:r>
            <w:r w:rsidRPr="002B468A">
              <w:rPr>
                <w:color w:val="0432FF"/>
                <w:szCs w:val="20"/>
                <w:lang w:val="fr-FR"/>
              </w:rPr>
              <w:fldChar w:fldCharType="begin"/>
            </w:r>
            <w:r w:rsidRPr="002B468A">
              <w:rPr>
                <w:color w:val="0432FF"/>
                <w:szCs w:val="20"/>
                <w:lang w:val="fr-FR"/>
              </w:rPr>
              <w:instrText xml:space="preserve"> REF _Ref467186507 \n \h  \* MERGEFORMAT </w:instrText>
            </w:r>
            <w:r w:rsidRPr="002B468A">
              <w:rPr>
                <w:color w:val="0432FF"/>
                <w:szCs w:val="20"/>
                <w:lang w:val="fr-FR"/>
              </w:rPr>
            </w:r>
            <w:r w:rsidRPr="002B468A">
              <w:rPr>
                <w:color w:val="0432FF"/>
                <w:szCs w:val="20"/>
                <w:lang w:val="fr-FR"/>
              </w:rPr>
              <w:fldChar w:fldCharType="separate"/>
            </w:r>
            <w:r w:rsidRPr="002B468A">
              <w:rPr>
                <w:color w:val="0432FF"/>
                <w:szCs w:val="20"/>
                <w:lang w:val="fr-FR"/>
              </w:rPr>
              <w:t>3.4</w:t>
            </w:r>
            <w:r w:rsidRPr="002B468A">
              <w:rPr>
                <w:color w:val="0432FF"/>
                <w:szCs w:val="20"/>
                <w:lang w:val="fr-FR"/>
              </w:rPr>
              <w:fldChar w:fldCharType="end"/>
            </w:r>
          </w:p>
        </w:tc>
      </w:tr>
      <w:tr w:rsidR="002A6FD0" w:rsidRPr="00422D21" w14:paraId="3ADB30F2"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093D9DF8" w14:textId="77777777" w:rsidR="002A6FD0" w:rsidRPr="002B468A" w:rsidRDefault="002A6FD0" w:rsidP="00AC343D">
            <w:pPr>
              <w:spacing w:before="20"/>
              <w:rPr>
                <w:lang w:val="fr-FR"/>
              </w:rPr>
            </w:pPr>
            <w:r w:rsidRPr="002B468A">
              <w:rPr>
                <w:lang w:val="fr-FR"/>
              </w:rPr>
              <w:t>Décision 2/CP17, annexe III, paragraphe 7</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1BE1EB11" w14:textId="77777777" w:rsidR="002A6FD0" w:rsidRPr="002B468A" w:rsidRDefault="002A6FD0" w:rsidP="00AC343D">
            <w:pPr>
              <w:spacing w:before="20"/>
              <w:rPr>
                <w:lang w:val="fr-FR"/>
              </w:rPr>
            </w:pPr>
            <w:r w:rsidRPr="002B468A">
              <w:rPr>
                <w:lang w:val="fr-FR"/>
              </w:rPr>
              <w:t>Chaque Partie non visée à l’annexe I est encouragée à communiquer une série chronologique cohérente remontant aux années considérées dans les précédentes communications nationales.</w:t>
            </w:r>
          </w:p>
        </w:tc>
        <w:tc>
          <w:tcPr>
            <w:tcW w:w="3969" w:type="dxa"/>
            <w:tcBorders>
              <w:top w:val="single" w:sz="6" w:space="0" w:color="auto"/>
              <w:left w:val="single" w:sz="6" w:space="0" w:color="auto"/>
              <w:bottom w:val="single" w:sz="6" w:space="0" w:color="auto"/>
              <w:right w:val="single" w:sz="6" w:space="0" w:color="auto"/>
            </w:tcBorders>
          </w:tcPr>
          <w:p w14:paraId="4503B8F4" w14:textId="77777777" w:rsidR="002A6FD0" w:rsidRPr="002B468A" w:rsidRDefault="002A6FD0" w:rsidP="00AC343D">
            <w:pPr>
              <w:spacing w:before="20"/>
              <w:rPr>
                <w:lang w:val="fr-FR"/>
              </w:rPr>
            </w:pPr>
            <w:r w:rsidRPr="002B468A">
              <w:rPr>
                <w:lang w:val="fr-FR"/>
              </w:rPr>
              <w:t xml:space="preserve">Recommandations de rédaction du chapitre </w:t>
            </w:r>
            <w:hyperlink w:anchor="_The_National_GHG" w:history="1">
              <w:r w:rsidRPr="00E844E8">
                <w:rPr>
                  <w:rStyle w:val="Hyperlink"/>
                  <w:u w:val="none"/>
                  <w:lang w:val="fr-FR"/>
                </w:rPr>
                <w:t>3</w:t>
              </w:r>
            </w:hyperlink>
          </w:p>
        </w:tc>
      </w:tr>
      <w:tr w:rsidR="002A6FD0" w:rsidRPr="00422D21" w14:paraId="6AF035C5"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05F1989F" w14:textId="77777777" w:rsidR="002A6FD0" w:rsidRPr="002B468A" w:rsidRDefault="002A6FD0" w:rsidP="00AC343D">
            <w:pPr>
              <w:spacing w:before="20"/>
              <w:rPr>
                <w:lang w:val="fr-FR"/>
              </w:rPr>
            </w:pPr>
            <w:r w:rsidRPr="002B468A">
              <w:rPr>
                <w:lang w:val="fr-FR"/>
              </w:rPr>
              <w:t>Décision 2/CP17, annexe III, paragraphe 8</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2078C409" w14:textId="77777777" w:rsidR="002A6FD0" w:rsidRPr="002B468A" w:rsidRDefault="002A6FD0" w:rsidP="00AC343D">
            <w:pPr>
              <w:spacing w:before="20"/>
              <w:rPr>
                <w:lang w:val="fr-FR"/>
              </w:rPr>
            </w:pPr>
            <w:r w:rsidRPr="002B468A">
              <w:rPr>
                <w:lang w:val="fr-FR"/>
              </w:rPr>
              <w:t>Les Parties non visées à l’annexe I qui ont déjà donné des informations sur leurs inventaires nationaux de GES dans leurs communications nationales sont encouragées à présenter des tableaux récapitulatifs des inventaires soumis pour les années antérieures (par exemple, pour 1994 et 2000).</w:t>
            </w:r>
          </w:p>
        </w:tc>
        <w:tc>
          <w:tcPr>
            <w:tcW w:w="3969" w:type="dxa"/>
            <w:tcBorders>
              <w:top w:val="single" w:sz="6" w:space="0" w:color="auto"/>
              <w:left w:val="single" w:sz="6" w:space="0" w:color="auto"/>
              <w:bottom w:val="single" w:sz="6" w:space="0" w:color="auto"/>
              <w:right w:val="single" w:sz="6" w:space="0" w:color="auto"/>
            </w:tcBorders>
          </w:tcPr>
          <w:p w14:paraId="5405508E" w14:textId="77777777" w:rsidR="002A6FD0" w:rsidRPr="002B468A" w:rsidRDefault="002A6FD0" w:rsidP="00AC343D">
            <w:pPr>
              <w:spacing w:before="20"/>
              <w:rPr>
                <w:lang w:val="fr-FR"/>
              </w:rPr>
            </w:pPr>
            <w:r w:rsidRPr="002B468A">
              <w:rPr>
                <w:lang w:val="fr-FR"/>
              </w:rPr>
              <w:t xml:space="preserve">Recommandations de rédaction du chapitre </w:t>
            </w:r>
            <w:hyperlink w:anchor="_The_National_GHG" w:history="1">
              <w:r w:rsidRPr="00E844E8">
                <w:rPr>
                  <w:rStyle w:val="Hyperlink"/>
                  <w:u w:val="none"/>
                  <w:lang w:val="fr-FR"/>
                </w:rPr>
                <w:t>3</w:t>
              </w:r>
            </w:hyperlink>
          </w:p>
        </w:tc>
      </w:tr>
      <w:tr w:rsidR="002A6FD0" w:rsidRPr="002B468A" w14:paraId="6E46EB7C"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1C4BACC5" w14:textId="77777777" w:rsidR="002A6FD0" w:rsidRPr="002B468A" w:rsidRDefault="002A6FD0" w:rsidP="00AC343D">
            <w:pPr>
              <w:spacing w:before="20"/>
              <w:rPr>
                <w:lang w:val="fr-FR"/>
              </w:rPr>
            </w:pPr>
            <w:r w:rsidRPr="002B468A">
              <w:rPr>
                <w:lang w:val="fr-FR"/>
              </w:rPr>
              <w:t>Décision 2/CP17, annexe III, paragraphe 9-10</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1E2FD21E" w14:textId="77777777" w:rsidR="002A6FD0" w:rsidRPr="002B468A" w:rsidRDefault="002A6FD0" w:rsidP="00AC343D">
            <w:pPr>
              <w:spacing w:before="20"/>
              <w:rPr>
                <w:lang w:val="fr-FR"/>
              </w:rPr>
            </w:pPr>
            <w:r w:rsidRPr="002B468A">
              <w:rPr>
                <w:lang w:val="fr-FR"/>
              </w:rPr>
              <w:t>La section relative à l’inventaire du rapport biennal actualisé devrait comprendre un rapport national d’inventaire qui résume ou met à jour les informations figurant à la section III (Inventaires nationaux des gaz à effet de serre) de l’annexe de la décision 17/CP.8, notamment du tableau 1 intitulé «Inventaire national des émissions anthropiques par les sources et des absorptions anthropiques par les puits de tous les gaz à effet de serre non réglementés par le Protocole de Montréal et des précurseurs de gaz à effet de serre» et du tableau 2 intitulé «Inventaire national des émissions anthropiques de gaz à effet de serre suivants: HFC, PFC et SF6».</w:t>
            </w:r>
          </w:p>
          <w:p w14:paraId="2B9C867E" w14:textId="77777777" w:rsidR="002A6FD0" w:rsidRPr="002B468A" w:rsidRDefault="002A6FD0" w:rsidP="00AC343D">
            <w:pPr>
              <w:autoSpaceDE w:val="0"/>
              <w:autoSpaceDN w:val="0"/>
              <w:adjustRightInd w:val="0"/>
              <w:spacing w:before="20"/>
              <w:jc w:val="left"/>
              <w:rPr>
                <w:lang w:val="fr-FR"/>
              </w:rPr>
            </w:pPr>
            <w:r w:rsidRPr="002B468A">
              <w:rPr>
                <w:lang w:val="fr-FR"/>
              </w:rPr>
              <w:t>Des informations complémentaires ou des éléments justificatifs, notamment sur un secteur particulier, peuvent être présentés dans une annexe technique.</w:t>
            </w:r>
          </w:p>
        </w:tc>
        <w:tc>
          <w:tcPr>
            <w:tcW w:w="3969" w:type="dxa"/>
            <w:tcBorders>
              <w:top w:val="single" w:sz="6" w:space="0" w:color="auto"/>
              <w:left w:val="single" w:sz="6" w:space="0" w:color="auto"/>
              <w:bottom w:val="single" w:sz="6" w:space="0" w:color="auto"/>
              <w:right w:val="single" w:sz="6" w:space="0" w:color="auto"/>
            </w:tcBorders>
          </w:tcPr>
          <w:p w14:paraId="2EE04F17" w14:textId="77777777" w:rsidR="002A6FD0" w:rsidRPr="002B468A" w:rsidRDefault="002A6FD0" w:rsidP="00AC343D">
            <w:pPr>
              <w:spacing w:before="20"/>
              <w:rPr>
                <w:lang w:val="fr-FR"/>
              </w:rPr>
            </w:pPr>
            <w:r w:rsidRPr="002B468A">
              <w:rPr>
                <w:color w:val="000000"/>
                <w:lang w:val="fr-FR"/>
              </w:rPr>
              <w:t>Chapitre</w:t>
            </w:r>
            <w:r w:rsidRPr="002B468A">
              <w:rPr>
                <w:color w:val="0432FF"/>
                <w:lang w:val="fr-FR"/>
              </w:rPr>
              <w:t xml:space="preserve"> </w:t>
            </w:r>
            <w:r w:rsidRPr="002B468A">
              <w:rPr>
                <w:rStyle w:val="Hyperlink"/>
                <w:color w:val="0432FF"/>
                <w:lang w:val="fr-FR"/>
              </w:rPr>
              <w:fldChar w:fldCharType="begin"/>
            </w:r>
            <w:r w:rsidRPr="002B468A">
              <w:rPr>
                <w:rStyle w:val="Hyperlink"/>
                <w:color w:val="0432FF"/>
                <w:lang w:val="fr-FR"/>
              </w:rPr>
              <w:instrText xml:space="preserve"> REF _Ref399335620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3.1</w:t>
            </w:r>
            <w:r w:rsidRPr="002B468A">
              <w:rPr>
                <w:rStyle w:val="Hyperlink"/>
                <w:color w:val="0432FF"/>
                <w:lang w:val="fr-FR"/>
              </w:rPr>
              <w:fldChar w:fldCharType="end"/>
            </w:r>
            <w:r w:rsidRPr="002B468A">
              <w:rPr>
                <w:rStyle w:val="Hyperlink"/>
                <w:color w:val="0432FF"/>
                <w:u w:val="none"/>
                <w:lang w:val="fr-FR"/>
              </w:rPr>
              <w:t xml:space="preserve"> </w:t>
            </w:r>
            <w:r w:rsidRPr="002B468A">
              <w:rPr>
                <w:rStyle w:val="Hyperlink"/>
                <w:color w:val="000000"/>
                <w:u w:val="none"/>
                <w:lang w:val="fr-FR"/>
              </w:rPr>
              <w:t>et</w:t>
            </w:r>
            <w:r w:rsidRPr="002B468A">
              <w:rPr>
                <w:color w:val="0432FF"/>
                <w:lang w:val="fr-FR"/>
              </w:rPr>
              <w:t xml:space="preserve"> </w:t>
            </w:r>
            <w:r w:rsidRPr="002B468A">
              <w:rPr>
                <w:rStyle w:val="Hyperlink"/>
                <w:color w:val="0432FF"/>
                <w:lang w:val="fr-FR"/>
              </w:rPr>
              <w:fldChar w:fldCharType="begin"/>
            </w:r>
            <w:r w:rsidRPr="002B468A">
              <w:rPr>
                <w:rStyle w:val="Hyperlink"/>
                <w:color w:val="0432FF"/>
                <w:lang w:val="fr-FR"/>
              </w:rPr>
              <w:instrText xml:space="preserve"> REF  reftable10 \h  \* MERGEFORMAT </w:instrText>
            </w:r>
            <w:r w:rsidRPr="002B468A">
              <w:rPr>
                <w:rStyle w:val="Hyperlink"/>
                <w:color w:val="0432FF"/>
                <w:lang w:val="fr-FR"/>
              </w:rPr>
            </w:r>
            <w:r w:rsidRPr="002B468A">
              <w:rPr>
                <w:rStyle w:val="Hyperlink"/>
                <w:color w:val="0432FF"/>
                <w:lang w:val="fr-FR"/>
              </w:rPr>
              <w:fldChar w:fldCharType="separate"/>
            </w:r>
            <w:r w:rsidRPr="002B468A">
              <w:rPr>
                <w:rFonts w:cs="Arial"/>
                <w:color w:val="0432FF"/>
                <w:szCs w:val="20"/>
                <w:lang w:val="fr-FR"/>
              </w:rPr>
              <w:t xml:space="preserve">Tableau </w:t>
            </w:r>
            <w:r w:rsidRPr="002B468A">
              <w:rPr>
                <w:rFonts w:cs="Arial"/>
                <w:noProof/>
                <w:color w:val="0432FF"/>
                <w:szCs w:val="20"/>
                <w:lang w:val="fr-FR"/>
              </w:rPr>
              <w:t>10</w:t>
            </w:r>
            <w:r w:rsidRPr="002B468A">
              <w:rPr>
                <w:rStyle w:val="Hyperlink"/>
                <w:color w:val="0432FF"/>
                <w:lang w:val="fr-FR"/>
              </w:rPr>
              <w:fldChar w:fldCharType="end"/>
            </w:r>
          </w:p>
        </w:tc>
      </w:tr>
      <w:tr w:rsidR="002A6FD0" w:rsidRPr="00422D21" w14:paraId="6BF20BF6" w14:textId="77777777" w:rsidTr="00AC343D">
        <w:tc>
          <w:tcPr>
            <w:tcW w:w="14374" w:type="dxa"/>
            <w:gridSpan w:val="3"/>
            <w:tcBorders>
              <w:top w:val="single" w:sz="6" w:space="0" w:color="auto"/>
              <w:left w:val="single" w:sz="6" w:space="0" w:color="auto"/>
              <w:bottom w:val="single" w:sz="6" w:space="0" w:color="auto"/>
              <w:right w:val="single" w:sz="6" w:space="0" w:color="auto"/>
            </w:tcBorders>
            <w:shd w:val="clear" w:color="auto" w:fill="BFBFBF"/>
          </w:tcPr>
          <w:p w14:paraId="31C4F4DA" w14:textId="77777777" w:rsidR="002A6FD0" w:rsidRPr="002B468A" w:rsidRDefault="002A6FD0" w:rsidP="00AC343D">
            <w:pPr>
              <w:spacing w:before="20"/>
              <w:rPr>
                <w:b/>
                <w:lang w:val="fr-FR"/>
              </w:rPr>
            </w:pPr>
            <w:r w:rsidRPr="002B468A">
              <w:rPr>
                <w:b/>
                <w:lang w:val="fr-FR"/>
              </w:rPr>
              <w:t>Paragraphes 8 à 24 des « Directives pour l’établissement des communications nationales des Parties non visées à l’annexe I de la Convention » (décision 17/CP.8, FCCC/CP/2002/7/Add.2, annexe I), comme indiqué dans la décision 2/CP.17, annexe III, paragraphe 3</w:t>
            </w:r>
            <w:bookmarkStart w:id="275" w:name="B_8CP17"/>
            <w:bookmarkEnd w:id="275"/>
          </w:p>
        </w:tc>
      </w:tr>
      <w:tr w:rsidR="002A6FD0" w:rsidRPr="00422D21" w14:paraId="7DF0D6A7"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3FC1C21F" w14:textId="77777777" w:rsidR="002A6FD0" w:rsidRPr="002B468A" w:rsidRDefault="002A6FD0" w:rsidP="00AC343D">
            <w:pPr>
              <w:spacing w:before="20"/>
              <w:rPr>
                <w:lang w:val="fr-FR"/>
              </w:rPr>
            </w:pPr>
            <w:r w:rsidRPr="002B468A">
              <w:rPr>
                <w:lang w:val="fr-FR"/>
              </w:rPr>
              <w:t>Décision 17/CP.8., annexe I, paragraphe 10</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0740EC84" w14:textId="77777777" w:rsidR="002A6FD0" w:rsidRPr="002B468A" w:rsidRDefault="002A6FD0" w:rsidP="00AC343D">
            <w:pPr>
              <w:spacing w:before="20"/>
              <w:rPr>
                <w:lang w:val="fr-FR"/>
              </w:rPr>
            </w:pPr>
            <w:r w:rsidRPr="002B468A">
              <w:rPr>
                <w:lang w:val="fr-FR"/>
              </w:rPr>
              <w:t xml:space="preserve">Les Lignes directrices du GIEC proposent des méthodes par défaut, y compris des facteurs d’émission et, dans certains cas, des données d’activité par défaut. Étant donné que ces facteurs d’émissions, données et hypothèses par défaut ne sont pas toujours adaptés au contexte national, les Parties non visées à l’annexe I sont encouragées à utiliser leurs propres facteurs d’émission et données d’activités ou des équivalents régionaux pour les sources principales, à condition qu’ils soient plus exacts que les données par défaut et que les éléments </w:t>
            </w:r>
            <w:r w:rsidRPr="002B468A">
              <w:rPr>
                <w:lang w:val="fr-FR"/>
              </w:rPr>
              <w:lastRenderedPageBreak/>
              <w:t>venant les étayer soient présentés de façon transparente, ou à défaut, à proposer des projets pour les mettre au point, de façon cohérente et scientifiquement rationnelle. Les Parties non visées à l’annexe I sont encouragées à élaborer des programmes nationaux ou régionaux d’un bon rapport coût-efficacité en vue de mettre au point des facteurs d’émission et des données d’activité propres au pays ou à la région, ou à améliorer ceux qui existent déjà.</w:t>
            </w:r>
          </w:p>
        </w:tc>
        <w:tc>
          <w:tcPr>
            <w:tcW w:w="3969" w:type="dxa"/>
            <w:tcBorders>
              <w:top w:val="single" w:sz="6" w:space="0" w:color="auto"/>
              <w:left w:val="single" w:sz="6" w:space="0" w:color="auto"/>
              <w:bottom w:val="single" w:sz="6" w:space="0" w:color="auto"/>
              <w:right w:val="single" w:sz="6" w:space="0" w:color="auto"/>
            </w:tcBorders>
          </w:tcPr>
          <w:p w14:paraId="60BE41D8" w14:textId="77777777" w:rsidR="002A6FD0" w:rsidRPr="002B468A" w:rsidRDefault="002A6FD0" w:rsidP="00AC343D">
            <w:pPr>
              <w:spacing w:before="20"/>
              <w:rPr>
                <w:lang w:val="fr-FR"/>
              </w:rPr>
            </w:pPr>
            <w:r w:rsidRPr="002B468A">
              <w:rPr>
                <w:lang w:val="fr-FR"/>
              </w:rPr>
              <w:lastRenderedPageBreak/>
              <w:t xml:space="preserve">Recommandations de rédaction du chapitre </w:t>
            </w:r>
            <w:hyperlink w:anchor="_The_National_GHG" w:history="1">
              <w:r w:rsidRPr="00E844E8">
                <w:rPr>
                  <w:rStyle w:val="Hyperlink"/>
                  <w:u w:val="none"/>
                  <w:lang w:val="fr-FR"/>
                </w:rPr>
                <w:t>3</w:t>
              </w:r>
            </w:hyperlink>
          </w:p>
        </w:tc>
      </w:tr>
      <w:tr w:rsidR="002A6FD0" w:rsidRPr="00422D21" w14:paraId="087461FD"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1B67C70C" w14:textId="77777777" w:rsidR="002A6FD0" w:rsidRPr="002B468A" w:rsidRDefault="002A6FD0" w:rsidP="00AC343D">
            <w:pPr>
              <w:spacing w:before="20"/>
              <w:rPr>
                <w:lang w:val="fr-FR"/>
              </w:rPr>
            </w:pPr>
            <w:r w:rsidRPr="002B468A">
              <w:rPr>
                <w:lang w:val="fr-FR"/>
              </w:rPr>
              <w:t>Décision 17/CP.8., annexe I, paragraphe 11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774BCCEE" w14:textId="77777777" w:rsidR="002A6FD0" w:rsidRPr="002B468A" w:rsidRDefault="002A6FD0" w:rsidP="00AC343D">
            <w:pPr>
              <w:spacing w:before="20"/>
              <w:rPr>
                <w:lang w:val="fr-FR"/>
              </w:rPr>
            </w:pPr>
            <w:r w:rsidRPr="002B468A">
              <w:rPr>
                <w:lang w:val="fr-FR"/>
              </w:rPr>
              <w:t xml:space="preserve">Les Parties non visées à l’annexe I sont encouragées à se conformer au rapport du GIEC intitulé Recommandations en matière de bonnes pratiques et de gestion des incertitudes pour les inventaires nationaux de gaz à effet de serre (ci-après dénommé Recommandations du GIEC en matière de bonnes pratiques), compte tenu de la nécessité d’améliorer la transparence, la cohérence, la comparabilité, l’exhaustivité et l’exactitude des données d’inventaire. </w:t>
            </w:r>
          </w:p>
        </w:tc>
        <w:tc>
          <w:tcPr>
            <w:tcW w:w="3969" w:type="dxa"/>
            <w:tcBorders>
              <w:top w:val="single" w:sz="6" w:space="0" w:color="auto"/>
              <w:left w:val="single" w:sz="6" w:space="0" w:color="auto"/>
              <w:bottom w:val="single" w:sz="6" w:space="0" w:color="auto"/>
              <w:right w:val="single" w:sz="6" w:space="0" w:color="auto"/>
            </w:tcBorders>
          </w:tcPr>
          <w:p w14:paraId="3201C1CB" w14:textId="77777777" w:rsidR="002A6FD0" w:rsidRPr="00E844E8" w:rsidRDefault="002A6FD0" w:rsidP="00AC343D">
            <w:pPr>
              <w:spacing w:before="20"/>
              <w:rPr>
                <w:lang w:val="fr-FR"/>
              </w:rPr>
            </w:pPr>
            <w:r w:rsidRPr="00E844E8">
              <w:rPr>
                <w:lang w:val="fr-FR"/>
              </w:rPr>
              <w:t xml:space="preserve">Recommandations de rédaction du chapitre </w:t>
            </w:r>
            <w:hyperlink w:anchor="_The_National_GHG" w:history="1">
              <w:r w:rsidRPr="00E844E8">
                <w:rPr>
                  <w:rStyle w:val="Hyperlink"/>
                  <w:u w:val="none"/>
                  <w:lang w:val="fr-FR"/>
                </w:rPr>
                <w:t>3</w:t>
              </w:r>
            </w:hyperlink>
          </w:p>
        </w:tc>
      </w:tr>
      <w:tr w:rsidR="002A6FD0" w:rsidRPr="00422D21" w14:paraId="53BF4A27"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73DFE732" w14:textId="77777777" w:rsidR="002A6FD0" w:rsidRPr="002B468A" w:rsidRDefault="002A6FD0" w:rsidP="00AC343D">
            <w:pPr>
              <w:spacing w:before="20"/>
              <w:rPr>
                <w:lang w:val="fr-FR"/>
              </w:rPr>
            </w:pPr>
            <w:r w:rsidRPr="002B468A">
              <w:rPr>
                <w:lang w:val="fr-FR"/>
              </w:rPr>
              <w:t>Décision 17/CP.8., annexe I, paragraphe 12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6FB56385" w14:textId="77777777" w:rsidR="002A6FD0" w:rsidRPr="002B468A" w:rsidRDefault="002A6FD0" w:rsidP="00AC343D">
            <w:pPr>
              <w:spacing w:before="20"/>
              <w:rPr>
                <w:lang w:val="fr-FR"/>
              </w:rPr>
            </w:pPr>
            <w:r w:rsidRPr="002B468A">
              <w:rPr>
                <w:lang w:val="fr-FR"/>
              </w:rPr>
              <w:t>Les Parties non visées à l’annexe I sont encouragées également à entreprendre, dans la mesure du possible, une analyse des sources clés, comme indiqué dans les recommandations du GIEC en matière de bonnes pratiques, pour faciliter l’établissement d’inventaires qui correspondent mieux au contexte national.</w:t>
            </w:r>
          </w:p>
        </w:tc>
        <w:tc>
          <w:tcPr>
            <w:tcW w:w="3969" w:type="dxa"/>
            <w:tcBorders>
              <w:top w:val="single" w:sz="6" w:space="0" w:color="auto"/>
              <w:left w:val="single" w:sz="6" w:space="0" w:color="auto"/>
              <w:bottom w:val="single" w:sz="6" w:space="0" w:color="auto"/>
              <w:right w:val="single" w:sz="6" w:space="0" w:color="auto"/>
            </w:tcBorders>
          </w:tcPr>
          <w:p w14:paraId="1CB7D6FC" w14:textId="77777777" w:rsidR="002A6FD0" w:rsidRPr="00E844E8" w:rsidRDefault="002A6FD0" w:rsidP="00AC343D">
            <w:pPr>
              <w:spacing w:before="20"/>
              <w:rPr>
                <w:lang w:val="fr-FR"/>
              </w:rPr>
            </w:pPr>
            <w:r w:rsidRPr="00E844E8">
              <w:rPr>
                <w:lang w:val="fr-FR"/>
              </w:rPr>
              <w:t xml:space="preserve">Recommandations de rédaction du chapitre </w:t>
            </w:r>
            <w:hyperlink w:anchor="_The_National_GHG" w:history="1">
              <w:r w:rsidRPr="00E844E8">
                <w:rPr>
                  <w:rStyle w:val="Hyperlink"/>
                  <w:u w:val="none"/>
                  <w:lang w:val="fr-FR"/>
                </w:rPr>
                <w:t>3</w:t>
              </w:r>
            </w:hyperlink>
          </w:p>
        </w:tc>
      </w:tr>
      <w:tr w:rsidR="002A6FD0" w:rsidRPr="00422D21" w14:paraId="6EB42085"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6C8C9461" w14:textId="77777777" w:rsidR="002A6FD0" w:rsidRPr="002B468A" w:rsidRDefault="002A6FD0" w:rsidP="00AC343D">
            <w:pPr>
              <w:spacing w:before="20"/>
              <w:rPr>
                <w:lang w:val="fr-FR"/>
              </w:rPr>
            </w:pPr>
            <w:r w:rsidRPr="002B468A">
              <w:rPr>
                <w:lang w:val="fr-FR"/>
              </w:rPr>
              <w:t>Décision 17/CP.8., annexe I, paragraphe 13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682541C0" w14:textId="77777777" w:rsidR="002A6FD0" w:rsidRPr="002B468A" w:rsidRDefault="002A6FD0" w:rsidP="00AC343D">
            <w:pPr>
              <w:spacing w:before="20"/>
              <w:rPr>
                <w:lang w:val="fr-FR"/>
              </w:rPr>
            </w:pPr>
            <w:r w:rsidRPr="002B468A">
              <w:rPr>
                <w:lang w:val="fr-FR"/>
              </w:rPr>
              <w:t>13. Les Parties non visées à l’annexe I sont encouragées à préciser les procédures suivies et les dispositions prises pour recueillir et archiver les données aux fins de l’établissement des inventaires nationaux de GES, ainsi que les mesures adoptées pour assurer la continuité de ce processus, en indiquant le rôle des institutions concernées.</w:t>
            </w:r>
          </w:p>
        </w:tc>
        <w:tc>
          <w:tcPr>
            <w:tcW w:w="3969" w:type="dxa"/>
            <w:tcBorders>
              <w:top w:val="single" w:sz="6" w:space="0" w:color="auto"/>
              <w:left w:val="single" w:sz="6" w:space="0" w:color="auto"/>
              <w:bottom w:val="single" w:sz="6" w:space="0" w:color="auto"/>
              <w:right w:val="single" w:sz="6" w:space="0" w:color="auto"/>
            </w:tcBorders>
          </w:tcPr>
          <w:p w14:paraId="78584DF8" w14:textId="77777777" w:rsidR="002A6FD0" w:rsidRPr="00E844E8" w:rsidRDefault="002A6FD0" w:rsidP="00AC343D">
            <w:pPr>
              <w:spacing w:before="20"/>
              <w:rPr>
                <w:lang w:val="fr-FR"/>
              </w:rPr>
            </w:pPr>
            <w:r w:rsidRPr="00E844E8">
              <w:rPr>
                <w:lang w:val="fr-FR"/>
              </w:rPr>
              <w:t xml:space="preserve">Recommandations de rédaction du chapitre </w:t>
            </w:r>
            <w:hyperlink w:anchor="_Système_d’inventaire_des" w:history="1">
              <w:r w:rsidRPr="00E844E8">
                <w:rPr>
                  <w:rStyle w:val="Hyperlink"/>
                  <w:u w:val="none"/>
                  <w:lang w:val="fr-FR"/>
                </w:rPr>
                <w:t>2.3</w:t>
              </w:r>
            </w:hyperlink>
          </w:p>
        </w:tc>
      </w:tr>
      <w:tr w:rsidR="002A6FD0" w:rsidRPr="00422D21" w14:paraId="2AB89D64"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0F509138" w14:textId="77777777" w:rsidR="002A6FD0" w:rsidRPr="002B468A" w:rsidRDefault="002A6FD0" w:rsidP="00AC343D">
            <w:pPr>
              <w:spacing w:before="20"/>
              <w:rPr>
                <w:lang w:val="fr-FR"/>
              </w:rPr>
            </w:pPr>
            <w:r w:rsidRPr="002B468A">
              <w:rPr>
                <w:lang w:val="fr-FR"/>
              </w:rPr>
              <w:t>Décision 17/CP.8., annexe I, paragraphe 14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20DFD169" w14:textId="77777777" w:rsidR="002A6FD0" w:rsidRPr="002B468A" w:rsidRDefault="002A6FD0" w:rsidP="00AC343D">
            <w:pPr>
              <w:spacing w:before="20"/>
              <w:rPr>
                <w:lang w:val="fr-FR"/>
              </w:rPr>
            </w:pPr>
            <w:r w:rsidRPr="002B468A">
              <w:rPr>
                <w:lang w:val="fr-FR"/>
              </w:rPr>
              <w:t>Chaque Partie non visée à l’annexe I fait figurer dans son inventaire national, selon qu’il convient et dans la mesure du possible, les estimations, ventilées gaz par gaz et exprimées en unités de masse, des émissions anthropiques par les sources de dioxyde de carbone (CO2), de méthane (CH4) et d’oxyde nitreux (N2O), et de l’absorption par les puits.</w:t>
            </w:r>
          </w:p>
        </w:tc>
        <w:tc>
          <w:tcPr>
            <w:tcW w:w="3969" w:type="dxa"/>
            <w:tcBorders>
              <w:top w:val="single" w:sz="6" w:space="0" w:color="auto"/>
              <w:left w:val="single" w:sz="6" w:space="0" w:color="auto"/>
              <w:bottom w:val="single" w:sz="6" w:space="0" w:color="auto"/>
              <w:right w:val="single" w:sz="6" w:space="0" w:color="auto"/>
            </w:tcBorders>
          </w:tcPr>
          <w:p w14:paraId="4571683C" w14:textId="77777777" w:rsidR="002A6FD0" w:rsidRPr="00E844E8" w:rsidRDefault="002A6FD0" w:rsidP="00AC343D">
            <w:pPr>
              <w:spacing w:before="20"/>
              <w:rPr>
                <w:lang w:val="fr-FR"/>
              </w:rPr>
            </w:pPr>
            <w:r w:rsidRPr="00E844E8">
              <w:rPr>
                <w:lang w:val="fr-FR"/>
              </w:rPr>
              <w:t xml:space="preserve">Recommandations de rédaction du chapitre </w:t>
            </w:r>
            <w:hyperlink w:anchor="_The_National_GHG" w:history="1">
              <w:r w:rsidRPr="00E844E8">
                <w:rPr>
                  <w:rStyle w:val="Hyperlink"/>
                  <w:u w:val="none"/>
                  <w:lang w:val="fr-FR"/>
                </w:rPr>
                <w:t>3</w:t>
              </w:r>
            </w:hyperlink>
          </w:p>
        </w:tc>
      </w:tr>
      <w:tr w:rsidR="002A6FD0" w:rsidRPr="00422D21" w14:paraId="104FFAB5"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077AC5C5" w14:textId="77777777" w:rsidR="002A6FD0" w:rsidRPr="002B468A" w:rsidRDefault="002A6FD0" w:rsidP="00AC343D">
            <w:pPr>
              <w:spacing w:before="20"/>
              <w:rPr>
                <w:lang w:val="fr-FR"/>
              </w:rPr>
            </w:pPr>
            <w:r w:rsidRPr="002B468A">
              <w:rPr>
                <w:lang w:val="fr-FR"/>
              </w:rPr>
              <w:t>Décision 17/CP.8., annexe I, paragraphe 15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0C01D223" w14:textId="77777777" w:rsidR="002A6FD0" w:rsidRPr="002B468A" w:rsidRDefault="002A6FD0" w:rsidP="00AC343D">
            <w:pPr>
              <w:spacing w:before="20"/>
              <w:rPr>
                <w:lang w:val="fr-FR"/>
              </w:rPr>
            </w:pPr>
            <w:r w:rsidRPr="002B468A">
              <w:rPr>
                <w:lang w:val="fr-FR"/>
              </w:rPr>
              <w:t>Les Parties non visées à l’annexe I sont encouragées, selon qu’il convient, à fournir des informations sur les émissions anthropiques par les sources d’hydrofluorocarbones (HFC), de perfluorocarbures (PFC) et d’hexafluorure de soufre (SF6).</w:t>
            </w:r>
          </w:p>
        </w:tc>
        <w:tc>
          <w:tcPr>
            <w:tcW w:w="3969" w:type="dxa"/>
            <w:tcBorders>
              <w:top w:val="single" w:sz="6" w:space="0" w:color="auto"/>
              <w:left w:val="single" w:sz="6" w:space="0" w:color="auto"/>
              <w:bottom w:val="single" w:sz="6" w:space="0" w:color="auto"/>
              <w:right w:val="single" w:sz="6" w:space="0" w:color="auto"/>
            </w:tcBorders>
          </w:tcPr>
          <w:p w14:paraId="3CE74BB4" w14:textId="77777777" w:rsidR="002A6FD0" w:rsidRPr="00E844E8" w:rsidRDefault="002A6FD0" w:rsidP="00AC343D">
            <w:pPr>
              <w:spacing w:before="20"/>
              <w:rPr>
                <w:lang w:val="fr-FR"/>
              </w:rPr>
            </w:pPr>
            <w:r w:rsidRPr="00E844E8">
              <w:rPr>
                <w:lang w:val="fr-FR"/>
              </w:rPr>
              <w:t xml:space="preserve">Recommandations de rédaction du chapitre </w:t>
            </w:r>
            <w:hyperlink w:anchor="_The_National_GHG" w:history="1">
              <w:r w:rsidRPr="00E844E8">
                <w:rPr>
                  <w:rStyle w:val="Hyperlink"/>
                  <w:u w:val="none"/>
                  <w:lang w:val="fr-FR"/>
                </w:rPr>
                <w:t>3</w:t>
              </w:r>
            </w:hyperlink>
          </w:p>
        </w:tc>
      </w:tr>
      <w:tr w:rsidR="002A6FD0" w:rsidRPr="00422D21" w14:paraId="74A0C400"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67519BB6" w14:textId="77777777" w:rsidR="002A6FD0" w:rsidRPr="002B468A" w:rsidRDefault="002A6FD0" w:rsidP="00AC343D">
            <w:pPr>
              <w:spacing w:before="20"/>
              <w:rPr>
                <w:lang w:val="fr-FR"/>
              </w:rPr>
            </w:pPr>
            <w:r w:rsidRPr="002B468A">
              <w:rPr>
                <w:lang w:val="fr-FR"/>
              </w:rPr>
              <w:t>Décision 17/CP.8., annexe I, paragraphe 16</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40CF8A88" w14:textId="77777777" w:rsidR="002A6FD0" w:rsidRPr="002B468A" w:rsidRDefault="002A6FD0" w:rsidP="00AC343D">
            <w:pPr>
              <w:spacing w:before="20"/>
              <w:rPr>
                <w:lang w:val="fr-FR"/>
              </w:rPr>
            </w:pPr>
            <w:r w:rsidRPr="002B468A">
              <w:rPr>
                <w:lang w:val="fr-FR"/>
              </w:rPr>
              <w:t>Les Parties non visées à l’annexe I sont encouragées, selon qu’il convient, à notifier les émissions anthropiques par les sources d’autres gaz à effet de serre tels que le monoxyde de carbone (CO), les oxydes d’azote (NOx) et les composés organiques volatils non méthaniques (COVNM).</w:t>
            </w:r>
          </w:p>
        </w:tc>
        <w:tc>
          <w:tcPr>
            <w:tcW w:w="3969" w:type="dxa"/>
            <w:tcBorders>
              <w:top w:val="single" w:sz="6" w:space="0" w:color="auto"/>
              <w:left w:val="single" w:sz="6" w:space="0" w:color="auto"/>
              <w:bottom w:val="single" w:sz="6" w:space="0" w:color="auto"/>
              <w:right w:val="single" w:sz="6" w:space="0" w:color="auto"/>
            </w:tcBorders>
          </w:tcPr>
          <w:p w14:paraId="75024F15" w14:textId="77777777" w:rsidR="002A6FD0" w:rsidRPr="00E844E8" w:rsidRDefault="002A6FD0" w:rsidP="00AC343D">
            <w:pPr>
              <w:spacing w:before="20"/>
              <w:rPr>
                <w:lang w:val="fr-FR"/>
              </w:rPr>
            </w:pPr>
            <w:r w:rsidRPr="00E844E8">
              <w:rPr>
                <w:lang w:val="fr-FR"/>
              </w:rPr>
              <w:t xml:space="preserve">Recommandations de rédaction du chapitre </w:t>
            </w:r>
            <w:hyperlink w:anchor="_The_National_GHG" w:history="1">
              <w:r w:rsidRPr="00E844E8">
                <w:rPr>
                  <w:rStyle w:val="Hyperlink"/>
                  <w:u w:val="none"/>
                  <w:lang w:val="fr-FR"/>
                </w:rPr>
                <w:t>3</w:t>
              </w:r>
            </w:hyperlink>
          </w:p>
        </w:tc>
      </w:tr>
      <w:tr w:rsidR="002A6FD0" w:rsidRPr="00422D21" w14:paraId="4AEBE11B"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568C1914" w14:textId="77777777" w:rsidR="002A6FD0" w:rsidRPr="002B468A" w:rsidRDefault="002A6FD0" w:rsidP="00AC343D">
            <w:pPr>
              <w:spacing w:before="20"/>
              <w:rPr>
                <w:lang w:val="fr-FR"/>
              </w:rPr>
            </w:pPr>
            <w:r w:rsidRPr="002B468A">
              <w:rPr>
                <w:lang w:val="fr-FR"/>
              </w:rPr>
              <w:t>Décision 17/CP.8., annexe I, paragraphe 17</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57AAEF74" w14:textId="77777777" w:rsidR="002A6FD0" w:rsidRPr="002B468A" w:rsidRDefault="002A6FD0" w:rsidP="00AC343D">
            <w:pPr>
              <w:spacing w:before="20"/>
              <w:rPr>
                <w:lang w:val="fr-FR"/>
              </w:rPr>
            </w:pPr>
            <w:r w:rsidRPr="002B468A">
              <w:rPr>
                <w:lang w:val="fr-FR"/>
              </w:rPr>
              <w:t>La notification des émissions d’autres gaz non réglementés par le Protocole de Montréal, comme les oxydes de soufre (SOx), visés dans les Lignes directrices du GIEC, est laissée à l’appréciation des Parties.</w:t>
            </w:r>
          </w:p>
        </w:tc>
        <w:tc>
          <w:tcPr>
            <w:tcW w:w="3969" w:type="dxa"/>
            <w:tcBorders>
              <w:top w:val="single" w:sz="6" w:space="0" w:color="auto"/>
              <w:left w:val="single" w:sz="6" w:space="0" w:color="auto"/>
              <w:bottom w:val="single" w:sz="6" w:space="0" w:color="auto"/>
              <w:right w:val="single" w:sz="6" w:space="0" w:color="auto"/>
            </w:tcBorders>
          </w:tcPr>
          <w:p w14:paraId="53B11127" w14:textId="77777777" w:rsidR="002A6FD0" w:rsidRPr="00E844E8" w:rsidRDefault="002A6FD0" w:rsidP="00AC343D">
            <w:pPr>
              <w:spacing w:before="20"/>
              <w:rPr>
                <w:lang w:val="fr-FR"/>
              </w:rPr>
            </w:pPr>
            <w:r w:rsidRPr="00E844E8">
              <w:rPr>
                <w:lang w:val="fr-FR"/>
              </w:rPr>
              <w:t xml:space="preserve">Recommandations de rédaction du chapitre </w:t>
            </w:r>
            <w:hyperlink w:anchor="_The_National_GHG" w:history="1">
              <w:r w:rsidRPr="00E844E8">
                <w:rPr>
                  <w:rStyle w:val="Hyperlink"/>
                  <w:u w:val="none"/>
                  <w:lang w:val="fr-FR"/>
                </w:rPr>
                <w:t>3</w:t>
              </w:r>
            </w:hyperlink>
          </w:p>
        </w:tc>
      </w:tr>
      <w:tr w:rsidR="002A6FD0" w:rsidRPr="00422D21" w14:paraId="7C76BBA9"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56279DC7" w14:textId="77777777" w:rsidR="002A6FD0" w:rsidRPr="002B468A" w:rsidRDefault="002A6FD0" w:rsidP="00AC343D">
            <w:pPr>
              <w:spacing w:before="20"/>
              <w:rPr>
                <w:lang w:val="fr-FR"/>
              </w:rPr>
            </w:pPr>
            <w:r w:rsidRPr="002B468A">
              <w:rPr>
                <w:lang w:val="fr-FR"/>
              </w:rPr>
              <w:lastRenderedPageBreak/>
              <w:t>Décision 17/CP.8., annexe I, paragraphe 18</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48DCB462" w14:textId="77777777" w:rsidR="002A6FD0" w:rsidRPr="002B468A" w:rsidRDefault="002A6FD0" w:rsidP="00AC343D">
            <w:pPr>
              <w:spacing w:before="20"/>
              <w:rPr>
                <w:lang w:val="fr-FR"/>
              </w:rPr>
            </w:pPr>
            <w:r w:rsidRPr="002B468A">
              <w:rPr>
                <w:lang w:val="fr-FR"/>
              </w:rPr>
              <w:t>Les Parties non visées à l’annexe I sont encouragées à estimer et notifier, dans la mesure du possible, et si des données détaillées sont disponibles, les émissions de CO2 provenant de la combustion de combustibles selon la méthode sectorielle et la méthode de référence, en justifiant, éventuellement, tout écart important entre les résultats obtenus au moyen de ces deux méthodes.</w:t>
            </w:r>
          </w:p>
        </w:tc>
        <w:tc>
          <w:tcPr>
            <w:tcW w:w="3969" w:type="dxa"/>
            <w:tcBorders>
              <w:top w:val="single" w:sz="6" w:space="0" w:color="auto"/>
              <w:left w:val="single" w:sz="6" w:space="0" w:color="auto"/>
              <w:bottom w:val="single" w:sz="6" w:space="0" w:color="auto"/>
              <w:right w:val="single" w:sz="6" w:space="0" w:color="auto"/>
            </w:tcBorders>
          </w:tcPr>
          <w:p w14:paraId="5600EC51" w14:textId="77777777" w:rsidR="002A6FD0" w:rsidRPr="002B468A" w:rsidRDefault="002A6FD0" w:rsidP="00AC343D">
            <w:pPr>
              <w:spacing w:before="20"/>
              <w:rPr>
                <w:lang w:val="fr-FR"/>
              </w:rPr>
            </w:pPr>
            <w:r w:rsidRPr="002B468A">
              <w:rPr>
                <w:lang w:val="fr-FR"/>
              </w:rPr>
              <w:t xml:space="preserve">Cf. </w:t>
            </w:r>
            <w:r w:rsidRPr="002B468A">
              <w:rPr>
                <w:rStyle w:val="Hyperlink"/>
                <w:color w:val="0432FF"/>
                <w:lang w:val="fr-FR"/>
              </w:rPr>
              <w:fldChar w:fldCharType="begin"/>
            </w:r>
            <w:r w:rsidRPr="002B468A">
              <w:rPr>
                <w:rStyle w:val="Hyperlink"/>
                <w:color w:val="0432FF"/>
                <w:lang w:val="fr-FR"/>
              </w:rPr>
              <w:instrText xml:space="preserve"> REF  reftable10 \h  \* MERGEFORMAT </w:instrText>
            </w:r>
            <w:r w:rsidRPr="002B468A">
              <w:rPr>
                <w:rStyle w:val="Hyperlink"/>
                <w:color w:val="0432FF"/>
                <w:lang w:val="fr-FR"/>
              </w:rPr>
            </w:r>
            <w:r w:rsidRPr="002B468A">
              <w:rPr>
                <w:rStyle w:val="Hyperlink"/>
                <w:color w:val="0432FF"/>
                <w:lang w:val="fr-FR"/>
              </w:rPr>
              <w:fldChar w:fldCharType="separate"/>
            </w:r>
            <w:r w:rsidRPr="002B468A">
              <w:rPr>
                <w:rFonts w:cs="Arial"/>
                <w:color w:val="0432FF"/>
                <w:szCs w:val="20"/>
                <w:lang w:val="fr-FR"/>
              </w:rPr>
              <w:t xml:space="preserve">Tableau </w:t>
            </w:r>
            <w:r w:rsidRPr="002B468A">
              <w:rPr>
                <w:rFonts w:cs="Arial"/>
                <w:noProof/>
                <w:color w:val="0432FF"/>
                <w:szCs w:val="20"/>
                <w:lang w:val="fr-FR"/>
              </w:rPr>
              <w:t>10</w:t>
            </w:r>
            <w:r w:rsidRPr="002B468A">
              <w:rPr>
                <w:rStyle w:val="Hyperlink"/>
                <w:color w:val="0432FF"/>
                <w:lang w:val="fr-FR"/>
              </w:rPr>
              <w:fldChar w:fldCharType="end"/>
            </w:r>
            <w:r w:rsidRPr="002B468A">
              <w:rPr>
                <w:color w:val="0432FF"/>
                <w:lang w:val="fr-FR"/>
              </w:rPr>
              <w:t>-</w:t>
            </w:r>
            <w:r w:rsidRPr="002B468A">
              <w:rPr>
                <w:rStyle w:val="Hyperlink"/>
                <w:color w:val="0432FF"/>
                <w:u w:val="none"/>
                <w:lang w:val="fr-FR"/>
              </w:rPr>
              <w:fldChar w:fldCharType="begin"/>
            </w:r>
            <w:r w:rsidRPr="002B468A">
              <w:rPr>
                <w:rStyle w:val="Hyperlink"/>
                <w:color w:val="0432FF"/>
                <w:u w:val="none"/>
                <w:lang w:val="fr-FR"/>
              </w:rPr>
              <w:instrText xml:space="preserve"> REF  reftable11 \h  \* MERGEFORMAT </w:instrText>
            </w:r>
            <w:r w:rsidRPr="002B468A">
              <w:rPr>
                <w:rStyle w:val="Hyperlink"/>
                <w:color w:val="0432FF"/>
                <w:u w:val="none"/>
                <w:lang w:val="fr-FR"/>
              </w:rPr>
            </w:r>
            <w:r w:rsidRPr="002B468A">
              <w:rPr>
                <w:rStyle w:val="Hyperlink"/>
                <w:color w:val="0432FF"/>
                <w:u w:val="none"/>
                <w:lang w:val="fr-FR"/>
              </w:rPr>
              <w:fldChar w:fldCharType="separate"/>
            </w:r>
            <w:r w:rsidRPr="002B468A">
              <w:rPr>
                <w:rFonts w:cs="Arial"/>
                <w:color w:val="0432FF"/>
                <w:szCs w:val="20"/>
                <w:lang w:val="fr-FR"/>
              </w:rPr>
              <w:t xml:space="preserve">Tableau </w:t>
            </w:r>
            <w:r w:rsidRPr="002B468A">
              <w:rPr>
                <w:rFonts w:cs="Arial"/>
                <w:noProof/>
                <w:color w:val="0432FF"/>
                <w:szCs w:val="20"/>
                <w:lang w:val="fr-FR"/>
              </w:rPr>
              <w:t>11</w:t>
            </w:r>
            <w:r w:rsidRPr="002B468A">
              <w:rPr>
                <w:rStyle w:val="Hyperlink"/>
                <w:color w:val="0432FF"/>
                <w:u w:val="none"/>
                <w:lang w:val="fr-FR"/>
              </w:rPr>
              <w:fldChar w:fldCharType="end"/>
            </w:r>
            <w:r w:rsidRPr="002B468A">
              <w:rPr>
                <w:rStyle w:val="Hyperlink"/>
                <w:u w:val="none"/>
                <w:lang w:val="fr-FR"/>
              </w:rPr>
              <w:t xml:space="preserve"> </w:t>
            </w:r>
            <w:r w:rsidRPr="002B468A">
              <w:rPr>
                <w:lang w:val="fr-FR"/>
              </w:rPr>
              <w:t xml:space="preserve">et les </w:t>
            </w:r>
            <w:r>
              <w:rPr>
                <w:lang w:val="fr-FR"/>
              </w:rPr>
              <w:t>questions guides</w:t>
            </w:r>
            <w:r w:rsidRPr="002B468A">
              <w:rPr>
                <w:lang w:val="fr-FR"/>
              </w:rPr>
              <w:t xml:space="preserve"> du chapitre </w:t>
            </w:r>
            <w:r w:rsidRPr="002B468A">
              <w:rPr>
                <w:color w:val="0432FF"/>
                <w:lang w:val="fr-FR"/>
              </w:rPr>
              <w:fldChar w:fldCharType="begin"/>
            </w:r>
            <w:r w:rsidRPr="002B468A">
              <w:rPr>
                <w:color w:val="0432FF"/>
                <w:lang w:val="fr-FR"/>
              </w:rPr>
              <w:instrText xml:space="preserve"> REF _Ref399334560 \r \h  \* MERGEFORMAT </w:instrText>
            </w:r>
            <w:r w:rsidRPr="002B468A">
              <w:rPr>
                <w:color w:val="0432FF"/>
                <w:lang w:val="fr-FR"/>
              </w:rPr>
            </w:r>
            <w:r w:rsidRPr="002B468A">
              <w:rPr>
                <w:color w:val="0432FF"/>
                <w:lang w:val="fr-FR"/>
              </w:rPr>
              <w:fldChar w:fldCharType="separate"/>
            </w:r>
            <w:r w:rsidRPr="002B468A">
              <w:rPr>
                <w:color w:val="0432FF"/>
                <w:lang w:val="fr-FR"/>
              </w:rPr>
              <w:t>3.2</w:t>
            </w:r>
            <w:r w:rsidRPr="002B468A">
              <w:rPr>
                <w:color w:val="0432FF"/>
                <w:lang w:val="fr-FR"/>
              </w:rPr>
              <w:fldChar w:fldCharType="end"/>
            </w:r>
          </w:p>
        </w:tc>
      </w:tr>
      <w:tr w:rsidR="002A6FD0" w:rsidRPr="002B468A" w14:paraId="5CF68AAC"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720A333C" w14:textId="77777777" w:rsidR="002A6FD0" w:rsidRPr="002B468A" w:rsidRDefault="002A6FD0" w:rsidP="00AC343D">
            <w:pPr>
              <w:spacing w:before="20"/>
              <w:rPr>
                <w:lang w:val="fr-FR"/>
              </w:rPr>
            </w:pPr>
            <w:r w:rsidRPr="002B468A">
              <w:rPr>
                <w:lang w:val="fr-FR"/>
              </w:rPr>
              <w:t>Décision 17/CP.8., annexe I, paragraphe 19</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0C5C73EB" w14:textId="77777777" w:rsidR="002A6FD0" w:rsidRPr="002B468A" w:rsidRDefault="002A6FD0" w:rsidP="00AC343D">
            <w:pPr>
              <w:spacing w:before="20"/>
              <w:rPr>
                <w:lang w:val="fr-FR"/>
              </w:rPr>
            </w:pPr>
            <w:r w:rsidRPr="002B468A">
              <w:rPr>
                <w:lang w:val="fr-FR"/>
              </w:rPr>
              <w:t>Les Parties non visées à l’annexe I devraient, dans la mesure du possible, et si des données détaillées sont disponibles, notifier séparément dans leurs inventaires les émissions provenant des combustibles de soute utilisés dans les transports aériens et maritimes internationaux. Les estimations des émissions provenant de ces sources ne devraient pas être comptabilisées dans les totaux nationaux.</w:t>
            </w:r>
          </w:p>
        </w:tc>
        <w:tc>
          <w:tcPr>
            <w:tcW w:w="3969" w:type="dxa"/>
            <w:tcBorders>
              <w:top w:val="single" w:sz="6" w:space="0" w:color="auto"/>
              <w:left w:val="single" w:sz="6" w:space="0" w:color="auto"/>
              <w:bottom w:val="single" w:sz="6" w:space="0" w:color="auto"/>
              <w:right w:val="single" w:sz="6" w:space="0" w:color="auto"/>
            </w:tcBorders>
          </w:tcPr>
          <w:p w14:paraId="51D7C03B" w14:textId="77777777" w:rsidR="002A6FD0" w:rsidRPr="002B468A" w:rsidRDefault="002A6FD0" w:rsidP="00AC343D">
            <w:pPr>
              <w:spacing w:before="20"/>
              <w:rPr>
                <w:lang w:val="fr-FR"/>
              </w:rPr>
            </w:pPr>
            <w:r w:rsidRPr="002B468A">
              <w:rPr>
                <w:lang w:val="fr-FR"/>
              </w:rPr>
              <w:t xml:space="preserve">Cf. </w:t>
            </w:r>
            <w:r w:rsidRPr="002B468A">
              <w:rPr>
                <w:rStyle w:val="Hyperlink"/>
                <w:color w:val="0432FF"/>
                <w:lang w:val="fr-FR"/>
              </w:rPr>
              <w:fldChar w:fldCharType="begin"/>
            </w:r>
            <w:r w:rsidRPr="002B468A">
              <w:rPr>
                <w:rStyle w:val="Hyperlink"/>
                <w:color w:val="0432FF"/>
                <w:lang w:val="fr-FR"/>
              </w:rPr>
              <w:instrText xml:space="preserve"> REF  reftable10 \h  \* MERGEFORMAT </w:instrText>
            </w:r>
            <w:r w:rsidRPr="002B468A">
              <w:rPr>
                <w:rStyle w:val="Hyperlink"/>
                <w:color w:val="0432FF"/>
                <w:lang w:val="fr-FR"/>
              </w:rPr>
            </w:r>
            <w:r w:rsidRPr="002B468A">
              <w:rPr>
                <w:rStyle w:val="Hyperlink"/>
                <w:color w:val="0432FF"/>
                <w:lang w:val="fr-FR"/>
              </w:rPr>
              <w:fldChar w:fldCharType="separate"/>
            </w:r>
            <w:r w:rsidRPr="002B468A">
              <w:rPr>
                <w:rFonts w:cs="Arial"/>
                <w:color w:val="0432FF"/>
                <w:szCs w:val="20"/>
                <w:lang w:val="fr-FR"/>
              </w:rPr>
              <w:t xml:space="preserve">Tableau </w:t>
            </w:r>
            <w:r w:rsidRPr="002B468A">
              <w:rPr>
                <w:rFonts w:cs="Arial"/>
                <w:noProof/>
                <w:color w:val="0432FF"/>
                <w:szCs w:val="20"/>
                <w:lang w:val="fr-FR"/>
              </w:rPr>
              <w:t>10</w:t>
            </w:r>
            <w:r w:rsidRPr="002B468A">
              <w:rPr>
                <w:rStyle w:val="Hyperlink"/>
                <w:color w:val="0432FF"/>
                <w:lang w:val="fr-FR"/>
              </w:rPr>
              <w:fldChar w:fldCharType="end"/>
            </w:r>
          </w:p>
        </w:tc>
      </w:tr>
      <w:tr w:rsidR="002A6FD0" w:rsidRPr="002B468A" w14:paraId="4FD724EF" w14:textId="77777777" w:rsidTr="00AC343D">
        <w:trPr>
          <w:cantSplit/>
        </w:trPr>
        <w:tc>
          <w:tcPr>
            <w:tcW w:w="1900" w:type="dxa"/>
            <w:tcBorders>
              <w:top w:val="single" w:sz="6" w:space="0" w:color="auto"/>
              <w:left w:val="single" w:sz="6" w:space="0" w:color="auto"/>
              <w:bottom w:val="single" w:sz="6" w:space="0" w:color="auto"/>
              <w:right w:val="single" w:sz="6" w:space="0" w:color="auto"/>
            </w:tcBorders>
            <w:shd w:val="clear" w:color="auto" w:fill="FFFFFF"/>
          </w:tcPr>
          <w:p w14:paraId="7932D042" w14:textId="77777777" w:rsidR="002A6FD0" w:rsidRPr="002B468A" w:rsidRDefault="002A6FD0" w:rsidP="00AC343D">
            <w:pPr>
              <w:spacing w:before="20"/>
              <w:rPr>
                <w:lang w:val="fr-FR"/>
              </w:rPr>
            </w:pPr>
            <w:r w:rsidRPr="002B468A">
              <w:rPr>
                <w:lang w:val="fr-FR"/>
              </w:rPr>
              <w:t>Décision 17/CP.8., annexe I, paragraphe 20</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2D6C63C5" w14:textId="77777777" w:rsidR="002A6FD0" w:rsidRPr="002B468A" w:rsidRDefault="002A6FD0" w:rsidP="00AC343D">
            <w:pPr>
              <w:spacing w:before="20"/>
              <w:rPr>
                <w:lang w:val="fr-FR"/>
              </w:rPr>
            </w:pPr>
            <w:r w:rsidRPr="002B468A">
              <w:rPr>
                <w:lang w:val="fr-FR"/>
              </w:rPr>
              <w:t>Les Parties non visées à l’annexe I qui souhaitent notifier les émissions et les absorptions globales de GES, exprimées en équivalent-CO2, devraient utiliser les valeurs des potentiels de réchauffement global (PRG) qui sont indiquées dans le deuxième rapport d’évaluation du GIEC (« Valeurs des PRG établies par le GIEC pour 1995 ») et qui sont fondées sur les effets des GES sur 100 ans.</w:t>
            </w:r>
          </w:p>
        </w:tc>
        <w:tc>
          <w:tcPr>
            <w:tcW w:w="3969" w:type="dxa"/>
            <w:tcBorders>
              <w:top w:val="single" w:sz="6" w:space="0" w:color="auto"/>
              <w:left w:val="single" w:sz="6" w:space="0" w:color="auto"/>
              <w:bottom w:val="single" w:sz="6" w:space="0" w:color="auto"/>
              <w:right w:val="single" w:sz="6" w:space="0" w:color="auto"/>
            </w:tcBorders>
          </w:tcPr>
          <w:p w14:paraId="323C56B5" w14:textId="77777777" w:rsidR="002A6FD0" w:rsidRPr="002B468A" w:rsidRDefault="002A6FD0" w:rsidP="00AC343D">
            <w:pPr>
              <w:spacing w:before="20"/>
              <w:rPr>
                <w:lang w:val="fr-FR"/>
              </w:rPr>
            </w:pPr>
            <w:r w:rsidRPr="002B468A">
              <w:rPr>
                <w:lang w:val="fr-FR"/>
              </w:rPr>
              <w:t xml:space="preserve">Chapitre </w:t>
            </w:r>
            <w:r w:rsidRPr="002B468A">
              <w:rPr>
                <w:rStyle w:val="Hyperlink"/>
                <w:color w:val="0432FF"/>
                <w:lang w:val="fr-FR"/>
              </w:rPr>
              <w:fldChar w:fldCharType="begin"/>
            </w:r>
            <w:r w:rsidRPr="002B468A">
              <w:rPr>
                <w:rStyle w:val="Hyperlink"/>
                <w:color w:val="0432FF"/>
                <w:lang w:val="fr-FR"/>
              </w:rPr>
              <w:instrText xml:space="preserve"> REF _Ref399335277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3.1</w:t>
            </w:r>
            <w:r w:rsidRPr="002B468A">
              <w:rPr>
                <w:rStyle w:val="Hyperlink"/>
                <w:color w:val="0432FF"/>
                <w:lang w:val="fr-FR"/>
              </w:rPr>
              <w:fldChar w:fldCharType="end"/>
            </w:r>
          </w:p>
        </w:tc>
      </w:tr>
      <w:tr w:rsidR="002A6FD0" w:rsidRPr="00422D21" w14:paraId="4A46F905" w14:textId="77777777" w:rsidTr="00AC343D">
        <w:trPr>
          <w:trHeight w:val="2239"/>
        </w:trPr>
        <w:tc>
          <w:tcPr>
            <w:tcW w:w="1900" w:type="dxa"/>
            <w:tcBorders>
              <w:top w:val="single" w:sz="6" w:space="0" w:color="auto"/>
              <w:left w:val="single" w:sz="6" w:space="0" w:color="auto"/>
              <w:bottom w:val="single" w:sz="6" w:space="0" w:color="auto"/>
              <w:right w:val="single" w:sz="6" w:space="0" w:color="auto"/>
            </w:tcBorders>
            <w:shd w:val="clear" w:color="auto" w:fill="FFFFFF"/>
          </w:tcPr>
          <w:p w14:paraId="0BB0D419" w14:textId="77777777" w:rsidR="002A6FD0" w:rsidRPr="002B468A" w:rsidRDefault="002A6FD0" w:rsidP="00AC343D">
            <w:pPr>
              <w:spacing w:before="20"/>
              <w:rPr>
                <w:lang w:val="fr-FR"/>
              </w:rPr>
            </w:pPr>
            <w:r w:rsidRPr="002B468A">
              <w:rPr>
                <w:lang w:val="fr-FR"/>
              </w:rPr>
              <w:t>Décision 17/CP.8., annexe I, paragraphe 21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19C56C72" w14:textId="77777777" w:rsidR="002A6FD0" w:rsidRPr="002B468A" w:rsidRDefault="002A6FD0" w:rsidP="00AC343D">
            <w:pPr>
              <w:spacing w:before="20"/>
              <w:rPr>
                <w:lang w:val="fr-FR"/>
              </w:rPr>
            </w:pPr>
            <w:r w:rsidRPr="002B468A">
              <w:rPr>
                <w:lang w:val="fr-FR"/>
              </w:rPr>
              <w:t>21. Les Parties non visées à l’annexe I sont encouragées à fournir des informations sur les méthodes d’estimation des émissions anthropiques par les sources et de l’absorption par les puits de gaz à effet de serre non réglementés par le Protocole de Montréal, en indiquant succinctement les sources des facteurs d’émission et des données d’activité. Celles qui estiment les émissions anthropiques par des sources propres au pays et/ou l’absorption par des puits propres au pays qui ne sont pas prévus dans les Lignes directrices du GIEC devraient décrire expressément les catégories de sources et/ou les catégories de puits en question, ainsi que les méthodes, les facteurs d’émission et les données d’activité utilisés pour estimer les émissions, selon le cas. Les Parties sont encouragées à préciser les secteurs dans lesquels elles pourraient, grâce à un renforcement des capacités, fournir des données de meilleure qualité dans leurs communications.</w:t>
            </w:r>
          </w:p>
        </w:tc>
        <w:tc>
          <w:tcPr>
            <w:tcW w:w="3969" w:type="dxa"/>
            <w:tcBorders>
              <w:top w:val="single" w:sz="6" w:space="0" w:color="auto"/>
              <w:left w:val="single" w:sz="6" w:space="0" w:color="auto"/>
              <w:bottom w:val="single" w:sz="6" w:space="0" w:color="auto"/>
              <w:right w:val="single" w:sz="6" w:space="0" w:color="auto"/>
            </w:tcBorders>
          </w:tcPr>
          <w:p w14:paraId="45DE0F14" w14:textId="77777777" w:rsidR="002A6FD0" w:rsidRPr="002B468A" w:rsidRDefault="002A6FD0" w:rsidP="00AC343D">
            <w:pPr>
              <w:spacing w:before="20"/>
              <w:rPr>
                <w:i/>
                <w:color w:val="595959"/>
                <w:lang w:val="fr-FR"/>
              </w:rPr>
            </w:pPr>
            <w:r w:rsidRPr="002B468A">
              <w:rPr>
                <w:color w:val="000000"/>
                <w:lang w:val="fr-FR"/>
              </w:rPr>
              <w:t xml:space="preserve">Chapitre </w:t>
            </w:r>
            <w:r w:rsidRPr="002B468A">
              <w:rPr>
                <w:rStyle w:val="Hyperlink"/>
                <w:color w:val="0432FF"/>
                <w:lang w:val="fr-FR"/>
              </w:rPr>
              <w:fldChar w:fldCharType="begin"/>
            </w:r>
            <w:r w:rsidRPr="002B468A">
              <w:rPr>
                <w:rStyle w:val="Hyperlink"/>
                <w:color w:val="0432FF"/>
                <w:lang w:val="fr-FR"/>
              </w:rPr>
              <w:instrText xml:space="preserve"> REF _Ref399335277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3.1</w:t>
            </w:r>
            <w:r w:rsidRPr="002B468A">
              <w:rPr>
                <w:rStyle w:val="Hyperlink"/>
                <w:color w:val="0432FF"/>
                <w:lang w:val="fr-FR"/>
              </w:rPr>
              <w:fldChar w:fldCharType="end"/>
            </w:r>
            <w:r w:rsidRPr="002B468A">
              <w:rPr>
                <w:lang w:val="fr-FR"/>
              </w:rPr>
              <w:t xml:space="preserve">, </w:t>
            </w:r>
            <w:r w:rsidRPr="002B468A">
              <w:rPr>
                <w:color w:val="000000"/>
                <w:lang w:val="fr-FR"/>
              </w:rPr>
              <w:t>chapitres</w:t>
            </w:r>
            <w:r w:rsidRPr="002B468A">
              <w:rPr>
                <w:color w:val="0432FF"/>
                <w:lang w:val="fr-FR"/>
              </w:rPr>
              <w:t xml:space="preserve"> </w:t>
            </w:r>
            <w:hyperlink w:anchor="_Secteur_de_l’énergie" w:history="1">
              <w:r w:rsidRPr="00466B6E">
                <w:rPr>
                  <w:rStyle w:val="Hyperlink"/>
                  <w:u w:val="none"/>
                  <w:lang w:val="fr-FR"/>
                </w:rPr>
                <w:t>3.2</w:t>
              </w:r>
            </w:hyperlink>
            <w:r w:rsidRPr="002B468A">
              <w:rPr>
                <w:lang w:val="fr-FR"/>
              </w:rPr>
              <w:t>-</w:t>
            </w:r>
            <w:r w:rsidRPr="002B468A">
              <w:rPr>
                <w:rStyle w:val="Hyperlink"/>
                <w:color w:val="0432FF"/>
                <w:lang w:val="fr-FR"/>
              </w:rPr>
              <w:fldChar w:fldCharType="begin"/>
            </w:r>
            <w:r w:rsidRPr="002B468A">
              <w:rPr>
                <w:rStyle w:val="Hyperlink"/>
                <w:color w:val="0432FF"/>
                <w:lang w:val="fr-FR"/>
              </w:rPr>
              <w:instrText xml:space="preserve"> REF _Ref399335328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3.5</w:t>
            </w:r>
            <w:r w:rsidRPr="002B468A">
              <w:rPr>
                <w:rStyle w:val="Hyperlink"/>
                <w:color w:val="0432FF"/>
                <w:lang w:val="fr-FR"/>
              </w:rPr>
              <w:fldChar w:fldCharType="end"/>
            </w:r>
            <w:r w:rsidRPr="002B468A">
              <w:rPr>
                <w:color w:val="0432FF"/>
                <w:lang w:val="fr-FR"/>
              </w:rPr>
              <w:t xml:space="preserve"> </w:t>
            </w:r>
            <w:r w:rsidRPr="002B468A">
              <w:rPr>
                <w:lang w:val="fr-FR"/>
              </w:rPr>
              <w:t xml:space="preserve">en ce qui concerne les méthodologies, les </w:t>
            </w:r>
            <w:r>
              <w:rPr>
                <w:lang w:val="fr-FR"/>
              </w:rPr>
              <w:t>facteurs</w:t>
            </w:r>
            <w:r w:rsidRPr="002B468A">
              <w:rPr>
                <w:lang w:val="fr-FR"/>
              </w:rPr>
              <w:t xml:space="preserve"> d'émission et les données d'activité</w:t>
            </w:r>
            <w:r w:rsidRPr="002B468A">
              <w:rPr>
                <w:lang w:val="fr-FR"/>
              </w:rPr>
              <w:fldChar w:fldCharType="begin"/>
            </w:r>
            <w:r w:rsidRPr="002B468A">
              <w:rPr>
                <w:lang w:val="fr-FR"/>
              </w:rPr>
              <w:instrText xml:space="preserve"> REF _Ref399335363 \h  \* MERGEFORMAT </w:instrText>
            </w:r>
            <w:r w:rsidRPr="002B468A">
              <w:rPr>
                <w:lang w:val="fr-FR"/>
              </w:rPr>
            </w:r>
            <w:r w:rsidRPr="002B468A">
              <w:rPr>
                <w:lang w:val="fr-FR"/>
              </w:rPr>
              <w:fldChar w:fldCharType="separate"/>
            </w:r>
          </w:p>
          <w:p w14:paraId="72F55EE9" w14:textId="77777777" w:rsidR="002A6FD0" w:rsidRPr="002B468A" w:rsidRDefault="002A6FD0" w:rsidP="00AC343D">
            <w:pPr>
              <w:spacing w:before="20"/>
              <w:rPr>
                <w:lang w:val="fr-FR"/>
              </w:rPr>
            </w:pPr>
            <w:r w:rsidRPr="002B468A">
              <w:rPr>
                <w:lang w:val="fr-FR"/>
              </w:rPr>
              <w:t>Tableau 5. Liste des besoins d'aide</w:t>
            </w:r>
            <w:r w:rsidRPr="002B468A">
              <w:rPr>
                <w:lang w:val="fr-FR"/>
              </w:rPr>
              <w:fldChar w:fldCharType="end"/>
            </w:r>
            <w:r w:rsidRPr="002B468A">
              <w:rPr>
                <w:lang w:val="fr-FR"/>
              </w:rPr>
              <w:t xml:space="preserve"> en ce qui concerne les besoins de renforcement des capacités.</w:t>
            </w:r>
          </w:p>
        </w:tc>
      </w:tr>
      <w:tr w:rsidR="002A6FD0" w:rsidRPr="002B468A" w14:paraId="034127CD"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1FCC0FB5" w14:textId="77777777" w:rsidR="002A6FD0" w:rsidRPr="002B468A" w:rsidRDefault="002A6FD0" w:rsidP="00AC343D">
            <w:pPr>
              <w:spacing w:before="20"/>
              <w:rPr>
                <w:lang w:val="fr-FR"/>
              </w:rPr>
            </w:pPr>
            <w:r w:rsidRPr="002B468A">
              <w:rPr>
                <w:lang w:val="fr-FR"/>
              </w:rPr>
              <w:t>Décision 17/CP.8., annexe I, paragraphe 22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728352E4" w14:textId="77777777" w:rsidR="002A6FD0" w:rsidRPr="002B468A" w:rsidRDefault="002A6FD0" w:rsidP="00AC343D">
            <w:pPr>
              <w:spacing w:before="20"/>
              <w:rPr>
                <w:lang w:val="fr-FR"/>
              </w:rPr>
            </w:pPr>
            <w:r w:rsidRPr="002B468A">
              <w:rPr>
                <w:lang w:val="fr-FR"/>
              </w:rPr>
              <w:t xml:space="preserve">Chaque Partie non visée à l’annexe I est encouragée à utiliser les tableaux 1 et 2 des présentes directives pour notifier son inventaire national des GES, en tenant compte des dispositions visées plus haut aux paragraphes 14 à 17. Dans ces tableaux, les Parties devraient s’efforcer de présenter des données aussi complètes que possible. Lorsqu’elles n’ont pas de données chiffrées à consigner dans une case, elles devraient y porter l’une des mentions types indiquées. </w:t>
            </w:r>
          </w:p>
        </w:tc>
        <w:tc>
          <w:tcPr>
            <w:tcW w:w="3969" w:type="dxa"/>
            <w:tcBorders>
              <w:top w:val="single" w:sz="6" w:space="0" w:color="auto"/>
              <w:left w:val="single" w:sz="6" w:space="0" w:color="auto"/>
              <w:bottom w:val="single" w:sz="6" w:space="0" w:color="auto"/>
              <w:right w:val="single" w:sz="6" w:space="0" w:color="auto"/>
            </w:tcBorders>
          </w:tcPr>
          <w:p w14:paraId="330FE140" w14:textId="77777777" w:rsidR="002A6FD0" w:rsidRPr="002B468A" w:rsidRDefault="002A6FD0" w:rsidP="00AC343D">
            <w:pPr>
              <w:spacing w:before="20"/>
              <w:rPr>
                <w:lang w:val="fr-FR"/>
              </w:rPr>
            </w:pPr>
            <w:r w:rsidRPr="002B468A">
              <w:rPr>
                <w:rStyle w:val="Hyperlink"/>
                <w:color w:val="0432FF"/>
                <w:lang w:val="fr-FR"/>
              </w:rPr>
              <w:fldChar w:fldCharType="begin"/>
            </w:r>
            <w:r w:rsidRPr="002B468A">
              <w:rPr>
                <w:rStyle w:val="Hyperlink"/>
                <w:color w:val="0432FF"/>
                <w:lang w:val="fr-FR"/>
              </w:rPr>
              <w:instrText xml:space="preserve"> REF  reftable10 \h  \* MERGEFORMAT </w:instrText>
            </w:r>
            <w:r w:rsidRPr="002B468A">
              <w:rPr>
                <w:rStyle w:val="Hyperlink"/>
                <w:color w:val="0432FF"/>
                <w:lang w:val="fr-FR"/>
              </w:rPr>
            </w:r>
            <w:r w:rsidRPr="002B468A">
              <w:rPr>
                <w:rStyle w:val="Hyperlink"/>
                <w:color w:val="0432FF"/>
                <w:lang w:val="fr-FR"/>
              </w:rPr>
              <w:fldChar w:fldCharType="separate"/>
            </w:r>
            <w:r w:rsidRPr="002B468A">
              <w:rPr>
                <w:rFonts w:cs="Arial"/>
                <w:color w:val="0432FF"/>
                <w:szCs w:val="20"/>
                <w:lang w:val="fr-FR"/>
              </w:rPr>
              <w:t xml:space="preserve">Tableau </w:t>
            </w:r>
            <w:r w:rsidRPr="002B468A">
              <w:rPr>
                <w:rFonts w:cs="Arial"/>
                <w:noProof/>
                <w:color w:val="0432FF"/>
                <w:szCs w:val="20"/>
                <w:lang w:val="fr-FR"/>
              </w:rPr>
              <w:t>10</w:t>
            </w:r>
            <w:r w:rsidRPr="002B468A">
              <w:rPr>
                <w:rStyle w:val="Hyperlink"/>
                <w:color w:val="0432FF"/>
                <w:lang w:val="fr-FR"/>
              </w:rPr>
              <w:fldChar w:fldCharType="end"/>
            </w:r>
          </w:p>
        </w:tc>
      </w:tr>
      <w:tr w:rsidR="002A6FD0" w:rsidRPr="002B468A" w14:paraId="4F21FDC7"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75A084E3" w14:textId="77777777" w:rsidR="002A6FD0" w:rsidRPr="002B468A" w:rsidRDefault="002A6FD0" w:rsidP="00AC343D">
            <w:pPr>
              <w:spacing w:before="20"/>
              <w:rPr>
                <w:lang w:val="fr-FR"/>
              </w:rPr>
            </w:pPr>
            <w:r w:rsidRPr="002B468A">
              <w:rPr>
                <w:lang w:val="fr-FR"/>
              </w:rPr>
              <w:t>Décision 17/CP.8., annexe I, paragraphe 23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2A16F91F" w14:textId="77777777" w:rsidR="002A6FD0" w:rsidRPr="002B468A" w:rsidRDefault="002A6FD0" w:rsidP="00AC343D">
            <w:pPr>
              <w:spacing w:before="20"/>
              <w:rPr>
                <w:lang w:val="fr-FR"/>
              </w:rPr>
            </w:pPr>
            <w:r w:rsidRPr="002B468A">
              <w:rPr>
                <w:lang w:val="fr-FR"/>
              </w:rPr>
              <w:t>Les Parties non visées à l’annexe I sont encouragées à inclure dans leur communication nationale les tableaux sectoriels de l’inventaire et les feuilles de calcul1 du GIEC, à la fois sous forme électronique et sur papier.</w:t>
            </w:r>
          </w:p>
        </w:tc>
        <w:tc>
          <w:tcPr>
            <w:tcW w:w="3969" w:type="dxa"/>
            <w:tcBorders>
              <w:top w:val="single" w:sz="6" w:space="0" w:color="auto"/>
              <w:left w:val="single" w:sz="6" w:space="0" w:color="auto"/>
              <w:bottom w:val="single" w:sz="6" w:space="0" w:color="auto"/>
              <w:right w:val="single" w:sz="6" w:space="0" w:color="auto"/>
            </w:tcBorders>
          </w:tcPr>
          <w:p w14:paraId="4E5FE005" w14:textId="77777777" w:rsidR="002A6FD0" w:rsidRPr="002B468A" w:rsidRDefault="002A6FD0" w:rsidP="00AC343D">
            <w:pPr>
              <w:spacing w:before="20"/>
              <w:rPr>
                <w:lang w:val="fr-FR"/>
              </w:rPr>
            </w:pPr>
            <w:r w:rsidRPr="002B468A">
              <w:rPr>
                <w:rStyle w:val="Hyperlink"/>
                <w:color w:val="0432FF"/>
                <w:lang w:val="fr-FR"/>
              </w:rPr>
              <w:fldChar w:fldCharType="begin"/>
            </w:r>
            <w:r w:rsidRPr="002B468A">
              <w:rPr>
                <w:rStyle w:val="Hyperlink"/>
                <w:color w:val="0432FF"/>
                <w:lang w:val="fr-FR"/>
              </w:rPr>
              <w:instrText xml:space="preserve"> REF  reftable11 \h  \* MERGEFORMAT </w:instrText>
            </w:r>
            <w:r w:rsidRPr="002B468A">
              <w:rPr>
                <w:rStyle w:val="Hyperlink"/>
                <w:color w:val="0432FF"/>
                <w:lang w:val="fr-FR"/>
              </w:rPr>
            </w:r>
            <w:r w:rsidRPr="002B468A">
              <w:rPr>
                <w:rStyle w:val="Hyperlink"/>
                <w:color w:val="0432FF"/>
                <w:lang w:val="fr-FR"/>
              </w:rPr>
              <w:fldChar w:fldCharType="separate"/>
            </w:r>
            <w:r w:rsidRPr="002B468A">
              <w:rPr>
                <w:rFonts w:cs="Arial"/>
                <w:color w:val="0432FF"/>
                <w:szCs w:val="20"/>
                <w:lang w:val="fr-FR"/>
              </w:rPr>
              <w:t xml:space="preserve">Tableau </w:t>
            </w:r>
            <w:r w:rsidRPr="002B468A">
              <w:rPr>
                <w:rFonts w:cs="Arial"/>
                <w:noProof/>
                <w:color w:val="0432FF"/>
                <w:szCs w:val="20"/>
                <w:lang w:val="fr-FR"/>
              </w:rPr>
              <w:t>11</w:t>
            </w:r>
            <w:r w:rsidRPr="002B468A">
              <w:rPr>
                <w:rStyle w:val="Hyperlink"/>
                <w:color w:val="0432FF"/>
                <w:lang w:val="fr-FR"/>
              </w:rPr>
              <w:fldChar w:fldCharType="end"/>
            </w:r>
            <w:r w:rsidRPr="002B468A">
              <w:rPr>
                <w:color w:val="0432FF"/>
                <w:lang w:val="fr-FR"/>
              </w:rPr>
              <w:t xml:space="preserve">- </w:t>
            </w:r>
            <w:r w:rsidRPr="002B468A">
              <w:rPr>
                <w:rStyle w:val="Hyperlink"/>
                <w:color w:val="0432FF"/>
                <w:lang w:val="fr-FR"/>
              </w:rPr>
              <w:fldChar w:fldCharType="begin"/>
            </w:r>
            <w:r w:rsidRPr="002B468A">
              <w:rPr>
                <w:rStyle w:val="Hyperlink"/>
                <w:color w:val="0432FF"/>
                <w:lang w:val="fr-FR"/>
              </w:rPr>
              <w:instrText xml:space="preserve"> REF  reftable14 \h  \* MERGEFORMAT </w:instrText>
            </w:r>
            <w:r w:rsidRPr="002B468A">
              <w:rPr>
                <w:rStyle w:val="Hyperlink"/>
                <w:color w:val="0432FF"/>
                <w:lang w:val="fr-FR"/>
              </w:rPr>
            </w:r>
            <w:r w:rsidRPr="002B468A">
              <w:rPr>
                <w:rStyle w:val="Hyperlink"/>
                <w:color w:val="0432FF"/>
                <w:lang w:val="fr-FR"/>
              </w:rPr>
              <w:fldChar w:fldCharType="separate"/>
            </w:r>
            <w:r w:rsidRPr="002B468A">
              <w:rPr>
                <w:rFonts w:cs="Arial"/>
                <w:color w:val="0432FF"/>
                <w:szCs w:val="20"/>
                <w:lang w:val="fr-FR"/>
              </w:rPr>
              <w:t xml:space="preserve">Tableau </w:t>
            </w:r>
            <w:r w:rsidRPr="002B468A">
              <w:rPr>
                <w:rFonts w:cs="Arial"/>
                <w:noProof/>
                <w:color w:val="0432FF"/>
                <w:szCs w:val="20"/>
                <w:lang w:val="fr-FR"/>
              </w:rPr>
              <w:t>14</w:t>
            </w:r>
            <w:r w:rsidRPr="002B468A">
              <w:rPr>
                <w:rFonts w:cs="Arial"/>
                <w:color w:val="0432FF"/>
                <w:szCs w:val="20"/>
                <w:lang w:val="fr-FR"/>
              </w:rPr>
              <w:t>.</w:t>
            </w:r>
            <w:r w:rsidRPr="002B468A">
              <w:rPr>
                <w:rFonts w:cs="Arial"/>
                <w:szCs w:val="20"/>
                <w:lang w:val="fr-FR"/>
              </w:rPr>
              <w:t xml:space="preserve"> </w:t>
            </w:r>
            <w:r w:rsidRPr="002B468A">
              <w:rPr>
                <w:rStyle w:val="Hyperlink"/>
                <w:color w:val="0432FF"/>
                <w:lang w:val="fr-FR"/>
              </w:rPr>
              <w:fldChar w:fldCharType="end"/>
            </w:r>
          </w:p>
        </w:tc>
      </w:tr>
      <w:tr w:rsidR="002A6FD0" w:rsidRPr="00422D21" w14:paraId="1C11FE27"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66118C97" w14:textId="77777777" w:rsidR="002A6FD0" w:rsidRPr="002B468A" w:rsidRDefault="002A6FD0" w:rsidP="00AC343D">
            <w:pPr>
              <w:spacing w:before="20"/>
              <w:rPr>
                <w:lang w:val="fr-FR"/>
              </w:rPr>
            </w:pPr>
            <w:r w:rsidRPr="002B468A">
              <w:rPr>
                <w:lang w:val="fr-FR"/>
              </w:rPr>
              <w:lastRenderedPageBreak/>
              <w:t>Décision 17/CP.8., annexe I, paragraphe 24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14:paraId="4A4B59C4" w14:textId="77777777" w:rsidR="002A6FD0" w:rsidRPr="002B468A" w:rsidRDefault="002A6FD0" w:rsidP="00AC343D">
            <w:pPr>
              <w:spacing w:before="20"/>
              <w:rPr>
                <w:lang w:val="fr-FR"/>
              </w:rPr>
            </w:pPr>
            <w:r w:rsidRPr="002B468A">
              <w:rPr>
                <w:lang w:val="fr-FR"/>
              </w:rPr>
              <w:t>Les Parties non visées à l’annexe I sont encouragées à indiquer la marge d’incertitude que comportent les données d’inventaire et les hypothèses qui les sous-tendent, et à décrire les méthodes utilisées, éventuellement, pour estimer ces marges.</w:t>
            </w:r>
          </w:p>
        </w:tc>
        <w:tc>
          <w:tcPr>
            <w:tcW w:w="3969" w:type="dxa"/>
            <w:tcBorders>
              <w:top w:val="single" w:sz="6" w:space="0" w:color="auto"/>
              <w:left w:val="single" w:sz="6" w:space="0" w:color="auto"/>
              <w:bottom w:val="single" w:sz="6" w:space="0" w:color="auto"/>
              <w:right w:val="single" w:sz="6" w:space="0" w:color="auto"/>
            </w:tcBorders>
          </w:tcPr>
          <w:p w14:paraId="47BF9709" w14:textId="77777777" w:rsidR="002A6FD0" w:rsidRPr="002B468A" w:rsidRDefault="002A6FD0" w:rsidP="00AC343D">
            <w:pPr>
              <w:spacing w:before="20"/>
              <w:rPr>
                <w:lang w:val="fr-FR"/>
              </w:rPr>
            </w:pPr>
            <w:r>
              <w:rPr>
                <w:lang w:val="fr-FR"/>
              </w:rPr>
              <w:t>Recommandations</w:t>
            </w:r>
            <w:r w:rsidRPr="002B468A">
              <w:rPr>
                <w:lang w:val="fr-FR"/>
              </w:rPr>
              <w:t xml:space="preserve"> de rédaction du chapitre </w:t>
            </w:r>
            <w:hyperlink w:anchor="_The_National_GHG" w:history="1">
              <w:r w:rsidRPr="00466B6E">
                <w:rPr>
                  <w:rStyle w:val="Hyperlink"/>
                  <w:u w:val="none"/>
                  <w:lang w:val="fr-FR"/>
                </w:rPr>
                <w:t>3</w:t>
              </w:r>
            </w:hyperlink>
          </w:p>
        </w:tc>
      </w:tr>
    </w:tbl>
    <w:p w14:paraId="794FD563" w14:textId="77777777" w:rsidR="002A6FD0" w:rsidRPr="00762674" w:rsidRDefault="002A6FD0" w:rsidP="002A6FD0">
      <w:pPr>
        <w:pStyle w:val="sub-heading-appendix"/>
        <w:rPr>
          <w:lang w:val="fr-FR"/>
        </w:rPr>
      </w:pPr>
      <w:bookmarkStart w:id="276" w:name="_UNFCCC_Requirements_related_2"/>
      <w:bookmarkStart w:id="277" w:name="_Toc399337481"/>
      <w:bookmarkStart w:id="278" w:name="_Toc470207810"/>
      <w:bookmarkStart w:id="279" w:name="_Toc470208294"/>
      <w:bookmarkStart w:id="280" w:name="B_SecA4"/>
      <w:bookmarkEnd w:id="276"/>
      <w:r>
        <w:rPr>
          <w:lang w:val="fr-FR"/>
        </w:rPr>
        <w:lastRenderedPageBreak/>
        <w:t>Prescriptions</w:t>
      </w:r>
      <w:r w:rsidRPr="00762674">
        <w:rPr>
          <w:lang w:val="fr-FR"/>
        </w:rPr>
        <w:t xml:space="preserve"> de la CCNUCC relatives au chapitre 4 du RBA</w:t>
      </w:r>
      <w:bookmarkEnd w:id="277"/>
      <w:bookmarkEnd w:id="278"/>
      <w:bookmarkEnd w:id="279"/>
      <w:bookmarkEnd w:id="280"/>
    </w:p>
    <w:p w14:paraId="06BA3227" w14:textId="77777777" w:rsidR="002A6FD0" w:rsidRPr="00762674" w:rsidRDefault="002A6FD0" w:rsidP="002A6FD0">
      <w:pPr>
        <w:rPr>
          <w:b/>
          <w:sz w:val="40"/>
          <w:szCs w:val="40"/>
          <w:lang w:val="fr-FR"/>
        </w:rPr>
      </w:pPr>
      <w:r w:rsidRPr="00762674">
        <w:rPr>
          <w:b/>
          <w:sz w:val="40"/>
          <w:szCs w:val="40"/>
          <w:lang w:val="fr-FR"/>
        </w:rPr>
        <w:t>Mesures d’atténuation</w:t>
      </w:r>
    </w:p>
    <w:p w14:paraId="3022A6F6" w14:textId="77777777" w:rsidR="002A6FD0" w:rsidRPr="00762674" w:rsidRDefault="002A6FD0" w:rsidP="002A6FD0">
      <w:pPr>
        <w:rPr>
          <w:lang w:val="fr-FR"/>
        </w:rPr>
      </w:pPr>
      <w:r w:rsidRPr="00762674">
        <w:rPr>
          <w:color w:val="0432FF"/>
          <w:lang w:val="fr-FR"/>
        </w:rPr>
        <w:fldChar w:fldCharType="begin"/>
      </w:r>
      <w:r w:rsidRPr="00762674">
        <w:rPr>
          <w:color w:val="0432FF"/>
          <w:lang w:val="fr-FR"/>
        </w:rPr>
        <w:instrText xml:space="preserve"> REF B_TableA4 \h </w:instrText>
      </w:r>
      <w:r w:rsidRPr="00762674">
        <w:rPr>
          <w:color w:val="0432FF"/>
          <w:lang w:val="fr-FR"/>
        </w:rPr>
      </w:r>
      <w:r w:rsidRPr="00762674">
        <w:rPr>
          <w:color w:val="0432FF"/>
          <w:lang w:val="fr-FR"/>
        </w:rPr>
        <w:fldChar w:fldCharType="separate"/>
      </w:r>
      <w:r w:rsidRPr="00762674">
        <w:rPr>
          <w:lang w:val="fr-FR"/>
        </w:rPr>
        <w:t>Le Tableau A</w:t>
      </w:r>
      <w:r w:rsidRPr="00762674">
        <w:rPr>
          <w:noProof/>
          <w:lang w:val="fr-FR"/>
        </w:rPr>
        <w:t>4</w:t>
      </w:r>
      <w:r w:rsidRPr="00762674">
        <w:rPr>
          <w:color w:val="0432FF"/>
          <w:lang w:val="fr-FR"/>
        </w:rPr>
        <w:fldChar w:fldCharType="end"/>
      </w:r>
      <w:r w:rsidRPr="00762674">
        <w:rPr>
          <w:lang w:val="fr-FR"/>
        </w:rPr>
        <w:t xml:space="preserve"> présente les </w:t>
      </w:r>
      <w:r>
        <w:rPr>
          <w:lang w:val="fr-FR"/>
        </w:rPr>
        <w:t>prescriptions</w:t>
      </w:r>
      <w:r w:rsidRPr="00762674">
        <w:rPr>
          <w:lang w:val="fr-FR"/>
        </w:rPr>
        <w:t xml:space="preserve"> de la CCNUCC évoquées dans le chapitre 4 et indique à quel endroit du chapitre chacune des </w:t>
      </w:r>
      <w:r>
        <w:rPr>
          <w:lang w:val="fr-FR"/>
        </w:rPr>
        <w:t>prescriptions</w:t>
      </w:r>
      <w:r w:rsidRPr="00762674">
        <w:rPr>
          <w:lang w:val="fr-FR"/>
        </w:rPr>
        <w:t xml:space="preserve"> est traitée.</w:t>
      </w:r>
    </w:p>
    <w:bookmarkStart w:id="281" w:name="_Ref399317046"/>
    <w:bookmarkStart w:id="282" w:name="_Toc399324821"/>
    <w:p w14:paraId="3C6BE5F6" w14:textId="19FC950B" w:rsidR="002A6FD0" w:rsidRPr="00762674" w:rsidRDefault="002A6FD0" w:rsidP="002A6FD0">
      <w:pPr>
        <w:pStyle w:val="TableParagraph"/>
        <w:rPr>
          <w:lang w:val="fr-FR"/>
        </w:rPr>
      </w:pPr>
      <w:r>
        <w:rPr>
          <w:noProof/>
          <w:lang w:val="de-DE" w:eastAsia="de-DE"/>
        </w:rPr>
        <mc:AlternateContent>
          <mc:Choice Requires="wps">
            <w:drawing>
              <wp:anchor distT="45720" distB="45720" distL="114300" distR="114300" simplePos="0" relativeHeight="251667456" behindDoc="0" locked="0" layoutInCell="1" allowOverlap="1" wp14:anchorId="5A343FFA" wp14:editId="3D0F960F">
                <wp:simplePos x="0" y="0"/>
                <wp:positionH relativeFrom="column">
                  <wp:posOffset>7181215</wp:posOffset>
                </wp:positionH>
                <wp:positionV relativeFrom="paragraph">
                  <wp:posOffset>93980</wp:posOffset>
                </wp:positionV>
                <wp:extent cx="1941195" cy="386080"/>
                <wp:effectExtent l="8890" t="8255" r="12065" b="5715"/>
                <wp:wrapSquare wrapText="bothSides"/>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386080"/>
                        </a:xfrm>
                        <a:prstGeom prst="rect">
                          <a:avLst/>
                        </a:prstGeom>
                        <a:solidFill>
                          <a:srgbClr val="D8D8D8"/>
                        </a:solidFill>
                        <a:ln w="9525">
                          <a:solidFill>
                            <a:srgbClr val="000000"/>
                          </a:solidFill>
                          <a:miter lim="800000"/>
                          <a:headEnd/>
                          <a:tailEnd/>
                        </a:ln>
                      </wps:spPr>
                      <wps:txbx>
                        <w:txbxContent>
                          <w:p w14:paraId="46B2A23E" w14:textId="77777777" w:rsidR="002A6FD0" w:rsidRPr="001219F6" w:rsidRDefault="00422D21" w:rsidP="002A6FD0">
                            <w:pPr>
                              <w:rPr>
                                <w:lang w:val="fr-FR"/>
                              </w:rPr>
                            </w:pPr>
                            <w:hyperlink w:anchor="_Mesures_d’atténuation" w:history="1">
                              <w:r w:rsidR="002A6FD0" w:rsidRPr="001219F6">
                                <w:rPr>
                                  <w:rStyle w:val="Hyperlink"/>
                                  <w:lang w:val="fr-FR"/>
                                </w:rPr>
                                <w:t>Cliquez ici pour revenir au chapitre 4</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43FFA" id="Textfeld 25" o:spid="_x0000_s1029" type="#_x0000_t202" style="position:absolute;margin-left:565.45pt;margin-top:7.4pt;width:152.85pt;height:3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" fillcolor="#d8d8d8">
                <v:textbox>
                  <w:txbxContent>
                    <w:p w14:paraId="46B2A23E" w14:textId="77777777" w:rsidR="002A6FD0" w:rsidRPr="001219F6" w:rsidRDefault="002A6FD0" w:rsidP="002A6FD0">
                      <w:pPr>
                        <w:rPr>
                          <w:lang w:val="fr-FR"/>
                        </w:rPr>
                      </w:pPr>
                      <w:hyperlink w:anchor="_Mesures_d’atténuation" w:history="1">
                        <w:r w:rsidRPr="001219F6">
                          <w:rPr>
                            <w:rStyle w:val="Hyperlink"/>
                            <w:lang w:val="fr-FR"/>
                          </w:rPr>
                          <w:t>Cliquez</w:t>
                        </w:r>
                        <w:r w:rsidRPr="001219F6">
                          <w:rPr>
                            <w:rStyle w:val="Hyperlink"/>
                            <w:lang w:val="fr-FR"/>
                          </w:rPr>
                          <w:t xml:space="preserve"> </w:t>
                        </w:r>
                        <w:r w:rsidRPr="001219F6">
                          <w:rPr>
                            <w:rStyle w:val="Hyperlink"/>
                            <w:lang w:val="fr-FR"/>
                          </w:rPr>
                          <w:t xml:space="preserve">ici pour </w:t>
                        </w:r>
                        <w:r w:rsidRPr="001219F6">
                          <w:rPr>
                            <w:rStyle w:val="Hyperlink"/>
                            <w:lang w:val="fr-FR"/>
                          </w:rPr>
                          <w:t>r</w:t>
                        </w:r>
                        <w:r w:rsidRPr="001219F6">
                          <w:rPr>
                            <w:rStyle w:val="Hyperlink"/>
                            <w:lang w:val="fr-FR"/>
                          </w:rPr>
                          <w:t>evenir au chap</w:t>
                        </w:r>
                        <w:r w:rsidRPr="001219F6">
                          <w:rPr>
                            <w:rStyle w:val="Hyperlink"/>
                            <w:lang w:val="fr-FR"/>
                          </w:rPr>
                          <w:t>i</w:t>
                        </w:r>
                        <w:r w:rsidRPr="001219F6">
                          <w:rPr>
                            <w:rStyle w:val="Hyperlink"/>
                            <w:lang w:val="fr-FR"/>
                          </w:rPr>
                          <w:t>tre</w:t>
                        </w:r>
                        <w:r w:rsidRPr="001219F6">
                          <w:rPr>
                            <w:rStyle w:val="Hyperlink"/>
                            <w:lang w:val="fr-FR"/>
                          </w:rPr>
                          <w:t xml:space="preserve"> </w:t>
                        </w:r>
                        <w:r w:rsidRPr="001219F6">
                          <w:rPr>
                            <w:rStyle w:val="Hyperlink"/>
                            <w:lang w:val="fr-FR"/>
                          </w:rPr>
                          <w:t>4</w:t>
                        </w:r>
                      </w:hyperlink>
                    </w:p>
                  </w:txbxContent>
                </v:textbox>
                <w10:wrap type="square"/>
              </v:shape>
            </w:pict>
          </mc:Fallback>
        </mc:AlternateContent>
      </w:r>
    </w:p>
    <w:p w14:paraId="1261E9DC" w14:textId="77777777" w:rsidR="002A6FD0" w:rsidRPr="00762674" w:rsidRDefault="002A6FD0" w:rsidP="002A6FD0">
      <w:pPr>
        <w:pStyle w:val="Tableparagraphappendix"/>
        <w:rPr>
          <w:lang w:val="fr-FR"/>
        </w:rPr>
      </w:pPr>
      <w:bookmarkStart w:id="283" w:name="B_TableA4"/>
      <w:bookmarkStart w:id="284" w:name="_Toc499195171"/>
      <w:r w:rsidRPr="00762674">
        <w:rPr>
          <w:lang w:val="fr-FR"/>
        </w:rPr>
        <w:t>Tableau A</w:t>
      </w:r>
      <w:r w:rsidRPr="00762674">
        <w:rPr>
          <w:lang w:val="fr-FR"/>
        </w:rPr>
        <w:fldChar w:fldCharType="begin"/>
      </w:r>
      <w:r w:rsidRPr="00762674">
        <w:rPr>
          <w:lang w:val="fr-FR"/>
        </w:rPr>
        <w:instrText xml:space="preserve"> SEQ Table_Apx \* ARABIC </w:instrText>
      </w:r>
      <w:r w:rsidRPr="00762674">
        <w:rPr>
          <w:lang w:val="fr-FR"/>
        </w:rPr>
        <w:fldChar w:fldCharType="separate"/>
      </w:r>
      <w:r w:rsidRPr="00762674">
        <w:rPr>
          <w:noProof/>
          <w:lang w:val="fr-FR"/>
        </w:rPr>
        <w:t>4</w:t>
      </w:r>
      <w:r w:rsidRPr="00762674">
        <w:rPr>
          <w:lang w:val="fr-FR"/>
        </w:rPr>
        <w:fldChar w:fldCharType="end"/>
      </w:r>
      <w:bookmarkEnd w:id="281"/>
      <w:bookmarkEnd w:id="283"/>
      <w:r w:rsidRPr="00762674">
        <w:rPr>
          <w:lang w:val="fr-FR"/>
        </w:rPr>
        <w:t xml:space="preserve">. </w:t>
      </w:r>
      <w:bookmarkEnd w:id="282"/>
      <w:r>
        <w:rPr>
          <w:rFonts w:eastAsia="SimSun" w:cs="Times New Roman"/>
          <w:szCs w:val="24"/>
          <w:lang w:val="fr-FR" w:eastAsia="fr-FR"/>
        </w:rPr>
        <w:t>Prescriptions</w:t>
      </w:r>
      <w:r w:rsidRPr="00762674">
        <w:rPr>
          <w:rFonts w:eastAsia="SimSun" w:cs="Times New Roman"/>
          <w:szCs w:val="24"/>
          <w:lang w:val="fr-FR" w:eastAsia="fr-FR"/>
        </w:rPr>
        <w:t xml:space="preserve"> de la CCNUCC relatives au chapitre 4</w:t>
      </w:r>
      <w:bookmarkEnd w:id="284"/>
    </w:p>
    <w:tbl>
      <w:tblPr>
        <w:tblW w:w="1437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A0" w:firstRow="1" w:lastRow="0" w:firstColumn="1" w:lastColumn="0" w:noHBand="0" w:noVBand="0"/>
      </w:tblPr>
      <w:tblGrid>
        <w:gridCol w:w="1900"/>
        <w:gridCol w:w="9072"/>
        <w:gridCol w:w="3402"/>
      </w:tblGrid>
      <w:tr w:rsidR="002A6FD0" w:rsidRPr="002B468A" w14:paraId="57BE1118" w14:textId="77777777" w:rsidTr="00AC343D">
        <w:trPr>
          <w:trHeight w:val="452"/>
        </w:trPr>
        <w:tc>
          <w:tcPr>
            <w:tcW w:w="10972" w:type="dxa"/>
            <w:gridSpan w:val="2"/>
            <w:tcBorders>
              <w:top w:val="single" w:sz="6" w:space="0" w:color="auto"/>
              <w:left w:val="single" w:sz="6" w:space="0" w:color="auto"/>
              <w:bottom w:val="single" w:sz="6" w:space="0" w:color="auto"/>
              <w:right w:val="single" w:sz="6" w:space="0" w:color="auto"/>
            </w:tcBorders>
            <w:shd w:val="clear" w:color="auto" w:fill="8DB3E2"/>
          </w:tcPr>
          <w:p w14:paraId="51554814" w14:textId="77777777" w:rsidR="002A6FD0" w:rsidRPr="002B468A" w:rsidRDefault="002A6FD0" w:rsidP="00AC343D">
            <w:pPr>
              <w:spacing w:before="20"/>
              <w:rPr>
                <w:b/>
                <w:color w:val="FFFFFF"/>
                <w:lang w:val="fr-FR"/>
              </w:rPr>
            </w:pPr>
            <w:r w:rsidRPr="002B468A">
              <w:rPr>
                <w:b/>
                <w:color w:val="FFFFFF"/>
                <w:lang w:val="fr-FR"/>
              </w:rPr>
              <w:t>Recommandation de la CCNUCC</w:t>
            </w:r>
          </w:p>
        </w:tc>
        <w:tc>
          <w:tcPr>
            <w:tcW w:w="3402" w:type="dxa"/>
            <w:vMerge w:val="restart"/>
            <w:tcBorders>
              <w:top w:val="single" w:sz="6" w:space="0" w:color="auto"/>
              <w:left w:val="single" w:sz="6" w:space="0" w:color="auto"/>
              <w:bottom w:val="single" w:sz="6" w:space="0" w:color="auto"/>
              <w:right w:val="single" w:sz="6" w:space="0" w:color="auto"/>
            </w:tcBorders>
            <w:shd w:val="clear" w:color="auto" w:fill="8DB3E2"/>
          </w:tcPr>
          <w:p w14:paraId="4FBB1915" w14:textId="77777777" w:rsidR="002A6FD0" w:rsidRPr="002B468A" w:rsidRDefault="002A6FD0" w:rsidP="00AC343D">
            <w:pPr>
              <w:spacing w:before="20"/>
              <w:rPr>
                <w:b/>
                <w:color w:val="FFFFFF"/>
                <w:lang w:val="fr-FR"/>
              </w:rPr>
            </w:pPr>
            <w:r w:rsidRPr="002B468A">
              <w:rPr>
                <w:b/>
                <w:color w:val="FFFFFF"/>
                <w:lang w:val="fr-FR"/>
              </w:rPr>
              <w:t>Traitée dans</w:t>
            </w:r>
          </w:p>
        </w:tc>
      </w:tr>
      <w:tr w:rsidR="002A6FD0" w:rsidRPr="002B468A" w14:paraId="1D797110"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8DB3E2"/>
          </w:tcPr>
          <w:p w14:paraId="31A2B716" w14:textId="77777777" w:rsidR="002A6FD0" w:rsidRPr="002B468A" w:rsidRDefault="002A6FD0" w:rsidP="00AC343D">
            <w:pPr>
              <w:spacing w:before="20"/>
              <w:rPr>
                <w:b/>
                <w:color w:val="FFFFFF"/>
                <w:lang w:val="fr-FR"/>
              </w:rPr>
            </w:pPr>
            <w:r w:rsidRPr="002B468A">
              <w:rPr>
                <w:b/>
                <w:color w:val="FFFFFF"/>
                <w:lang w:val="fr-FR"/>
              </w:rPr>
              <w:t>Document et paragraphe</w:t>
            </w:r>
          </w:p>
        </w:tc>
        <w:tc>
          <w:tcPr>
            <w:tcW w:w="9072" w:type="dxa"/>
            <w:tcBorders>
              <w:top w:val="single" w:sz="6" w:space="0" w:color="auto"/>
              <w:left w:val="single" w:sz="6" w:space="0" w:color="auto"/>
              <w:bottom w:val="single" w:sz="6" w:space="0" w:color="auto"/>
              <w:right w:val="single" w:sz="6" w:space="0" w:color="auto"/>
            </w:tcBorders>
            <w:shd w:val="clear" w:color="auto" w:fill="8DB3E2"/>
          </w:tcPr>
          <w:p w14:paraId="4A569A03" w14:textId="77777777" w:rsidR="002A6FD0" w:rsidRPr="002B468A" w:rsidRDefault="002A6FD0" w:rsidP="00AC343D">
            <w:pPr>
              <w:spacing w:before="20"/>
              <w:rPr>
                <w:b/>
                <w:color w:val="FFFFFF"/>
                <w:lang w:val="fr-FR"/>
              </w:rPr>
            </w:pPr>
            <w:r w:rsidRPr="002B468A">
              <w:rPr>
                <w:b/>
                <w:color w:val="FFFFFF"/>
                <w:lang w:val="fr-FR"/>
              </w:rPr>
              <w:t>Texte</w:t>
            </w:r>
          </w:p>
        </w:tc>
        <w:tc>
          <w:tcPr>
            <w:tcW w:w="3402" w:type="dxa"/>
            <w:vMerge/>
            <w:tcBorders>
              <w:top w:val="single" w:sz="6" w:space="0" w:color="auto"/>
              <w:left w:val="single" w:sz="6" w:space="0" w:color="auto"/>
              <w:bottom w:val="single" w:sz="6" w:space="0" w:color="auto"/>
              <w:right w:val="single" w:sz="6" w:space="0" w:color="auto"/>
            </w:tcBorders>
            <w:shd w:val="clear" w:color="auto" w:fill="808080"/>
          </w:tcPr>
          <w:p w14:paraId="775F48D1" w14:textId="77777777" w:rsidR="002A6FD0" w:rsidRPr="002B468A" w:rsidRDefault="002A6FD0" w:rsidP="00AC343D">
            <w:pPr>
              <w:spacing w:before="20"/>
              <w:rPr>
                <w:lang w:val="fr-FR"/>
              </w:rPr>
            </w:pPr>
          </w:p>
        </w:tc>
      </w:tr>
      <w:tr w:rsidR="002A6FD0" w:rsidRPr="002B468A" w14:paraId="61D71F65"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56F34575" w14:textId="77777777" w:rsidR="002A6FD0" w:rsidRPr="002B468A" w:rsidRDefault="002A6FD0" w:rsidP="00AC343D">
            <w:pPr>
              <w:spacing w:before="20"/>
              <w:rPr>
                <w:lang w:val="fr-FR"/>
              </w:rPr>
            </w:pPr>
            <w:r w:rsidRPr="002B468A">
              <w:rPr>
                <w:lang w:val="fr-FR"/>
              </w:rPr>
              <w:t>Décision 2/CP.17, annexe III, paragraphe 11</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4DBC80C1" w14:textId="77777777" w:rsidR="002A6FD0" w:rsidRPr="002B468A" w:rsidRDefault="002A6FD0" w:rsidP="00AC343D">
            <w:pPr>
              <w:spacing w:before="20"/>
              <w:rPr>
                <w:lang w:val="fr-FR"/>
              </w:rPr>
            </w:pPr>
            <w:r w:rsidRPr="002B468A">
              <w:rPr>
                <w:lang w:val="fr-FR"/>
              </w:rPr>
              <w:t>Les Parties non visées à l’annexe I devraient communiquer des informations, sous forme de tableaux, sur les mesures visant à atténuer les changements climatiques qui portent sur les émissions anthropiques par les sources et les absorptions anthropiques par les puits de tous les GES non réglementés par le Protocole de Montréal.</w:t>
            </w:r>
          </w:p>
        </w:tc>
        <w:tc>
          <w:tcPr>
            <w:tcW w:w="3402" w:type="dxa"/>
            <w:tcBorders>
              <w:top w:val="single" w:sz="6" w:space="0" w:color="auto"/>
              <w:left w:val="single" w:sz="6" w:space="0" w:color="auto"/>
              <w:bottom w:val="single" w:sz="6" w:space="0" w:color="auto"/>
              <w:right w:val="single" w:sz="6" w:space="0" w:color="auto"/>
            </w:tcBorders>
          </w:tcPr>
          <w:p w14:paraId="53A4517E" w14:textId="77777777" w:rsidR="002A6FD0" w:rsidRPr="002B468A" w:rsidRDefault="002A6FD0" w:rsidP="00AC343D">
            <w:pPr>
              <w:spacing w:before="20"/>
              <w:rPr>
                <w:lang w:val="fr-FR"/>
              </w:rPr>
            </w:pPr>
            <w:r w:rsidRPr="002B468A">
              <w:rPr>
                <w:lang w:val="fr-FR"/>
              </w:rPr>
              <w:t xml:space="preserve">Chapitres </w:t>
            </w:r>
            <w:r w:rsidRPr="002B468A">
              <w:rPr>
                <w:rStyle w:val="Hyperlink"/>
                <w:color w:val="0432FF"/>
                <w:lang w:val="fr-FR"/>
              </w:rPr>
              <w:fldChar w:fldCharType="begin"/>
            </w:r>
            <w:r w:rsidRPr="002B468A">
              <w:rPr>
                <w:rStyle w:val="Hyperlink"/>
                <w:color w:val="0432FF"/>
                <w:lang w:val="fr-FR"/>
              </w:rPr>
              <w:instrText xml:space="preserve"> REF _Ref399336429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4.1</w:t>
            </w:r>
            <w:r w:rsidRPr="002B468A">
              <w:rPr>
                <w:rStyle w:val="Hyperlink"/>
                <w:color w:val="0432FF"/>
                <w:lang w:val="fr-FR"/>
              </w:rPr>
              <w:fldChar w:fldCharType="end"/>
            </w:r>
            <w:r w:rsidRPr="002B468A">
              <w:rPr>
                <w:lang w:val="fr-FR"/>
              </w:rPr>
              <w:t xml:space="preserve">, </w:t>
            </w:r>
            <w:r w:rsidRPr="002B468A">
              <w:rPr>
                <w:rStyle w:val="Hyperlink"/>
                <w:color w:val="0432FF"/>
                <w:lang w:val="fr-FR"/>
              </w:rPr>
              <w:fldChar w:fldCharType="begin"/>
            </w:r>
            <w:r w:rsidRPr="002B468A">
              <w:rPr>
                <w:rStyle w:val="Hyperlink"/>
                <w:color w:val="0432FF"/>
                <w:lang w:val="fr-FR"/>
              </w:rPr>
              <w:instrText xml:space="preserve"> REF _Ref398807650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4.2</w:t>
            </w:r>
            <w:r w:rsidRPr="002B468A">
              <w:rPr>
                <w:rStyle w:val="Hyperlink"/>
                <w:color w:val="0432FF"/>
                <w:lang w:val="fr-FR"/>
              </w:rPr>
              <w:fldChar w:fldCharType="end"/>
            </w:r>
            <w:r w:rsidRPr="002B468A">
              <w:rPr>
                <w:lang w:val="fr-FR"/>
              </w:rPr>
              <w:t xml:space="preserve">, </w:t>
            </w:r>
            <w:r w:rsidRPr="002B468A">
              <w:rPr>
                <w:rStyle w:val="Hyperlink"/>
                <w:color w:val="0432FF"/>
                <w:lang w:val="fr-FR"/>
              </w:rPr>
              <w:fldChar w:fldCharType="begin"/>
            </w:r>
            <w:r w:rsidRPr="002B468A">
              <w:rPr>
                <w:rStyle w:val="Hyperlink"/>
                <w:color w:val="0432FF"/>
                <w:lang w:val="fr-FR"/>
              </w:rPr>
              <w:instrText xml:space="preserve"> REF _Ref399336438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4.5</w:t>
            </w:r>
            <w:r w:rsidRPr="002B468A">
              <w:rPr>
                <w:rStyle w:val="Hyperlink"/>
                <w:color w:val="0432FF"/>
                <w:lang w:val="fr-FR"/>
              </w:rPr>
              <w:fldChar w:fldCharType="end"/>
            </w:r>
          </w:p>
        </w:tc>
      </w:tr>
      <w:tr w:rsidR="002A6FD0" w:rsidRPr="002B468A" w14:paraId="267A7311"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14DC509E" w14:textId="77777777" w:rsidR="002A6FD0" w:rsidRPr="002B468A" w:rsidRDefault="002A6FD0" w:rsidP="00AC343D">
            <w:pPr>
              <w:spacing w:before="20"/>
              <w:rPr>
                <w:lang w:val="fr-FR"/>
              </w:rPr>
            </w:pPr>
            <w:r w:rsidRPr="002B468A">
              <w:rPr>
                <w:lang w:val="fr-FR"/>
              </w:rPr>
              <w:t>Décision 2/CP.17, annexe III, paragraphe 12</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630D7897" w14:textId="77777777" w:rsidR="002A6FD0" w:rsidRPr="002B468A" w:rsidRDefault="002A6FD0" w:rsidP="00AC343D">
            <w:pPr>
              <w:spacing w:before="20"/>
              <w:rPr>
                <w:lang w:val="fr-FR"/>
              </w:rPr>
            </w:pPr>
            <w:r w:rsidRPr="002B468A">
              <w:rPr>
                <w:lang w:val="fr-FR"/>
              </w:rPr>
              <w:t>Pour chaque mesure d’atténuation ou groupe de mesures d’atténuation, parmi lesquelles figurent, le cas échéant, celles énumérées dans le document FCCC/AWGLCA/2011/INF.1, les pays en développement parties doivent, dans la mesure du possible, donner les informations suivantes :</w:t>
            </w:r>
          </w:p>
          <w:p w14:paraId="16D825BB" w14:textId="77777777" w:rsidR="002A6FD0" w:rsidRPr="002B468A" w:rsidRDefault="002A6FD0" w:rsidP="00AC343D">
            <w:pPr>
              <w:spacing w:before="20"/>
              <w:rPr>
                <w:lang w:val="fr-FR"/>
              </w:rPr>
            </w:pPr>
            <w:r w:rsidRPr="002B468A">
              <w:rPr>
                <w:lang w:val="fr-FR"/>
              </w:rPr>
              <w:t>a) Le titre et le descriptif de la mesure d’atténuation, notamment des informations sur la nature de cette mesure, son champ d’application (c’est-à-dire les secteurs et les gaz visés), les objectifs quantitatifs et les indicateurs de l’état d’avancement ;</w:t>
            </w:r>
          </w:p>
          <w:p w14:paraId="7D2C277C" w14:textId="77777777" w:rsidR="002A6FD0" w:rsidRPr="002B468A" w:rsidRDefault="002A6FD0" w:rsidP="00AC343D">
            <w:pPr>
              <w:spacing w:before="20"/>
              <w:rPr>
                <w:lang w:val="fr-FR"/>
              </w:rPr>
            </w:pPr>
            <w:r w:rsidRPr="002B468A">
              <w:rPr>
                <w:lang w:val="fr-FR"/>
              </w:rPr>
              <w:t>b) Des informations sur les méthodes et les hypothèses retenues ;</w:t>
            </w:r>
          </w:p>
          <w:p w14:paraId="21F3B4DD" w14:textId="77777777" w:rsidR="002A6FD0" w:rsidRPr="002B468A" w:rsidRDefault="002A6FD0" w:rsidP="00AC343D">
            <w:pPr>
              <w:spacing w:before="20"/>
              <w:rPr>
                <w:lang w:val="fr-FR"/>
              </w:rPr>
            </w:pPr>
            <w:r w:rsidRPr="002B468A">
              <w:rPr>
                <w:lang w:val="fr-FR"/>
              </w:rPr>
              <w:t>c) Les objectifs de la mesure et les dispositions prises ou envisagées pour les atteindre ;</w:t>
            </w:r>
          </w:p>
          <w:p w14:paraId="1D6E3CA8" w14:textId="77777777" w:rsidR="002A6FD0" w:rsidRPr="002B468A" w:rsidRDefault="002A6FD0" w:rsidP="00AC343D">
            <w:pPr>
              <w:spacing w:before="20"/>
              <w:rPr>
                <w:lang w:val="fr-FR"/>
              </w:rPr>
            </w:pPr>
            <w:r w:rsidRPr="002B468A">
              <w:rPr>
                <w:lang w:val="fr-FR"/>
              </w:rPr>
              <w:t>d) Des informations sur les progrès accomplis dans la mise en œuvre des mesures d’atténuation et les dispositions correspondantes prises ou envisagées et les résultats obtenus, notamment les réalisations estimées (paramètres de mesure dépendant du type de mesure) et les réductions estimées des émissions, dans la mesure du possible ;</w:t>
            </w:r>
          </w:p>
          <w:p w14:paraId="2919BF9E" w14:textId="77777777" w:rsidR="002A6FD0" w:rsidRPr="002B468A" w:rsidRDefault="002A6FD0" w:rsidP="00AC343D">
            <w:pPr>
              <w:spacing w:before="20"/>
              <w:rPr>
                <w:lang w:val="fr-FR"/>
              </w:rPr>
            </w:pPr>
            <w:r w:rsidRPr="002B468A">
              <w:rPr>
                <w:lang w:val="fr-FR"/>
              </w:rPr>
              <w:t>e) Des informations sur les mécanismes internationaux fondés sur le marché.</w:t>
            </w:r>
          </w:p>
        </w:tc>
        <w:tc>
          <w:tcPr>
            <w:tcW w:w="3402" w:type="dxa"/>
            <w:tcBorders>
              <w:top w:val="single" w:sz="6" w:space="0" w:color="auto"/>
              <w:left w:val="single" w:sz="6" w:space="0" w:color="auto"/>
              <w:bottom w:val="single" w:sz="6" w:space="0" w:color="auto"/>
              <w:right w:val="single" w:sz="6" w:space="0" w:color="auto"/>
            </w:tcBorders>
          </w:tcPr>
          <w:p w14:paraId="5BD8C7EB" w14:textId="77777777" w:rsidR="002A6FD0" w:rsidRPr="002B468A" w:rsidRDefault="002A6FD0" w:rsidP="00AC343D">
            <w:pPr>
              <w:spacing w:before="20"/>
              <w:rPr>
                <w:lang w:val="fr-FR"/>
              </w:rPr>
            </w:pPr>
            <w:r w:rsidRPr="002B468A">
              <w:rPr>
                <w:lang w:val="fr-FR"/>
              </w:rPr>
              <w:t xml:space="preserve">Chapitre </w:t>
            </w:r>
            <w:r w:rsidRPr="002B468A">
              <w:rPr>
                <w:rStyle w:val="Hyperlink"/>
                <w:color w:val="0432FF"/>
                <w:lang w:val="fr-FR"/>
              </w:rPr>
              <w:fldChar w:fldCharType="begin"/>
            </w:r>
            <w:r w:rsidRPr="002B468A">
              <w:rPr>
                <w:rStyle w:val="Hyperlink"/>
                <w:color w:val="0432FF"/>
                <w:lang w:val="fr-FR"/>
              </w:rPr>
              <w:instrText xml:space="preserve"> REF _Ref398807650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4.2</w:t>
            </w:r>
            <w:r w:rsidRPr="002B468A">
              <w:rPr>
                <w:rStyle w:val="Hyperlink"/>
                <w:color w:val="0432FF"/>
                <w:lang w:val="fr-FR"/>
              </w:rPr>
              <w:fldChar w:fldCharType="end"/>
            </w:r>
          </w:p>
        </w:tc>
      </w:tr>
    </w:tbl>
    <w:p w14:paraId="429D0DD8" w14:textId="77777777" w:rsidR="002A6FD0" w:rsidRPr="00762674" w:rsidRDefault="002A6FD0" w:rsidP="002A6FD0">
      <w:pPr>
        <w:pStyle w:val="sub-heading-appendix"/>
        <w:rPr>
          <w:lang w:val="fr-FR"/>
        </w:rPr>
      </w:pPr>
      <w:bookmarkStart w:id="285" w:name="_UNFCCC_Requirements_related_3"/>
      <w:bookmarkStart w:id="286" w:name="B_SecA5"/>
      <w:bookmarkEnd w:id="285"/>
      <w:r>
        <w:rPr>
          <w:lang w:val="fr-FR"/>
        </w:rPr>
        <w:lastRenderedPageBreak/>
        <w:t>Prescriptions</w:t>
      </w:r>
      <w:r w:rsidRPr="00762674">
        <w:rPr>
          <w:lang w:val="fr-FR"/>
        </w:rPr>
        <w:t xml:space="preserve"> de la CCNUCC relatives au chapitre 5 du RBA</w:t>
      </w:r>
      <w:bookmarkEnd w:id="286"/>
    </w:p>
    <w:p w14:paraId="1E28F9ED" w14:textId="77777777" w:rsidR="002A6FD0" w:rsidRPr="00762674" w:rsidRDefault="002A6FD0" w:rsidP="002A6FD0">
      <w:pPr>
        <w:rPr>
          <w:b/>
          <w:sz w:val="40"/>
          <w:szCs w:val="40"/>
          <w:lang w:val="fr-FR"/>
        </w:rPr>
      </w:pPr>
      <w:r w:rsidRPr="00762674">
        <w:rPr>
          <w:b/>
          <w:sz w:val="40"/>
          <w:szCs w:val="40"/>
          <w:lang w:val="fr-FR"/>
        </w:rPr>
        <w:t>Besoins financiers, technologiques et de renforcement des capacités et aide reçue</w:t>
      </w:r>
    </w:p>
    <w:p w14:paraId="2508C680" w14:textId="77777777" w:rsidR="002A6FD0" w:rsidRPr="00762674" w:rsidRDefault="002A6FD0" w:rsidP="002A6FD0">
      <w:pPr>
        <w:rPr>
          <w:lang w:val="fr-FR"/>
        </w:rPr>
      </w:pPr>
      <w:r w:rsidRPr="00762674">
        <w:rPr>
          <w:color w:val="0432FF"/>
          <w:lang w:val="fr-FR"/>
        </w:rPr>
        <w:fldChar w:fldCharType="begin"/>
      </w:r>
      <w:r w:rsidRPr="00762674">
        <w:rPr>
          <w:color w:val="0432FF"/>
          <w:lang w:val="fr-FR"/>
        </w:rPr>
        <w:instrText xml:space="preserve"> REF B_TableA5 \h </w:instrText>
      </w:r>
      <w:r w:rsidRPr="00762674">
        <w:rPr>
          <w:color w:val="0432FF"/>
          <w:lang w:val="fr-FR"/>
        </w:rPr>
      </w:r>
      <w:r w:rsidRPr="00762674">
        <w:rPr>
          <w:color w:val="0432FF"/>
          <w:lang w:val="fr-FR"/>
        </w:rPr>
        <w:fldChar w:fldCharType="separate"/>
      </w:r>
      <w:r w:rsidRPr="00762674">
        <w:rPr>
          <w:lang w:val="fr-FR"/>
        </w:rPr>
        <w:t>Le Tableau A</w:t>
      </w:r>
      <w:r w:rsidRPr="00762674">
        <w:rPr>
          <w:noProof/>
          <w:lang w:val="fr-FR"/>
        </w:rPr>
        <w:t>5</w:t>
      </w:r>
      <w:r w:rsidRPr="00762674">
        <w:rPr>
          <w:color w:val="0432FF"/>
          <w:lang w:val="fr-FR"/>
        </w:rPr>
        <w:fldChar w:fldCharType="end"/>
      </w:r>
      <w:r w:rsidRPr="00762674">
        <w:rPr>
          <w:color w:val="0432FF"/>
          <w:lang w:val="fr-FR"/>
        </w:rPr>
        <w:t xml:space="preserve"> </w:t>
      </w:r>
      <w:r w:rsidRPr="00762674">
        <w:rPr>
          <w:lang w:val="fr-FR"/>
        </w:rPr>
        <w:t xml:space="preserve">présente les </w:t>
      </w:r>
      <w:r>
        <w:rPr>
          <w:lang w:val="fr-FR"/>
        </w:rPr>
        <w:t>prescriptions</w:t>
      </w:r>
      <w:r w:rsidRPr="00762674">
        <w:rPr>
          <w:lang w:val="fr-FR"/>
        </w:rPr>
        <w:t xml:space="preserve"> de la CCNUCC évoquées dans le chapitre 5 et indique à quel endroit du chapitre chacune des </w:t>
      </w:r>
      <w:r>
        <w:rPr>
          <w:lang w:val="fr-FR"/>
        </w:rPr>
        <w:t>prescriptions</w:t>
      </w:r>
      <w:r w:rsidRPr="00762674">
        <w:rPr>
          <w:lang w:val="fr-FR"/>
        </w:rPr>
        <w:t xml:space="preserve"> est traitée.</w:t>
      </w:r>
    </w:p>
    <w:p w14:paraId="5CB3E853" w14:textId="254F45B1" w:rsidR="002A6FD0" w:rsidRPr="00762674" w:rsidRDefault="002A6FD0" w:rsidP="002A6FD0">
      <w:pPr>
        <w:rPr>
          <w:b/>
          <w:lang w:val="fr-FR"/>
        </w:rPr>
      </w:pPr>
      <w:r>
        <w:rPr>
          <w:noProof/>
          <w:lang w:val="de-DE" w:eastAsia="de-DE"/>
        </w:rPr>
        <mc:AlternateContent>
          <mc:Choice Requires="wps">
            <w:drawing>
              <wp:anchor distT="45720" distB="45720" distL="114300" distR="114300" simplePos="0" relativeHeight="251668480" behindDoc="0" locked="0" layoutInCell="1" allowOverlap="1" wp14:anchorId="2187365C" wp14:editId="4A687B4E">
                <wp:simplePos x="0" y="0"/>
                <wp:positionH relativeFrom="column">
                  <wp:posOffset>7529195</wp:posOffset>
                </wp:positionH>
                <wp:positionV relativeFrom="paragraph">
                  <wp:posOffset>127635</wp:posOffset>
                </wp:positionV>
                <wp:extent cx="1609725" cy="412115"/>
                <wp:effectExtent l="13970" t="13335" r="5080" b="12700"/>
                <wp:wrapSquare wrapText="bothSides"/>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12115"/>
                        </a:xfrm>
                        <a:prstGeom prst="rect">
                          <a:avLst/>
                        </a:prstGeom>
                        <a:solidFill>
                          <a:srgbClr val="D8D8D8"/>
                        </a:solidFill>
                        <a:ln w="9525">
                          <a:solidFill>
                            <a:srgbClr val="000000"/>
                          </a:solidFill>
                          <a:miter lim="800000"/>
                          <a:headEnd/>
                          <a:tailEnd/>
                        </a:ln>
                      </wps:spPr>
                      <wps:txbx>
                        <w:txbxContent>
                          <w:p w14:paraId="4E06FE36" w14:textId="77777777" w:rsidR="002A6FD0" w:rsidRPr="00994785" w:rsidRDefault="00422D21" w:rsidP="002A6FD0">
                            <w:pPr>
                              <w:shd w:val="clear" w:color="auto" w:fill="D9D9D9"/>
                              <w:rPr>
                                <w:lang w:val="fr-FR"/>
                              </w:rPr>
                            </w:pPr>
                            <w:hyperlink w:anchor="_Besoins_financiers,_technologiques" w:history="1">
                              <w:r w:rsidR="002A6FD0" w:rsidRPr="00994785">
                                <w:rPr>
                                  <w:rStyle w:val="Hyperlink"/>
                                  <w:lang w:val="fr-FR"/>
                                </w:rPr>
                                <w:t>Cliquez ici pour revenir au chapitre 5</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7365C" id="Textfeld 24" o:spid="_x0000_s1030" type="#_x0000_t202" style="position:absolute;left:0;text-align:left;margin-left:592.85pt;margin-top:10.05pt;width:126.75pt;height:32.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" fillcolor="#d8d8d8">
                <v:textbox>
                  <w:txbxContent>
                    <w:p w14:paraId="4E06FE36" w14:textId="77777777" w:rsidR="002A6FD0" w:rsidRPr="00994785" w:rsidRDefault="002A6FD0" w:rsidP="002A6FD0">
                      <w:pPr>
                        <w:shd w:val="clear" w:color="auto" w:fill="D9D9D9"/>
                        <w:rPr>
                          <w:lang w:val="fr-FR"/>
                        </w:rPr>
                      </w:pPr>
                      <w:hyperlink w:anchor="_Besoins_financiers,_technologiques" w:history="1">
                        <w:r w:rsidRPr="00994785">
                          <w:rPr>
                            <w:rStyle w:val="Hyperlink"/>
                            <w:lang w:val="fr-FR"/>
                          </w:rPr>
                          <w:t>Clique</w:t>
                        </w:r>
                        <w:r w:rsidRPr="00994785">
                          <w:rPr>
                            <w:rStyle w:val="Hyperlink"/>
                            <w:lang w:val="fr-FR"/>
                          </w:rPr>
                          <w:t>z</w:t>
                        </w:r>
                        <w:r w:rsidRPr="00994785">
                          <w:rPr>
                            <w:rStyle w:val="Hyperlink"/>
                            <w:lang w:val="fr-FR"/>
                          </w:rPr>
                          <w:t xml:space="preserve"> </w:t>
                        </w:r>
                        <w:r w:rsidRPr="00994785">
                          <w:rPr>
                            <w:rStyle w:val="Hyperlink"/>
                            <w:lang w:val="fr-FR"/>
                          </w:rPr>
                          <w:t>ici pour revenir au chapit</w:t>
                        </w:r>
                        <w:r w:rsidRPr="00994785">
                          <w:rPr>
                            <w:rStyle w:val="Hyperlink"/>
                            <w:lang w:val="fr-FR"/>
                          </w:rPr>
                          <w:t>r</w:t>
                        </w:r>
                        <w:r w:rsidRPr="00994785">
                          <w:rPr>
                            <w:rStyle w:val="Hyperlink"/>
                            <w:lang w:val="fr-FR"/>
                          </w:rPr>
                          <w:t>e 5</w:t>
                        </w:r>
                      </w:hyperlink>
                    </w:p>
                  </w:txbxContent>
                </v:textbox>
                <w10:wrap type="square"/>
              </v:shape>
            </w:pict>
          </mc:Fallback>
        </mc:AlternateContent>
      </w:r>
    </w:p>
    <w:p w14:paraId="7CE4B175" w14:textId="77777777" w:rsidR="002A6FD0" w:rsidRPr="00762674" w:rsidRDefault="002A6FD0" w:rsidP="002A6FD0">
      <w:pPr>
        <w:pStyle w:val="Tableparagraphappendix"/>
        <w:rPr>
          <w:lang w:val="fr-FR"/>
        </w:rPr>
      </w:pPr>
      <w:bookmarkStart w:id="287" w:name="_Ref399317076"/>
      <w:bookmarkStart w:id="288" w:name="B_TableA5"/>
      <w:bookmarkStart w:id="289" w:name="_Toc399324822"/>
      <w:bookmarkStart w:id="290" w:name="_Toc499195172"/>
      <w:r w:rsidRPr="00762674">
        <w:rPr>
          <w:lang w:val="fr-FR"/>
        </w:rPr>
        <w:t>Tableau A</w:t>
      </w:r>
      <w:r w:rsidRPr="00762674">
        <w:rPr>
          <w:lang w:val="fr-FR"/>
        </w:rPr>
        <w:fldChar w:fldCharType="begin"/>
      </w:r>
      <w:r w:rsidRPr="00762674">
        <w:rPr>
          <w:lang w:val="fr-FR"/>
        </w:rPr>
        <w:instrText xml:space="preserve"> SEQ Table_Apx \* ARABIC </w:instrText>
      </w:r>
      <w:r w:rsidRPr="00762674">
        <w:rPr>
          <w:lang w:val="fr-FR"/>
        </w:rPr>
        <w:fldChar w:fldCharType="separate"/>
      </w:r>
      <w:r w:rsidRPr="00762674">
        <w:rPr>
          <w:noProof/>
          <w:lang w:val="fr-FR"/>
        </w:rPr>
        <w:t>5</w:t>
      </w:r>
      <w:r w:rsidRPr="00762674">
        <w:rPr>
          <w:lang w:val="fr-FR"/>
        </w:rPr>
        <w:fldChar w:fldCharType="end"/>
      </w:r>
      <w:bookmarkEnd w:id="287"/>
      <w:bookmarkEnd w:id="288"/>
      <w:r w:rsidRPr="00762674">
        <w:rPr>
          <w:lang w:val="fr-FR"/>
        </w:rPr>
        <w:t xml:space="preserve">. </w:t>
      </w:r>
      <w:bookmarkEnd w:id="289"/>
      <w:r>
        <w:rPr>
          <w:lang w:val="fr-FR"/>
        </w:rPr>
        <w:t>Prescriptions</w:t>
      </w:r>
      <w:r w:rsidRPr="00762674">
        <w:rPr>
          <w:lang w:val="fr-FR"/>
        </w:rPr>
        <w:t xml:space="preserve"> de la CCNUCC relatives au chapitre 5</w:t>
      </w:r>
      <w:bookmarkEnd w:id="290"/>
    </w:p>
    <w:tbl>
      <w:tblPr>
        <w:tblW w:w="1437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A0" w:firstRow="1" w:lastRow="0" w:firstColumn="1" w:lastColumn="0" w:noHBand="0" w:noVBand="0"/>
      </w:tblPr>
      <w:tblGrid>
        <w:gridCol w:w="1900"/>
        <w:gridCol w:w="8080"/>
        <w:gridCol w:w="4394"/>
      </w:tblGrid>
      <w:tr w:rsidR="002A6FD0" w:rsidRPr="002B468A" w14:paraId="7E45DA89" w14:textId="77777777" w:rsidTr="00AC343D">
        <w:trPr>
          <w:trHeight w:val="452"/>
        </w:trPr>
        <w:tc>
          <w:tcPr>
            <w:tcW w:w="9980" w:type="dxa"/>
            <w:gridSpan w:val="2"/>
            <w:tcBorders>
              <w:top w:val="single" w:sz="6" w:space="0" w:color="auto"/>
              <w:left w:val="single" w:sz="6" w:space="0" w:color="auto"/>
              <w:bottom w:val="single" w:sz="6" w:space="0" w:color="auto"/>
              <w:right w:val="single" w:sz="6" w:space="0" w:color="auto"/>
            </w:tcBorders>
            <w:shd w:val="clear" w:color="auto" w:fill="8DB3E2"/>
          </w:tcPr>
          <w:p w14:paraId="6C78D8A0" w14:textId="77777777" w:rsidR="002A6FD0" w:rsidRPr="002B468A" w:rsidRDefault="002A6FD0" w:rsidP="00AC343D">
            <w:pPr>
              <w:spacing w:before="20"/>
              <w:rPr>
                <w:b/>
                <w:color w:val="FFFFFF"/>
                <w:lang w:val="fr-FR"/>
              </w:rPr>
            </w:pPr>
            <w:r w:rsidRPr="002B468A">
              <w:rPr>
                <w:b/>
                <w:color w:val="FFFFFF"/>
                <w:lang w:val="fr-FR"/>
              </w:rPr>
              <w:t>Recommandation de la CCNUCC</w:t>
            </w:r>
          </w:p>
        </w:tc>
        <w:tc>
          <w:tcPr>
            <w:tcW w:w="4394" w:type="dxa"/>
            <w:vMerge w:val="restart"/>
            <w:tcBorders>
              <w:top w:val="single" w:sz="6" w:space="0" w:color="auto"/>
              <w:left w:val="single" w:sz="6" w:space="0" w:color="auto"/>
              <w:bottom w:val="single" w:sz="6" w:space="0" w:color="auto"/>
              <w:right w:val="single" w:sz="6" w:space="0" w:color="auto"/>
            </w:tcBorders>
            <w:shd w:val="clear" w:color="auto" w:fill="8DB3E2"/>
          </w:tcPr>
          <w:p w14:paraId="731B6D87" w14:textId="77777777" w:rsidR="002A6FD0" w:rsidRPr="002B468A" w:rsidRDefault="002A6FD0" w:rsidP="00AC343D">
            <w:pPr>
              <w:spacing w:before="20"/>
              <w:rPr>
                <w:b/>
                <w:color w:val="FFFFFF"/>
                <w:lang w:val="fr-FR"/>
              </w:rPr>
            </w:pPr>
            <w:r w:rsidRPr="002B468A">
              <w:rPr>
                <w:b/>
                <w:color w:val="FFFFFF"/>
                <w:lang w:val="fr-FR"/>
              </w:rPr>
              <w:t>Traitée dans</w:t>
            </w:r>
          </w:p>
        </w:tc>
      </w:tr>
      <w:tr w:rsidR="002A6FD0" w:rsidRPr="002B468A" w14:paraId="7D755438"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8DB3E2"/>
          </w:tcPr>
          <w:p w14:paraId="58DDBBC5" w14:textId="77777777" w:rsidR="002A6FD0" w:rsidRPr="002B468A" w:rsidRDefault="002A6FD0" w:rsidP="00AC343D">
            <w:pPr>
              <w:spacing w:before="20"/>
              <w:rPr>
                <w:b/>
                <w:color w:val="FFFFFF"/>
                <w:lang w:val="fr-FR"/>
              </w:rPr>
            </w:pPr>
            <w:r w:rsidRPr="002B468A">
              <w:rPr>
                <w:b/>
                <w:color w:val="FFFFFF"/>
                <w:lang w:val="fr-FR"/>
              </w:rPr>
              <w:t>Document et paragraphe</w:t>
            </w:r>
          </w:p>
        </w:tc>
        <w:tc>
          <w:tcPr>
            <w:tcW w:w="8080" w:type="dxa"/>
            <w:tcBorders>
              <w:top w:val="single" w:sz="6" w:space="0" w:color="auto"/>
              <w:left w:val="single" w:sz="6" w:space="0" w:color="auto"/>
              <w:bottom w:val="single" w:sz="6" w:space="0" w:color="auto"/>
              <w:right w:val="single" w:sz="6" w:space="0" w:color="auto"/>
            </w:tcBorders>
            <w:shd w:val="clear" w:color="auto" w:fill="8DB3E2"/>
          </w:tcPr>
          <w:p w14:paraId="4D795419" w14:textId="77777777" w:rsidR="002A6FD0" w:rsidRPr="002B468A" w:rsidRDefault="002A6FD0" w:rsidP="00AC343D">
            <w:pPr>
              <w:spacing w:before="20"/>
              <w:rPr>
                <w:b/>
                <w:color w:val="FFFFFF"/>
                <w:lang w:val="fr-FR"/>
              </w:rPr>
            </w:pPr>
            <w:r w:rsidRPr="002B468A">
              <w:rPr>
                <w:b/>
                <w:color w:val="FFFFFF"/>
                <w:lang w:val="fr-FR"/>
              </w:rPr>
              <w:t>Texte</w:t>
            </w:r>
          </w:p>
        </w:tc>
        <w:tc>
          <w:tcPr>
            <w:tcW w:w="4394" w:type="dxa"/>
            <w:vMerge/>
            <w:tcBorders>
              <w:top w:val="single" w:sz="6" w:space="0" w:color="auto"/>
              <w:left w:val="single" w:sz="6" w:space="0" w:color="auto"/>
              <w:bottom w:val="single" w:sz="6" w:space="0" w:color="auto"/>
              <w:right w:val="single" w:sz="6" w:space="0" w:color="auto"/>
            </w:tcBorders>
            <w:shd w:val="clear" w:color="auto" w:fill="808080"/>
          </w:tcPr>
          <w:p w14:paraId="429C33A0" w14:textId="77777777" w:rsidR="002A6FD0" w:rsidRPr="002B468A" w:rsidRDefault="002A6FD0" w:rsidP="00AC343D">
            <w:pPr>
              <w:spacing w:before="20"/>
              <w:rPr>
                <w:lang w:val="fr-FR"/>
              </w:rPr>
            </w:pPr>
          </w:p>
        </w:tc>
      </w:tr>
      <w:tr w:rsidR="002A6FD0" w:rsidRPr="002B468A" w14:paraId="72913C23"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192CD30B" w14:textId="77777777" w:rsidR="002A6FD0" w:rsidRPr="002B468A" w:rsidRDefault="002A6FD0" w:rsidP="00AC343D">
            <w:pPr>
              <w:spacing w:before="20"/>
              <w:rPr>
                <w:lang w:val="fr-FR"/>
              </w:rPr>
            </w:pPr>
            <w:r w:rsidRPr="002B468A">
              <w:rPr>
                <w:lang w:val="fr-FR"/>
              </w:rPr>
              <w:t>Décision 2/CP.17, annexe III, paragraphe 14</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14:paraId="67A919A5" w14:textId="77777777" w:rsidR="002A6FD0" w:rsidRPr="002B468A" w:rsidRDefault="002A6FD0" w:rsidP="00AC343D">
            <w:pPr>
              <w:spacing w:before="20"/>
              <w:rPr>
                <w:lang w:val="fr-FR"/>
              </w:rPr>
            </w:pPr>
            <w:r w:rsidRPr="002B468A">
              <w:rPr>
                <w:lang w:val="fr-FR"/>
              </w:rPr>
              <w:t>Les Parties non visées à l’annexe I devraient donner des informations à jour sur les contraintes et les lacunes ainsi que sur les besoins en matière de ressources financières, de moyens techniques et de renforcement des capacités.</w:t>
            </w:r>
          </w:p>
        </w:tc>
        <w:tc>
          <w:tcPr>
            <w:tcW w:w="4394" w:type="dxa"/>
            <w:tcBorders>
              <w:top w:val="single" w:sz="6" w:space="0" w:color="auto"/>
              <w:left w:val="single" w:sz="6" w:space="0" w:color="auto"/>
              <w:bottom w:val="single" w:sz="6" w:space="0" w:color="auto"/>
              <w:right w:val="single" w:sz="6" w:space="0" w:color="auto"/>
            </w:tcBorders>
          </w:tcPr>
          <w:p w14:paraId="5D49C82D" w14:textId="77777777" w:rsidR="002A6FD0" w:rsidRPr="002B468A" w:rsidRDefault="002A6FD0" w:rsidP="00AC343D">
            <w:pPr>
              <w:spacing w:before="20" w:after="0"/>
              <w:jc w:val="left"/>
              <w:rPr>
                <w:i/>
                <w:color w:val="595959"/>
                <w:lang w:val="fr-FR"/>
              </w:rPr>
            </w:pPr>
            <w:r w:rsidRPr="002B468A">
              <w:rPr>
                <w:lang w:val="fr-FR"/>
              </w:rPr>
              <w:t xml:space="preserve">Chapitre </w:t>
            </w:r>
            <w:r w:rsidRPr="002B468A">
              <w:rPr>
                <w:rStyle w:val="Hyperlink"/>
                <w:color w:val="0432FF"/>
                <w:lang w:val="fr-FR"/>
              </w:rPr>
              <w:fldChar w:fldCharType="begin"/>
            </w:r>
            <w:r w:rsidRPr="002B468A">
              <w:rPr>
                <w:rStyle w:val="Hyperlink"/>
                <w:color w:val="0432FF"/>
                <w:lang w:val="fr-FR"/>
              </w:rPr>
              <w:instrText xml:space="preserve"> REF _Ref398822062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5.1</w:t>
            </w:r>
            <w:r w:rsidRPr="002B468A">
              <w:rPr>
                <w:rStyle w:val="Hyperlink"/>
                <w:color w:val="0432FF"/>
                <w:lang w:val="fr-FR"/>
              </w:rPr>
              <w:fldChar w:fldCharType="end"/>
            </w:r>
            <w:r w:rsidRPr="002B468A">
              <w:rPr>
                <w:lang w:val="fr-FR"/>
              </w:rPr>
              <w:t xml:space="preserve"> et </w:t>
            </w:r>
            <w:r w:rsidRPr="002B468A">
              <w:rPr>
                <w:rStyle w:val="Hyperlink"/>
                <w:color w:val="0432FF"/>
                <w:lang w:val="fr-FR"/>
              </w:rPr>
              <w:fldChar w:fldCharType="begin"/>
            </w:r>
            <w:r w:rsidRPr="002B468A">
              <w:rPr>
                <w:rStyle w:val="Hyperlink"/>
                <w:color w:val="0432FF"/>
                <w:lang w:val="fr-FR"/>
              </w:rPr>
              <w:instrText xml:space="preserve"> REF _Ref465976594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Tableau 5</w:t>
            </w:r>
            <w:r w:rsidRPr="002B468A">
              <w:rPr>
                <w:rStyle w:val="Hyperlink"/>
                <w:color w:val="0432FF"/>
                <w:lang w:val="fr-FR"/>
              </w:rPr>
              <w:fldChar w:fldCharType="end"/>
            </w:r>
          </w:p>
        </w:tc>
      </w:tr>
      <w:tr w:rsidR="002A6FD0" w:rsidRPr="002B468A" w14:paraId="24058480" w14:textId="77777777" w:rsidTr="00AC343D">
        <w:tc>
          <w:tcPr>
            <w:tcW w:w="1900" w:type="dxa"/>
            <w:tcBorders>
              <w:top w:val="single" w:sz="6" w:space="0" w:color="auto"/>
              <w:left w:val="single" w:sz="6" w:space="0" w:color="auto"/>
              <w:bottom w:val="single" w:sz="6" w:space="0" w:color="auto"/>
              <w:right w:val="single" w:sz="6" w:space="0" w:color="auto"/>
            </w:tcBorders>
            <w:shd w:val="clear" w:color="auto" w:fill="FFFFFF"/>
          </w:tcPr>
          <w:p w14:paraId="48BD0A18" w14:textId="77777777" w:rsidR="002A6FD0" w:rsidRPr="002B468A" w:rsidRDefault="002A6FD0" w:rsidP="00AC343D">
            <w:pPr>
              <w:spacing w:before="20"/>
              <w:rPr>
                <w:lang w:val="fr-FR"/>
              </w:rPr>
            </w:pPr>
            <w:r w:rsidRPr="002B468A">
              <w:rPr>
                <w:lang w:val="fr-FR"/>
              </w:rPr>
              <w:t>Décision 2/CP.17, annexe III, paragraphe 15</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14:paraId="17390C78" w14:textId="77777777" w:rsidR="002A6FD0" w:rsidRPr="002B468A" w:rsidRDefault="002A6FD0" w:rsidP="00AC343D">
            <w:pPr>
              <w:spacing w:before="20"/>
              <w:rPr>
                <w:lang w:val="fr-FR"/>
              </w:rPr>
            </w:pPr>
            <w:r w:rsidRPr="002B468A">
              <w:rPr>
                <w:lang w:val="fr-FR"/>
              </w:rPr>
              <w:t>Les Parties non visées à l’annexe I devraient aussi donner des informations à jour sur les ressources financières, le transfert de technologies, le renforcement des capacités et l’appui technique provenant du Fonds pour l’environnement mondial, des Parties visées à l’annexe II de la Convention et des autres pays développés parties, du Fonds vert pour le climat et des institutions multilatérales concernant les activités liées aux changements climatiques, y compris l’établissement du rapport biennal actualisé en cours.</w:t>
            </w:r>
          </w:p>
        </w:tc>
        <w:tc>
          <w:tcPr>
            <w:tcW w:w="4394" w:type="dxa"/>
            <w:tcBorders>
              <w:top w:val="single" w:sz="6" w:space="0" w:color="auto"/>
              <w:left w:val="single" w:sz="6" w:space="0" w:color="auto"/>
              <w:bottom w:val="single" w:sz="6" w:space="0" w:color="auto"/>
              <w:right w:val="single" w:sz="6" w:space="0" w:color="auto"/>
            </w:tcBorders>
          </w:tcPr>
          <w:p w14:paraId="02A01198" w14:textId="77777777" w:rsidR="002A6FD0" w:rsidRPr="002B468A" w:rsidRDefault="002A6FD0" w:rsidP="00AC343D">
            <w:pPr>
              <w:spacing w:before="20"/>
              <w:rPr>
                <w:rFonts w:cs="Arial"/>
                <w:color w:val="0432FF"/>
                <w:szCs w:val="20"/>
                <w:lang w:val="fr-FR"/>
              </w:rPr>
            </w:pPr>
            <w:r w:rsidRPr="002B468A">
              <w:rPr>
                <w:lang w:val="fr-FR"/>
              </w:rPr>
              <w:t xml:space="preserve">Chapitre </w:t>
            </w:r>
            <w:r w:rsidRPr="002B468A">
              <w:rPr>
                <w:rStyle w:val="Hyperlink"/>
                <w:color w:val="0432FF"/>
                <w:lang w:val="fr-FR"/>
              </w:rPr>
              <w:fldChar w:fldCharType="begin"/>
            </w:r>
            <w:r w:rsidRPr="002B468A">
              <w:rPr>
                <w:rStyle w:val="Hyperlink"/>
                <w:color w:val="0432FF"/>
                <w:lang w:val="fr-FR"/>
              </w:rPr>
              <w:instrText xml:space="preserve"> REF _Ref399336733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5.2</w:t>
            </w:r>
            <w:r w:rsidRPr="002B468A">
              <w:rPr>
                <w:rStyle w:val="Hyperlink"/>
                <w:color w:val="0432FF"/>
                <w:lang w:val="fr-FR"/>
              </w:rPr>
              <w:fldChar w:fldCharType="end"/>
            </w:r>
            <w:r w:rsidRPr="002B468A">
              <w:rPr>
                <w:lang w:val="fr-FR"/>
              </w:rPr>
              <w:t xml:space="preserve"> - </w:t>
            </w:r>
            <w:r w:rsidRPr="002B468A">
              <w:rPr>
                <w:rStyle w:val="Hyperlink"/>
                <w:color w:val="0432FF"/>
                <w:lang w:val="fr-FR"/>
              </w:rPr>
              <w:fldChar w:fldCharType="begin"/>
            </w:r>
            <w:r w:rsidRPr="002B468A">
              <w:rPr>
                <w:rStyle w:val="Hyperlink"/>
                <w:color w:val="0432FF"/>
                <w:lang w:val="fr-FR"/>
              </w:rPr>
              <w:instrText xml:space="preserve"> REF _Ref399336737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5.3</w:t>
            </w:r>
            <w:r w:rsidRPr="002B468A">
              <w:rPr>
                <w:rStyle w:val="Hyperlink"/>
                <w:color w:val="0432FF"/>
                <w:lang w:val="fr-FR"/>
              </w:rPr>
              <w:fldChar w:fldCharType="end"/>
            </w:r>
            <w:r w:rsidRPr="002B468A">
              <w:rPr>
                <w:lang w:val="fr-FR"/>
              </w:rPr>
              <w:t xml:space="preserve"> et </w:t>
            </w:r>
            <w:r w:rsidRPr="002B468A">
              <w:rPr>
                <w:rStyle w:val="Hyperlink"/>
                <w:color w:val="0432FF"/>
                <w:lang w:val="fr-FR"/>
              </w:rPr>
              <w:fldChar w:fldCharType="begin"/>
            </w:r>
            <w:r w:rsidRPr="002B468A">
              <w:rPr>
                <w:rStyle w:val="Hyperlink"/>
                <w:color w:val="0432FF"/>
                <w:lang w:val="fr-FR"/>
              </w:rPr>
              <w:instrText xml:space="preserve"> REF _Ref393984724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Tableau 6</w:t>
            </w:r>
            <w:r w:rsidRPr="002B468A">
              <w:rPr>
                <w:rStyle w:val="Hyperlink"/>
                <w:color w:val="0432FF"/>
                <w:lang w:val="fr-FR"/>
              </w:rPr>
              <w:fldChar w:fldCharType="end"/>
            </w:r>
            <w:r w:rsidRPr="002B468A">
              <w:rPr>
                <w:color w:val="0432FF"/>
                <w:lang w:val="fr-FR"/>
              </w:rPr>
              <w:t>-</w:t>
            </w:r>
            <w:r w:rsidRPr="002B468A">
              <w:rPr>
                <w:rStyle w:val="Hyperlink"/>
                <w:color w:val="0432FF"/>
                <w:lang w:val="fr-FR"/>
              </w:rPr>
              <w:fldChar w:fldCharType="begin"/>
            </w:r>
            <w:r w:rsidRPr="002B468A">
              <w:rPr>
                <w:rStyle w:val="Hyperlink"/>
                <w:color w:val="0432FF"/>
                <w:lang w:val="fr-FR"/>
              </w:rPr>
              <w:instrText xml:space="preserve"> REF  B_Sec6 \h  \* MERGEFORMAT </w:instrText>
            </w:r>
            <w:r w:rsidRPr="002B468A">
              <w:rPr>
                <w:rStyle w:val="Hyperlink"/>
                <w:color w:val="0432FF"/>
                <w:lang w:val="fr-FR"/>
              </w:rPr>
            </w:r>
            <w:r w:rsidRPr="002B468A">
              <w:rPr>
                <w:rStyle w:val="Hyperlink"/>
                <w:color w:val="0432FF"/>
                <w:lang w:val="fr-FR"/>
              </w:rPr>
              <w:fldChar w:fldCharType="separate"/>
            </w:r>
          </w:p>
          <w:p w14:paraId="51CF97F5" w14:textId="77777777" w:rsidR="002A6FD0" w:rsidRPr="002B468A" w:rsidRDefault="002A6FD0" w:rsidP="00AC343D">
            <w:pPr>
              <w:spacing w:before="20"/>
              <w:rPr>
                <w:lang w:val="fr-FR"/>
              </w:rPr>
            </w:pPr>
            <w:r w:rsidRPr="002B468A">
              <w:rPr>
                <w:rFonts w:cs="Arial"/>
                <w:color w:val="0432FF"/>
                <w:szCs w:val="20"/>
                <w:lang w:val="fr-FR"/>
              </w:rPr>
              <w:t>Tableau</w:t>
            </w:r>
            <w:r w:rsidRPr="002B468A">
              <w:rPr>
                <w:rFonts w:cs="Arial"/>
                <w:noProof/>
                <w:color w:val="0432FF"/>
                <w:szCs w:val="20"/>
                <w:lang w:val="fr-FR"/>
              </w:rPr>
              <w:t xml:space="preserve"> </w:t>
            </w:r>
            <w:r w:rsidRPr="002B468A">
              <w:rPr>
                <w:rFonts w:cs="Arial"/>
                <w:noProof/>
                <w:szCs w:val="20"/>
                <w:lang w:val="fr-FR"/>
              </w:rPr>
              <w:t>9</w:t>
            </w:r>
            <w:r w:rsidRPr="002B468A">
              <w:rPr>
                <w:rStyle w:val="Hyperlink"/>
                <w:color w:val="0432FF"/>
                <w:lang w:val="fr-FR"/>
              </w:rPr>
              <w:fldChar w:fldCharType="end"/>
            </w:r>
          </w:p>
        </w:tc>
      </w:tr>
      <w:tr w:rsidR="002A6FD0" w:rsidRPr="002B468A" w14:paraId="575E4FAF" w14:textId="77777777" w:rsidTr="00AC343D">
        <w:trPr>
          <w:trHeight w:val="817"/>
        </w:trPr>
        <w:tc>
          <w:tcPr>
            <w:tcW w:w="1900" w:type="dxa"/>
            <w:tcBorders>
              <w:top w:val="single" w:sz="6" w:space="0" w:color="auto"/>
              <w:left w:val="single" w:sz="6" w:space="0" w:color="auto"/>
              <w:bottom w:val="single" w:sz="6" w:space="0" w:color="auto"/>
              <w:right w:val="single" w:sz="6" w:space="0" w:color="auto"/>
            </w:tcBorders>
            <w:shd w:val="clear" w:color="auto" w:fill="FFFFFF"/>
          </w:tcPr>
          <w:p w14:paraId="02B8DB99" w14:textId="77777777" w:rsidR="002A6FD0" w:rsidRPr="002B468A" w:rsidRDefault="002A6FD0" w:rsidP="00AC343D">
            <w:pPr>
              <w:spacing w:before="20"/>
              <w:rPr>
                <w:lang w:val="fr-FR"/>
              </w:rPr>
            </w:pPr>
            <w:r w:rsidRPr="002B468A">
              <w:rPr>
                <w:lang w:val="fr-FR"/>
              </w:rPr>
              <w:t>Décision 2/CP.17, annexe III, paragraphe 16</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14:paraId="08CD3FCC" w14:textId="77777777" w:rsidR="002A6FD0" w:rsidRPr="002B468A" w:rsidRDefault="002A6FD0" w:rsidP="00AC343D">
            <w:pPr>
              <w:spacing w:before="20"/>
              <w:rPr>
                <w:lang w:val="fr-FR"/>
              </w:rPr>
            </w:pPr>
            <w:r w:rsidRPr="002B468A">
              <w:rPr>
                <w:lang w:val="fr-FR"/>
              </w:rPr>
              <w:t>En ce qui concerne la mise au point et le transfert de technologies, les Parties non visées à l’annexe I devraient donner des informations sur leurs besoins en matière de technologies, qui devraient être déterminés au niveau national, et sur l’aide technologique reçue.</w:t>
            </w:r>
          </w:p>
        </w:tc>
        <w:tc>
          <w:tcPr>
            <w:tcW w:w="4394" w:type="dxa"/>
            <w:tcBorders>
              <w:top w:val="single" w:sz="6" w:space="0" w:color="auto"/>
              <w:left w:val="single" w:sz="6" w:space="0" w:color="auto"/>
              <w:bottom w:val="single" w:sz="6" w:space="0" w:color="auto"/>
              <w:right w:val="single" w:sz="6" w:space="0" w:color="auto"/>
            </w:tcBorders>
          </w:tcPr>
          <w:p w14:paraId="451525F7" w14:textId="77777777" w:rsidR="002A6FD0" w:rsidRPr="002B468A" w:rsidRDefault="002A6FD0" w:rsidP="00AC343D">
            <w:pPr>
              <w:spacing w:before="20" w:after="0"/>
              <w:jc w:val="left"/>
              <w:rPr>
                <w:i/>
                <w:color w:val="595959"/>
                <w:lang w:val="fr-FR"/>
              </w:rPr>
            </w:pPr>
            <w:r w:rsidRPr="002B468A">
              <w:rPr>
                <w:lang w:val="fr-FR"/>
              </w:rPr>
              <w:t xml:space="preserve">Chapitre </w:t>
            </w:r>
            <w:r w:rsidRPr="002B468A">
              <w:rPr>
                <w:rStyle w:val="Hyperlink"/>
                <w:color w:val="0432FF"/>
                <w:lang w:val="fr-FR"/>
              </w:rPr>
              <w:fldChar w:fldCharType="begin"/>
            </w:r>
            <w:r w:rsidRPr="002B468A">
              <w:rPr>
                <w:rStyle w:val="Hyperlink"/>
                <w:color w:val="0432FF"/>
                <w:lang w:val="fr-FR"/>
              </w:rPr>
              <w:instrText xml:space="preserve"> REF _Ref398822062 \r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5.1</w:t>
            </w:r>
            <w:r w:rsidRPr="002B468A">
              <w:rPr>
                <w:rStyle w:val="Hyperlink"/>
                <w:color w:val="0432FF"/>
                <w:lang w:val="fr-FR"/>
              </w:rPr>
              <w:fldChar w:fldCharType="end"/>
            </w:r>
            <w:r w:rsidRPr="002B468A">
              <w:rPr>
                <w:lang w:val="fr-FR"/>
              </w:rPr>
              <w:t xml:space="preserve"> et </w:t>
            </w:r>
            <w:r w:rsidRPr="002B468A">
              <w:rPr>
                <w:rStyle w:val="Hyperlink"/>
                <w:color w:val="0432FF"/>
                <w:lang w:val="fr-FR"/>
              </w:rPr>
              <w:fldChar w:fldCharType="begin"/>
            </w:r>
            <w:r w:rsidRPr="002B468A">
              <w:rPr>
                <w:rStyle w:val="Hyperlink"/>
                <w:color w:val="0432FF"/>
                <w:lang w:val="fr-FR"/>
              </w:rPr>
              <w:instrText xml:space="preserve"> REF _Ref465976594 \h  \* MERGEFORMAT </w:instrText>
            </w:r>
            <w:r w:rsidRPr="002B468A">
              <w:rPr>
                <w:rStyle w:val="Hyperlink"/>
                <w:color w:val="0432FF"/>
                <w:lang w:val="fr-FR"/>
              </w:rPr>
            </w:r>
            <w:r w:rsidRPr="002B468A">
              <w:rPr>
                <w:rStyle w:val="Hyperlink"/>
                <w:color w:val="0432FF"/>
                <w:lang w:val="fr-FR"/>
              </w:rPr>
              <w:fldChar w:fldCharType="separate"/>
            </w:r>
            <w:r w:rsidRPr="002B468A">
              <w:rPr>
                <w:rStyle w:val="Hyperlink"/>
                <w:color w:val="0432FF"/>
                <w:lang w:val="fr-FR"/>
              </w:rPr>
              <w:t>Tableau 5</w:t>
            </w:r>
            <w:r w:rsidRPr="002B468A">
              <w:rPr>
                <w:rStyle w:val="Hyperlink"/>
                <w:color w:val="0432FF"/>
                <w:lang w:val="fr-FR"/>
              </w:rPr>
              <w:fldChar w:fldCharType="end"/>
            </w:r>
          </w:p>
        </w:tc>
      </w:tr>
    </w:tbl>
    <w:p w14:paraId="5823CAC2" w14:textId="77777777" w:rsidR="002A6FD0" w:rsidRPr="00762674" w:rsidRDefault="002A6FD0" w:rsidP="002A6FD0">
      <w:pPr>
        <w:rPr>
          <w:b/>
          <w:i/>
          <w:lang w:val="fr-FR" w:eastAsia="fr-FR"/>
        </w:rPr>
      </w:pPr>
    </w:p>
    <w:p w14:paraId="53D21094" w14:textId="77777777" w:rsidR="00157866" w:rsidRPr="002A6FD0" w:rsidRDefault="00157866" w:rsidP="002A6FD0"/>
    <w:sectPr w:rsidR="00157866" w:rsidRPr="002A6FD0" w:rsidSect="00EB2489">
      <w:footerReference w:type="even" r:id="rId34"/>
      <w:footerReference w:type="default" r:id="rId35"/>
      <w:pgSz w:w="16838" w:h="11906" w:orient="landscape" w:code="9"/>
      <w:pgMar w:top="1418" w:right="1134" w:bottom="1418" w:left="1134"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9FF9C" w14:textId="77777777" w:rsidR="00B204C3" w:rsidRDefault="00B204C3">
      <w:r>
        <w:separator/>
      </w:r>
    </w:p>
  </w:endnote>
  <w:endnote w:type="continuationSeparator" w:id="0">
    <w:p w14:paraId="24E3DF71" w14:textId="77777777" w:rsidR="00B204C3" w:rsidRDefault="00B204C3">
      <w:r>
        <w:continuationSeparator/>
      </w:r>
    </w:p>
  </w:endnote>
  <w:endnote w:type="continuationNotice" w:id="1">
    <w:p w14:paraId="6FAEB001" w14:textId="77777777" w:rsidR="00B204C3" w:rsidRDefault="00B204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GIZ Gravur TT Cond">
    <w:panose1 w:val="02010506010101020102"/>
    <w:charset w:val="00"/>
    <w:family w:val="auto"/>
    <w:pitch w:val="variable"/>
    <w:sig w:usb0="800000AF" w:usb1="4000204A" w:usb2="00000000" w:usb3="00000000" w:csb0="00000001" w:csb1="00000000"/>
  </w:font>
  <w:font w:name="Gravur-Condensed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ZGravurTT-Cond">
    <w:panose1 w:val="00000000000000000000"/>
    <w:charset w:val="00"/>
    <w:family w:val="swiss"/>
    <w:notTrueType/>
    <w:pitch w:val="default"/>
    <w:sig w:usb0="00000003" w:usb1="00000000" w:usb2="00000000" w:usb3="00000000" w:csb0="00000001" w:csb1="00000000"/>
  </w:font>
  <w:font w:name="GravurCondensed-Regular">
    <w:altName w:val="Times New Roman"/>
    <w:charset w:val="00"/>
    <w:family w:val="auto"/>
    <w:pitch w:val="variable"/>
    <w:sig w:usb0="00000001"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CB3F" w14:textId="019DFDA9" w:rsidR="002A6FD0" w:rsidRPr="00C32000" w:rsidRDefault="002A6FD0" w:rsidP="007E4745">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661824" behindDoc="0" locked="1" layoutInCell="0" allowOverlap="1" wp14:anchorId="5C004E09" wp14:editId="629A91EB">
              <wp:simplePos x="0" y="0"/>
              <wp:positionH relativeFrom="column">
                <wp:align>left</wp:align>
              </wp:positionH>
              <wp:positionV relativeFrom="line">
                <wp:posOffset>46990</wp:posOffset>
              </wp:positionV>
              <wp:extent cx="1526540" cy="207645"/>
              <wp:effectExtent l="0" t="0" r="1905" b="3175"/>
              <wp:wrapSquare wrapText="bothSides"/>
              <wp:docPr id="85" name="Textfeld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FE658A" w14:textId="77777777" w:rsidR="002A6FD0" w:rsidRPr="0025154F" w:rsidRDefault="002A6FD0"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04E09" id="_x0000_t202" coordsize="21600,21600" o:spt="202" path="m,l,21600r21600,l21600,xe">
              <v:stroke joinstyle="miter"/>
              <v:path gradientshapeok="t" o:connecttype="rect"/>
            </v:shapetype>
            <v:shape id="Textfeld 85" o:spid="_x0000_s1031" type="#_x0000_t202" style="position:absolute;margin-left:0;margin-top:3.7pt;width:120.2pt;height:16.35pt;z-index:25166182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" o:allowincell="f" filled="f" fillcolor="green" stroked="f" strokeweight="1pt">
              <v:textbox style="mso-fit-shape-to-text:t" inset="0,0,0,0">
                <w:txbxContent>
                  <w:p w14:paraId="12FE658A" w14:textId="77777777" w:rsidR="002A6FD0" w:rsidRPr="0025154F" w:rsidRDefault="002A6FD0" w:rsidP="007C2BEF">
                    <w:pPr>
                      <w:rPr>
                        <w:sz w:val="18"/>
                        <w:lang w:val="de-DE"/>
                      </w:rPr>
                    </w:pPr>
                  </w:p>
                </w:txbxContent>
              </v:textbox>
              <w10:wrap type="square" anchory="line"/>
              <w10:anchorlock/>
            </v:shape>
          </w:pict>
        </mc:Fallback>
      </mc:AlternateContent>
    </w:r>
    <w:r>
      <w:rPr>
        <w:rStyle w:val="Seitenzahl"/>
      </w:rPr>
      <w:fldChar w:fldCharType="begin"/>
    </w:r>
    <w:r>
      <w:rPr>
        <w:rStyle w:val="Seitenzahl"/>
      </w:rPr>
      <w:instrText xml:space="preserve"> PAGE </w:instrText>
    </w:r>
    <w:r>
      <w:rPr>
        <w:rStyle w:val="Seitenzahl"/>
      </w:rPr>
      <w:fldChar w:fldCharType="separate"/>
    </w:r>
    <w:r w:rsidR="00422D21">
      <w:rPr>
        <w:rStyle w:val="Seitenzahl"/>
        <w:noProof/>
      </w:rPr>
      <w:t>21</w:t>
    </w:r>
    <w:r>
      <w:rPr>
        <w:rStyle w:val="Seitenzah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AD27" w14:textId="7E655AEB" w:rsidR="002A6FD0" w:rsidRPr="00C32000" w:rsidRDefault="002A6FD0" w:rsidP="00A15EC7">
    <w:pPr>
      <w:pStyle w:val="Fuzeile"/>
      <w:tabs>
        <w:tab w:val="clear" w:pos="4153"/>
        <w:tab w:val="clear" w:pos="8306"/>
        <w:tab w:val="left" w:pos="8789"/>
        <w:tab w:val="left" w:pos="13750"/>
        <w:tab w:val="left" w:pos="14884"/>
        <w:tab w:val="right" w:pos="16320"/>
      </w:tabs>
      <w:rPr>
        <w:sz w:val="14"/>
      </w:rPr>
    </w:pPr>
    <w:r>
      <w:rPr>
        <w:rStyle w:val="Seitenzahl"/>
      </w:rPr>
      <w:tab/>
    </w:r>
    <w:r>
      <w:rPr>
        <w:noProof/>
        <w:lang w:val="de-DE" w:eastAsia="de-DE"/>
      </w:rPr>
      <mc:AlternateContent>
        <mc:Choice Requires="wps">
          <w:drawing>
            <wp:anchor distT="0" distB="0" distL="114300" distR="114300" simplePos="0" relativeHeight="251668992" behindDoc="0" locked="1" layoutInCell="0" allowOverlap="1" wp14:anchorId="0951678E" wp14:editId="2D6E0CF0">
              <wp:simplePos x="0" y="0"/>
              <wp:positionH relativeFrom="column">
                <wp:align>left</wp:align>
              </wp:positionH>
              <wp:positionV relativeFrom="line">
                <wp:posOffset>46990</wp:posOffset>
              </wp:positionV>
              <wp:extent cx="1526540" cy="207645"/>
              <wp:effectExtent l="0" t="0" r="0" b="2540"/>
              <wp:wrapSquare wrapText="bothSides"/>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846D10" w14:textId="77777777" w:rsidR="002A6FD0" w:rsidRPr="006D6D18" w:rsidRDefault="002A6FD0" w:rsidP="007C2BEF">
                          <w:pPr>
                            <w:rPr>
                              <w:sz w:val="1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51678E" id="_x0000_t202" coordsize="21600,21600" o:spt="202" path="m,l,21600r21600,l21600,xe">
              <v:stroke joinstyle="miter"/>
              <v:path gradientshapeok="t" o:connecttype="rect"/>
            </v:shapetype>
            <v:shape id="Textfeld 67" o:spid="_x0000_s1042" type="#_x0000_t202" style="position:absolute;margin-left:0;margin-top:3.7pt;width:120.2pt;height:16.35pt;z-index:25166899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" o:allowincell="f" filled="f" fillcolor="green" stroked="f" strokeweight="1pt">
              <v:textbox style="mso-fit-shape-to-text:t" inset="0,0,0,0">
                <w:txbxContent>
                  <w:p w14:paraId="69846D10" w14:textId="77777777" w:rsidR="002A6FD0" w:rsidRPr="006D6D18" w:rsidRDefault="002A6FD0" w:rsidP="007C2BEF">
                    <w:pPr>
                      <w:rPr>
                        <w:sz w:val="18"/>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422D21">
      <w:rPr>
        <w:rStyle w:val="Seitenzahl"/>
        <w:noProof/>
      </w:rPr>
      <w:t>68</w:t>
    </w:r>
    <w:r>
      <w:rPr>
        <w:rStyle w:val="Seitenzah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E607" w14:textId="77777777" w:rsidR="00B204C3" w:rsidRDefault="00B204C3">
    <w:pPr>
      <w:spacing w:line="200" w:lineRule="exact"/>
      <w:rPr>
        <w:szCs w:val="20"/>
      </w:rPr>
    </w:pPr>
    <w:r>
      <w:rPr>
        <w:noProof/>
        <w:sz w:val="22"/>
        <w:szCs w:val="22"/>
        <w:lang w:val="de-DE" w:eastAsia="de-DE"/>
      </w:rPr>
      <mc:AlternateContent>
        <mc:Choice Requires="wpg">
          <w:drawing>
            <wp:anchor distT="0" distB="0" distL="114300" distR="114300" simplePos="0" relativeHeight="251654656" behindDoc="1" locked="0" layoutInCell="1" allowOverlap="1" wp14:anchorId="4D92D26D" wp14:editId="149F789E">
              <wp:simplePos x="0" y="0"/>
              <wp:positionH relativeFrom="page">
                <wp:posOffset>900430</wp:posOffset>
              </wp:positionH>
              <wp:positionV relativeFrom="page">
                <wp:posOffset>6668770</wp:posOffset>
              </wp:positionV>
              <wp:extent cx="9194165" cy="1270"/>
              <wp:effectExtent l="5080" t="10795" r="11430" b="698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165" cy="1270"/>
                        <a:chOff x="1418" y="10502"/>
                        <a:chExt cx="14479" cy="2"/>
                      </a:xfrm>
                    </wpg:grpSpPr>
                    <wps:wsp>
                      <wps:cNvPr id="106" name="Freeform 142"/>
                      <wps:cNvSpPr>
                        <a:spLocks/>
                      </wps:cNvSpPr>
                      <wps:spPr bwMode="auto">
                        <a:xfrm>
                          <a:off x="1418" y="10502"/>
                          <a:ext cx="14479" cy="2"/>
                        </a:xfrm>
                        <a:custGeom>
                          <a:avLst/>
                          <a:gdLst>
                            <a:gd name="T0" fmla="+- 0 1418 1418"/>
                            <a:gd name="T1" fmla="*/ T0 w 14479"/>
                            <a:gd name="T2" fmla="+- 0 15898 1418"/>
                            <a:gd name="T3" fmla="*/ T2 w 14479"/>
                          </a:gdLst>
                          <a:ahLst/>
                          <a:cxnLst>
                            <a:cxn ang="0">
                              <a:pos x="T1" y="0"/>
                            </a:cxn>
                            <a:cxn ang="0">
                              <a:pos x="T3" y="0"/>
                            </a:cxn>
                          </a:cxnLst>
                          <a:rect l="0" t="0" r="r" b="b"/>
                          <a:pathLst>
                            <a:path w="14479">
                              <a:moveTo>
                                <a:pt x="0" y="0"/>
                              </a:moveTo>
                              <a:lnTo>
                                <a:pt x="144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84763" id="Group 105" o:spid="_x0000_s1026" style="position:absolute;margin-left:70.9pt;margin-top:525.1pt;width:723.95pt;height:.1pt;z-index:-251661824;mso-position-horizontal-relative:page;mso-position-vertical-relative:page" coordorigin="1418,10502" coordsize="14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">
              <v:shape id="Freeform 142" o:spid="_x0000_s1027" style="position:absolute;left:1418;top:10502;width:14479;height:2;visibility:visible;mso-wrap-style:square;v-text-anchor:top" coordsize="14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" path="m,l14480,e" filled="f" strokecolor="#010101">
                <v:path arrowok="t" o:connecttype="custom" o:connectlocs="0,0;14480,0" o:connectangles="0,0"/>
              </v:shape>
              <w10:wrap anchorx="page" anchory="page"/>
            </v:group>
          </w:pict>
        </mc:Fallback>
      </mc:AlternateContent>
    </w:r>
    <w:r>
      <w:rPr>
        <w:noProof/>
        <w:sz w:val="22"/>
        <w:szCs w:val="22"/>
        <w:lang w:val="de-DE" w:eastAsia="de-DE"/>
      </w:rPr>
      <mc:AlternateContent>
        <mc:Choice Requires="wps">
          <w:drawing>
            <wp:anchor distT="0" distB="0" distL="114300" distR="114300" simplePos="0" relativeHeight="251656704" behindDoc="1" locked="0" layoutInCell="1" allowOverlap="1" wp14:anchorId="44E2F0C8" wp14:editId="513C0903">
              <wp:simplePos x="0" y="0"/>
              <wp:positionH relativeFrom="page">
                <wp:posOffset>887730</wp:posOffset>
              </wp:positionH>
              <wp:positionV relativeFrom="page">
                <wp:posOffset>6725285</wp:posOffset>
              </wp:positionV>
              <wp:extent cx="2285365" cy="151765"/>
              <wp:effectExtent l="1905" t="635"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CE66F" w14:textId="77777777" w:rsidR="00B204C3" w:rsidRDefault="00B204C3">
                          <w:pPr>
                            <w:pStyle w:val="Textkrper"/>
                            <w:spacing w:line="224" w:lineRule="exact"/>
                            <w:ind w:left="20"/>
                            <w:rPr>
                              <w:rFonts w:cs="Times New Roman"/>
                            </w:rPr>
                          </w:pPr>
                          <w:r>
                            <w:rPr>
                              <w:rFonts w:ascii="Times New Roman" w:eastAsia="Times New Roman" w:hAnsi="Times New Roman" w:cs="Times New Roman"/>
                            </w:rPr>
                            <w:t>IP</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Good</w:t>
                          </w:r>
                          <w:r>
                            <w:rPr>
                              <w:rFonts w:ascii="Times New Roman" w:eastAsia="Times New Roman" w:hAnsi="Times New Roman" w:cs="Times New Roman"/>
                              <w:spacing w:val="-8"/>
                            </w:rPr>
                            <w:t xml:space="preserve"> </w:t>
                          </w:r>
                          <w:r>
                            <w:rPr>
                              <w:rFonts w:ascii="Times New Roman" w:eastAsia="Times New Roman" w:hAnsi="Times New Roman" w:cs="Times New Roman"/>
                            </w:rPr>
                            <w:t>Prac</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2F0C8" id="_x0000_t202" coordsize="21600,21600" o:spt="202" path="m,l,21600r21600,l21600,xe">
              <v:stroke joinstyle="miter"/>
              <v:path gradientshapeok="t" o:connecttype="rect"/>
            </v:shapetype>
            <v:shape id="Text Box 104" o:spid="_x0000_s1043" type="#_x0000_t202" style="position:absolute;left:0;text-align:left;margin-left:69.9pt;margin-top:529.55pt;width:179.9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UO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" filled="f" stroked="f">
              <v:textbox inset="0,0,0,0">
                <w:txbxContent>
                  <w:p w14:paraId="27FCE66F" w14:textId="77777777" w:rsidR="00B204C3" w:rsidRDefault="00B204C3">
                    <w:pPr>
                      <w:pStyle w:val="Textkrper"/>
                      <w:spacing w:line="224" w:lineRule="exact"/>
                      <w:ind w:left="20"/>
                      <w:rPr>
                        <w:rFonts w:cs="Times New Roman"/>
                      </w:rPr>
                    </w:pPr>
                    <w:r>
                      <w:rPr>
                        <w:rFonts w:ascii="Times New Roman" w:eastAsia="Times New Roman" w:hAnsi="Times New Roman" w:cs="Times New Roman"/>
                      </w:rPr>
                      <w:t>IP</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Good</w:t>
                    </w:r>
                    <w:r>
                      <w:rPr>
                        <w:rFonts w:ascii="Times New Roman" w:eastAsia="Times New Roman" w:hAnsi="Times New Roman" w:cs="Times New Roman"/>
                        <w:spacing w:val="-8"/>
                      </w:rPr>
                      <w:t xml:space="preserve"> </w:t>
                    </w:r>
                    <w:r>
                      <w:rPr>
                        <w:rFonts w:ascii="Times New Roman" w:eastAsia="Times New Roman" w:hAnsi="Times New Roman" w:cs="Times New Roman"/>
                      </w:rPr>
                      <w:t>Prac</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F</w:t>
                    </w:r>
                  </w:p>
                </w:txbxContent>
              </v:textbox>
              <w10:wrap anchorx="page" anchory="page"/>
            </v:shape>
          </w:pict>
        </mc:Fallback>
      </mc:AlternateContent>
    </w:r>
    <w:r>
      <w:rPr>
        <w:noProof/>
        <w:sz w:val="22"/>
        <w:szCs w:val="22"/>
        <w:lang w:val="de-DE" w:eastAsia="de-DE"/>
      </w:rPr>
      <mc:AlternateContent>
        <mc:Choice Requires="wps">
          <w:drawing>
            <wp:anchor distT="0" distB="0" distL="114300" distR="114300" simplePos="0" relativeHeight="251658752" behindDoc="1" locked="0" layoutInCell="1" allowOverlap="1" wp14:anchorId="0732A890" wp14:editId="3D794214">
              <wp:simplePos x="0" y="0"/>
              <wp:positionH relativeFrom="page">
                <wp:posOffset>9783445</wp:posOffset>
              </wp:positionH>
              <wp:positionV relativeFrom="page">
                <wp:posOffset>6725285</wp:posOffset>
              </wp:positionV>
              <wp:extent cx="326390" cy="151765"/>
              <wp:effectExtent l="1270" t="635"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BD6F3" w14:textId="77777777" w:rsidR="00B204C3" w:rsidRDefault="00B204C3">
                          <w:pPr>
                            <w:pStyle w:val="Textkrper"/>
                            <w:spacing w:line="224" w:lineRule="exact"/>
                            <w:ind w:left="20"/>
                            <w:rPr>
                              <w:rFonts w:cs="Times New Roman"/>
                            </w:rPr>
                          </w:pPr>
                          <w:r>
                            <w:rPr>
                              <w:rFonts w:ascii="Times New Roman" w:eastAsia="Times New Roman" w:hAnsi="Times New Roman" w:cs="Times New Roman"/>
                              <w:spacing w:val="1"/>
                            </w:rPr>
                            <w:t>3.</w:t>
                          </w:r>
                          <w:r>
                            <w:fldChar w:fldCharType="begin"/>
                          </w:r>
                          <w:r>
                            <w:rPr>
                              <w:rFonts w:ascii="Times New Roman" w:eastAsia="Times New Roman" w:hAnsi="Times New Roman" w:cs="Times New Roman"/>
                            </w:rPr>
                            <w:instrText xml:space="preserve"> PAGE </w:instrText>
                          </w:r>
                          <w:r>
                            <w:fldChar w:fldCharType="separate"/>
                          </w:r>
                          <w:r>
                            <w:rPr>
                              <w:rFonts w:cs="Times New Roman"/>
                              <w:noProof/>
                            </w:rPr>
                            <w:t>254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A890" id="Text Box 103" o:spid="_x0000_s1044" type="#_x0000_t202" style="position:absolute;left:0;text-align:left;margin-left:770.35pt;margin-top:529.55pt;width:25.7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X8sA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" filled="f" stroked="f">
              <v:textbox inset="0,0,0,0">
                <w:txbxContent>
                  <w:p w14:paraId="060BD6F3" w14:textId="77777777" w:rsidR="00B204C3" w:rsidRDefault="00B204C3">
                    <w:pPr>
                      <w:pStyle w:val="Textkrper"/>
                      <w:spacing w:line="224" w:lineRule="exact"/>
                      <w:ind w:left="20"/>
                      <w:rPr>
                        <w:rFonts w:cs="Times New Roman"/>
                      </w:rPr>
                    </w:pPr>
                    <w:proofErr w:type="gramStart"/>
                    <w:r>
                      <w:rPr>
                        <w:rFonts w:ascii="Times New Roman" w:eastAsia="Times New Roman" w:hAnsi="Times New Roman" w:cs="Times New Roman"/>
                        <w:spacing w:val="1"/>
                      </w:rPr>
                      <w:t>3.</w:t>
                    </w:r>
                    <w:proofErr w:type="gramEnd"/>
                    <w:r>
                      <w:fldChar w:fldCharType="begin"/>
                    </w:r>
                    <w:r>
                      <w:rPr>
                        <w:rFonts w:ascii="Times New Roman" w:eastAsia="Times New Roman" w:hAnsi="Times New Roman" w:cs="Times New Roman"/>
                      </w:rPr>
                      <w:instrText xml:space="preserve"> PAGE </w:instrText>
                    </w:r>
                    <w:r>
                      <w:fldChar w:fldCharType="separate"/>
                    </w:r>
                    <w:r>
                      <w:rPr>
                        <w:rFonts w:cs="Times New Roman"/>
                        <w:noProof/>
                      </w:rPr>
                      <w:t>254</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BD4A" w14:textId="76E35D82" w:rsidR="00B204C3" w:rsidRPr="00C32000" w:rsidRDefault="00B204C3" w:rsidP="00A15EC7">
    <w:pPr>
      <w:pStyle w:val="Fuzeile"/>
      <w:tabs>
        <w:tab w:val="clear" w:pos="4153"/>
        <w:tab w:val="clear" w:pos="8306"/>
        <w:tab w:val="left" w:pos="8789"/>
        <w:tab w:val="left" w:pos="13750"/>
        <w:tab w:val="left" w:pos="14884"/>
        <w:tab w:val="right" w:pos="16320"/>
      </w:tabs>
      <w:rPr>
        <w:sz w:val="14"/>
      </w:rPr>
    </w:pPr>
    <w:r>
      <w:rPr>
        <w:rStyle w:val="Seitenzahl"/>
      </w:rPr>
      <w:tab/>
    </w:r>
    <w:r>
      <w:rPr>
        <w:noProof/>
        <w:lang w:val="de-DE" w:eastAsia="de-DE"/>
      </w:rPr>
      <mc:AlternateContent>
        <mc:Choice Requires="wps">
          <w:drawing>
            <wp:anchor distT="0" distB="0" distL="114300" distR="114300" simplePos="0" relativeHeight="251659776" behindDoc="0" locked="1" layoutInCell="0" allowOverlap="1" wp14:anchorId="6FE8C1B8" wp14:editId="4F5CA27C">
              <wp:simplePos x="0" y="0"/>
              <wp:positionH relativeFrom="column">
                <wp:align>left</wp:align>
              </wp:positionH>
              <wp:positionV relativeFrom="line">
                <wp:posOffset>46990</wp:posOffset>
              </wp:positionV>
              <wp:extent cx="1526540" cy="207645"/>
              <wp:effectExtent l="0" t="0" r="16510" b="3810"/>
              <wp:wrapSquare wrapText="bothSides"/>
              <wp:docPr id="3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EA901E" w14:textId="77777777" w:rsidR="00B204C3" w:rsidRPr="006D6D18" w:rsidRDefault="00B204C3" w:rsidP="007C2BEF">
                          <w:pPr>
                            <w:rPr>
                              <w:sz w:val="1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E8C1B8" id="_x0000_t202" coordsize="21600,21600" o:spt="202" path="m,l,21600r21600,l21600,xe">
              <v:stroke joinstyle="miter"/>
              <v:path gradientshapeok="t" o:connecttype="rect"/>
            </v:shapetype>
            <v:shape id="Text Box 38" o:spid="_x0000_s1045" type="#_x0000_t202" style="position:absolute;margin-left:0;margin-top:3.7pt;width:120.2pt;height:16.3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" o:allowincell="f" filled="f" fillcolor="green" stroked="f" strokeweight="1pt">
              <v:textbox style="mso-fit-shape-to-text:t" inset="0,0,0,0">
                <w:txbxContent>
                  <w:p w14:paraId="6AEA901E" w14:textId="77777777" w:rsidR="00B204C3" w:rsidRPr="006D6D18" w:rsidRDefault="00B204C3" w:rsidP="007C2BEF">
                    <w:pPr>
                      <w:rPr>
                        <w:sz w:val="18"/>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422D21">
      <w:rPr>
        <w:rStyle w:val="Seitenzahl"/>
        <w:noProof/>
      </w:rPr>
      <w:t>77</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C296" w14:textId="2694CFBC" w:rsidR="002A6FD0" w:rsidRPr="00C32000" w:rsidRDefault="002A6FD0" w:rsidP="00A15EC7">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670016" behindDoc="0" locked="1" layoutInCell="0" allowOverlap="1" wp14:anchorId="12BE99D2" wp14:editId="0AD5A181">
              <wp:simplePos x="0" y="0"/>
              <wp:positionH relativeFrom="column">
                <wp:align>left</wp:align>
              </wp:positionH>
              <wp:positionV relativeFrom="line">
                <wp:posOffset>46990</wp:posOffset>
              </wp:positionV>
              <wp:extent cx="1526540" cy="207645"/>
              <wp:effectExtent l="2540" t="635" r="4445" b="1270"/>
              <wp:wrapSquare wrapText="bothSides"/>
              <wp:docPr id="84" name="Textfeld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8A2664" w14:textId="77777777" w:rsidR="002A6FD0" w:rsidRPr="0025154F" w:rsidRDefault="002A6FD0"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BE99D2" id="_x0000_t202" coordsize="21600,21600" o:spt="202" path="m,l,21600r21600,l21600,xe">
              <v:stroke joinstyle="miter"/>
              <v:path gradientshapeok="t" o:connecttype="rect"/>
            </v:shapetype>
            <v:shape id="Textfeld 84" o:spid="_x0000_s1032" type="#_x0000_t202" style="position:absolute;margin-left:0;margin-top:3.7pt;width:120.2pt;height:16.35pt;z-index:25167001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" o:allowincell="f" filled="f" fillcolor="green" stroked="f" strokeweight="1pt">
              <v:textbox style="mso-fit-shape-to-text:t" inset="0,0,0,0">
                <w:txbxContent>
                  <w:p w14:paraId="448A2664" w14:textId="77777777" w:rsidR="002A6FD0" w:rsidRPr="0025154F" w:rsidRDefault="002A6FD0"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422D21">
      <w:rPr>
        <w:rStyle w:val="Seitenzahl"/>
        <w:noProof/>
      </w:rPr>
      <w:t>40</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571A" w14:textId="767D6C52" w:rsidR="002A6FD0" w:rsidRPr="00C32000" w:rsidRDefault="002A6FD0" w:rsidP="00A15EC7">
    <w:pPr>
      <w:pStyle w:val="Fuzeile"/>
      <w:tabs>
        <w:tab w:val="clear" w:pos="4153"/>
        <w:tab w:val="clear" w:pos="8306"/>
        <w:tab w:val="left" w:pos="8789"/>
        <w:tab w:val="left" w:pos="13750"/>
        <w:tab w:val="right" w:pos="16320"/>
      </w:tabs>
      <w:rPr>
        <w:sz w:val="14"/>
      </w:rPr>
    </w:pPr>
    <w:r>
      <w:rPr>
        <w:noProof/>
        <w:lang w:val="de-DE" w:eastAsia="de-DE"/>
      </w:rPr>
      <mc:AlternateContent>
        <mc:Choice Requires="wps">
          <w:drawing>
            <wp:anchor distT="0" distB="0" distL="114300" distR="114300" simplePos="0" relativeHeight="251671040" behindDoc="0" locked="1" layoutInCell="0" allowOverlap="1" wp14:anchorId="351FCC01" wp14:editId="38EE6E36">
              <wp:simplePos x="0" y="0"/>
              <wp:positionH relativeFrom="column">
                <wp:align>left</wp:align>
              </wp:positionH>
              <wp:positionV relativeFrom="line">
                <wp:posOffset>46990</wp:posOffset>
              </wp:positionV>
              <wp:extent cx="1526540" cy="207645"/>
              <wp:effectExtent l="0" t="0" r="0" b="2540"/>
              <wp:wrapSquare wrapText="bothSides"/>
              <wp:docPr id="80" name="Textfeld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EF9A35" w14:textId="77777777" w:rsidR="002A6FD0" w:rsidRPr="0025154F" w:rsidRDefault="002A6FD0"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1FCC01" id="_x0000_t202" coordsize="21600,21600" o:spt="202" path="m,l,21600r21600,l21600,xe">
              <v:stroke joinstyle="miter"/>
              <v:path gradientshapeok="t" o:connecttype="rect"/>
            </v:shapetype>
            <v:shape id="Textfeld 80" o:spid="_x0000_s1033" type="#_x0000_t202" style="position:absolute;margin-left:0;margin-top:3.7pt;width:120.2pt;height:16.35pt;z-index:2516710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" o:allowincell="f" filled="f" fillcolor="green" stroked="f" strokeweight="1pt">
              <v:textbox style="mso-fit-shape-to-text:t" inset="0,0,0,0">
                <w:txbxContent>
                  <w:p w14:paraId="02EF9A35" w14:textId="77777777" w:rsidR="002A6FD0" w:rsidRPr="0025154F" w:rsidRDefault="002A6FD0"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422D21">
      <w:rPr>
        <w:rStyle w:val="Seitenzahl"/>
        <w:noProof/>
      </w:rPr>
      <w:t>41</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4058" w14:textId="4F6F4593" w:rsidR="002A6FD0" w:rsidRPr="00C32000" w:rsidRDefault="002A6FD0" w:rsidP="00A15EC7">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662848" behindDoc="0" locked="1" layoutInCell="0" allowOverlap="1" wp14:anchorId="1FE21D7A" wp14:editId="76FDE970">
              <wp:simplePos x="0" y="0"/>
              <wp:positionH relativeFrom="column">
                <wp:align>left</wp:align>
              </wp:positionH>
              <wp:positionV relativeFrom="line">
                <wp:posOffset>46990</wp:posOffset>
              </wp:positionV>
              <wp:extent cx="1526540" cy="207645"/>
              <wp:effectExtent l="0" t="0" r="0" b="2540"/>
              <wp:wrapSquare wrapText="bothSides"/>
              <wp:docPr id="79" name="Textfeld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FB887E" w14:textId="77777777" w:rsidR="002A6FD0" w:rsidRPr="0025154F" w:rsidRDefault="002A6FD0"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E21D7A" id="_x0000_t202" coordsize="21600,21600" o:spt="202" path="m,l,21600r21600,l21600,xe">
              <v:stroke joinstyle="miter"/>
              <v:path gradientshapeok="t" o:connecttype="rect"/>
            </v:shapetype>
            <v:shape id="Textfeld 79" o:spid="_x0000_s1034" type="#_x0000_t202" style="position:absolute;margin-left:0;margin-top:3.7pt;width:120.2pt;height:16.35pt;z-index:25166284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" o:allowincell="f" filled="f" fillcolor="green" stroked="f" strokeweight="1pt">
              <v:textbox style="mso-fit-shape-to-text:t" inset="0,0,0,0">
                <w:txbxContent>
                  <w:p w14:paraId="3CFB887E" w14:textId="77777777" w:rsidR="002A6FD0" w:rsidRPr="0025154F" w:rsidRDefault="002A6FD0"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422D21">
      <w:rPr>
        <w:rStyle w:val="Seitenzahl"/>
        <w:noProof/>
      </w:rPr>
      <w:t>48</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940A" w14:textId="6C81C5E2" w:rsidR="002A6FD0" w:rsidRPr="00C32000" w:rsidRDefault="002A6FD0" w:rsidP="00A15EC7">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663872" behindDoc="0" locked="1" layoutInCell="0" allowOverlap="1" wp14:anchorId="4091A65D" wp14:editId="048F931C">
              <wp:simplePos x="0" y="0"/>
              <wp:positionH relativeFrom="column">
                <wp:align>left</wp:align>
              </wp:positionH>
              <wp:positionV relativeFrom="line">
                <wp:posOffset>46990</wp:posOffset>
              </wp:positionV>
              <wp:extent cx="1526540" cy="207645"/>
              <wp:effectExtent l="0" t="0" r="0" b="2540"/>
              <wp:wrapSquare wrapText="bothSides"/>
              <wp:docPr id="78" name="Textfeld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B02E2F" w14:textId="77777777" w:rsidR="002A6FD0" w:rsidRPr="006D6D18" w:rsidRDefault="002A6FD0" w:rsidP="007C2BEF">
                          <w:pPr>
                            <w:rPr>
                              <w:sz w:val="1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91A65D" id="_x0000_t202" coordsize="21600,21600" o:spt="202" path="m,l,21600r21600,l21600,xe">
              <v:stroke joinstyle="miter"/>
              <v:path gradientshapeok="t" o:connecttype="rect"/>
            </v:shapetype>
            <v:shape id="Textfeld 78" o:spid="_x0000_s1035" type="#_x0000_t202" style="position:absolute;margin-left:0;margin-top:3.7pt;width:120.2pt;height:16.35pt;z-index:25166387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" o:allowincell="f" filled="f" fillcolor="green" stroked="f" strokeweight="1pt">
              <v:textbox style="mso-fit-shape-to-text:t" inset="0,0,0,0">
                <w:txbxContent>
                  <w:p w14:paraId="18B02E2F" w14:textId="77777777" w:rsidR="002A6FD0" w:rsidRPr="006D6D18" w:rsidRDefault="002A6FD0" w:rsidP="007C2BEF">
                    <w:pPr>
                      <w:rPr>
                        <w:sz w:val="18"/>
                      </w:rPr>
                    </w:pPr>
                  </w:p>
                </w:txbxContent>
              </v:textbox>
              <w10:wrap type="square" anchory="line"/>
              <w10:anchorlock/>
            </v:shape>
          </w:pict>
        </mc:Fallback>
      </mc:AlternateContent>
    </w:r>
    <w:r>
      <w:rPr>
        <w:rStyle w:val="Seitenzahl"/>
      </w:rPr>
      <w:fldChar w:fldCharType="begin"/>
    </w:r>
    <w:r>
      <w:rPr>
        <w:rStyle w:val="Seitenzahl"/>
      </w:rPr>
      <w:instrText xml:space="preserve"> PAGE </w:instrText>
    </w:r>
    <w:r>
      <w:rPr>
        <w:rStyle w:val="Seitenzahl"/>
      </w:rPr>
      <w:fldChar w:fldCharType="separate"/>
    </w:r>
    <w:r w:rsidR="00422D21">
      <w:rPr>
        <w:rStyle w:val="Seitenzahl"/>
        <w:noProof/>
      </w:rPr>
      <w:t>50</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DF24" w14:textId="4C1423EA" w:rsidR="002A6FD0" w:rsidRPr="00C32000" w:rsidRDefault="002A6FD0" w:rsidP="00A15EC7">
    <w:pPr>
      <w:pStyle w:val="Fuzeile"/>
      <w:tabs>
        <w:tab w:val="clear" w:pos="4153"/>
        <w:tab w:val="clear" w:pos="8306"/>
        <w:tab w:val="left" w:pos="8789"/>
        <w:tab w:val="left" w:pos="13750"/>
        <w:tab w:val="left" w:pos="14884"/>
        <w:tab w:val="right" w:pos="16320"/>
      </w:tabs>
      <w:rPr>
        <w:sz w:val="14"/>
      </w:rPr>
    </w:pPr>
    <w:r>
      <w:rPr>
        <w:rStyle w:val="Seitenzahl"/>
      </w:rPr>
      <w:tab/>
    </w:r>
    <w:r>
      <w:rPr>
        <w:noProof/>
        <w:lang w:val="de-DE" w:eastAsia="de-DE"/>
      </w:rPr>
      <mc:AlternateContent>
        <mc:Choice Requires="wps">
          <w:drawing>
            <wp:anchor distT="0" distB="0" distL="114300" distR="114300" simplePos="0" relativeHeight="251664896" behindDoc="0" locked="1" layoutInCell="0" allowOverlap="1" wp14:anchorId="2EA81DD8" wp14:editId="3615E411">
              <wp:simplePos x="0" y="0"/>
              <wp:positionH relativeFrom="column">
                <wp:align>left</wp:align>
              </wp:positionH>
              <wp:positionV relativeFrom="line">
                <wp:posOffset>46990</wp:posOffset>
              </wp:positionV>
              <wp:extent cx="1526540" cy="207645"/>
              <wp:effectExtent l="0" t="0" r="0" b="2540"/>
              <wp:wrapSquare wrapText="bothSides"/>
              <wp:docPr id="77" name="Textfeld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E8747A" w14:textId="77777777" w:rsidR="002A6FD0" w:rsidRPr="00B222AA" w:rsidRDefault="002A6FD0"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A81DD8" id="_x0000_t202" coordsize="21600,21600" o:spt="202" path="m,l,21600r21600,l21600,xe">
              <v:stroke joinstyle="miter"/>
              <v:path gradientshapeok="t" o:connecttype="rect"/>
            </v:shapetype>
            <v:shape id="Textfeld 77" o:spid="_x0000_s1036" type="#_x0000_t202" style="position:absolute;margin-left:0;margin-top:3.7pt;width:120.2pt;height:16.35pt;z-index:25166489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" o:allowincell="f" filled="f" fillcolor="green" stroked="f" strokeweight="1pt">
              <v:textbox style="mso-fit-shape-to-text:t" inset="0,0,0,0">
                <w:txbxContent>
                  <w:p w14:paraId="39E8747A" w14:textId="77777777" w:rsidR="002A6FD0" w:rsidRPr="00B222AA" w:rsidRDefault="002A6FD0"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422D21">
      <w:rPr>
        <w:rStyle w:val="Seitenzahl"/>
        <w:noProof/>
      </w:rPr>
      <w:t>63</w:t>
    </w:r>
    <w:r>
      <w:rPr>
        <w:rStyle w:val="Seitenzah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C532" w14:textId="0EE1DC6B" w:rsidR="002A6FD0" w:rsidRDefault="002A6FD0">
    <w:pPr>
      <w:spacing w:line="200" w:lineRule="exact"/>
      <w:rPr>
        <w:szCs w:val="20"/>
      </w:rPr>
    </w:pPr>
    <w:r>
      <w:rPr>
        <w:noProof/>
        <w:lang w:val="de-DE" w:eastAsia="de-DE"/>
      </w:rPr>
      <mc:AlternateContent>
        <mc:Choice Requires="wpg">
          <w:drawing>
            <wp:anchor distT="0" distB="0" distL="114300" distR="114300" simplePos="0" relativeHeight="251672064" behindDoc="1" locked="1" layoutInCell="1" allowOverlap="1" wp14:anchorId="028DBC11" wp14:editId="5F6DB5BC">
              <wp:simplePos x="0" y="0"/>
              <wp:positionH relativeFrom="page">
                <wp:posOffset>900430</wp:posOffset>
              </wp:positionH>
              <wp:positionV relativeFrom="page">
                <wp:posOffset>6668770</wp:posOffset>
              </wp:positionV>
              <wp:extent cx="9194165" cy="1270"/>
              <wp:effectExtent l="5080" t="10795" r="11430" b="6985"/>
              <wp:wrapNone/>
              <wp:docPr id="75" name="Gruppieren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165" cy="1270"/>
                        <a:chOff x="1418" y="10502"/>
                        <a:chExt cx="14479" cy="2"/>
                      </a:xfrm>
                    </wpg:grpSpPr>
                    <wps:wsp>
                      <wps:cNvPr id="76" name="Freeform 142"/>
                      <wps:cNvSpPr>
                        <a:spLocks/>
                      </wps:cNvSpPr>
                      <wps:spPr bwMode="auto">
                        <a:xfrm>
                          <a:off x="1418" y="10502"/>
                          <a:ext cx="14479" cy="2"/>
                        </a:xfrm>
                        <a:custGeom>
                          <a:avLst/>
                          <a:gdLst>
                            <a:gd name="T0" fmla="*/ 0 w 14479"/>
                            <a:gd name="T1" fmla="*/ 0 h 2"/>
                            <a:gd name="T2" fmla="*/ 14480 w 14479"/>
                            <a:gd name="T3" fmla="*/ 0 h 2"/>
                            <a:gd name="T4" fmla="*/ 0 60000 65536"/>
                            <a:gd name="T5" fmla="*/ 0 60000 65536"/>
                          </a:gdLst>
                          <a:ahLst/>
                          <a:cxnLst>
                            <a:cxn ang="T4">
                              <a:pos x="T0" y="T1"/>
                            </a:cxn>
                            <a:cxn ang="T5">
                              <a:pos x="T2" y="T3"/>
                            </a:cxn>
                          </a:cxnLst>
                          <a:rect l="0" t="0" r="r" b="b"/>
                          <a:pathLst>
                            <a:path w="14479" h="2">
                              <a:moveTo>
                                <a:pt x="0" y="0"/>
                              </a:moveTo>
                              <a:lnTo>
                                <a:pt x="144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F6668" id="Gruppieren 75" o:spid="_x0000_s1026" style="position:absolute;margin-left:70.9pt;margin-top:525.1pt;width:723.95pt;height:.1pt;z-index:-251644416;mso-position-horizontal-relative:page;mso-position-vertical-relative:page" coordorigin="1418,10502" coordsize="14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">
              <v:shape id="Freeform 142" o:spid="_x0000_s1027" style="position:absolute;left:1418;top:10502;width:14479;height:2;visibility:visible;mso-wrap-style:square;v-text-anchor:top" coordsize="14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" path="m,l14480,e" filled="f" strokecolor="#010101">
                <v:path arrowok="t" o:connecttype="custom" o:connectlocs="0,0;14480,0" o:connectangles="0,0"/>
              </v:shape>
              <w10:wrap anchorx="page" anchory="page"/>
              <w10:anchorlock/>
            </v:group>
          </w:pict>
        </mc:Fallback>
      </mc:AlternateContent>
    </w:r>
    <w:r>
      <w:rPr>
        <w:noProof/>
        <w:lang w:val="de-DE" w:eastAsia="de-DE"/>
      </w:rPr>
      <mc:AlternateContent>
        <mc:Choice Requires="wps">
          <w:drawing>
            <wp:anchor distT="0" distB="0" distL="114300" distR="114300" simplePos="0" relativeHeight="251673088" behindDoc="1" locked="1" layoutInCell="1" allowOverlap="1" wp14:anchorId="12748E6D" wp14:editId="2A83F29C">
              <wp:simplePos x="0" y="0"/>
              <wp:positionH relativeFrom="page">
                <wp:posOffset>887730</wp:posOffset>
              </wp:positionH>
              <wp:positionV relativeFrom="page">
                <wp:posOffset>6725285</wp:posOffset>
              </wp:positionV>
              <wp:extent cx="2285365" cy="151765"/>
              <wp:effectExtent l="1905" t="635" r="0" b="0"/>
              <wp:wrapNone/>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3707" w14:textId="77777777" w:rsidR="002A6FD0" w:rsidRDefault="002A6FD0">
                          <w:pPr>
                            <w:spacing w:line="224" w:lineRule="exact"/>
                            <w:ind w:left="20"/>
                          </w:pPr>
                          <w:r>
                            <w:rPr>
                              <w:rFonts w:ascii="Times New Roman" w:hAnsi="Times New Roman"/>
                            </w:rPr>
                            <w:t>IP</w:t>
                          </w:r>
                          <w:r>
                            <w:rPr>
                              <w:rFonts w:ascii="Times New Roman" w:hAnsi="Times New Roman"/>
                              <w:spacing w:val="-1"/>
                            </w:rPr>
                            <w:t>C</w:t>
                          </w:r>
                          <w:r>
                            <w:rPr>
                              <w:rFonts w:ascii="Times New Roman" w:hAnsi="Times New Roman"/>
                            </w:rPr>
                            <w:t>C</w:t>
                          </w:r>
                          <w:r>
                            <w:rPr>
                              <w:rFonts w:ascii="Times New Roman" w:hAnsi="Times New Roman"/>
                              <w:spacing w:val="-8"/>
                            </w:rPr>
                            <w:t xml:space="preserve"> </w:t>
                          </w:r>
                          <w:r>
                            <w:rPr>
                              <w:rFonts w:ascii="Times New Roman" w:hAnsi="Times New Roman"/>
                            </w:rPr>
                            <w:t>Good</w:t>
                          </w:r>
                          <w:r>
                            <w:rPr>
                              <w:rFonts w:ascii="Times New Roman" w:hAnsi="Times New Roman"/>
                              <w:spacing w:val="-8"/>
                            </w:rPr>
                            <w:t xml:space="preserve"> </w:t>
                          </w:r>
                          <w:r>
                            <w:rPr>
                              <w:rFonts w:ascii="Times New Roman" w:hAnsi="Times New Roman"/>
                            </w:rPr>
                            <w:t>Prac</w:t>
                          </w:r>
                          <w:r>
                            <w:rPr>
                              <w:rFonts w:ascii="Times New Roman" w:hAnsi="Times New Roman"/>
                              <w:spacing w:val="-1"/>
                            </w:rPr>
                            <w:t>ti</w:t>
                          </w:r>
                          <w:r>
                            <w:rPr>
                              <w:rFonts w:ascii="Times New Roman" w:hAnsi="Times New Roman"/>
                            </w:rPr>
                            <w:t>ce</w:t>
                          </w:r>
                          <w:r>
                            <w:rPr>
                              <w:rFonts w:ascii="Times New Roman" w:hAnsi="Times New Roman"/>
                              <w:spacing w:val="-6"/>
                            </w:rPr>
                            <w:t xml:space="preserve"> </w:t>
                          </w:r>
                          <w:r>
                            <w:rPr>
                              <w:rFonts w:ascii="Times New Roman" w:hAnsi="Times New Roman"/>
                            </w:rPr>
                            <w:t>G</w:t>
                          </w:r>
                          <w:r>
                            <w:rPr>
                              <w:rFonts w:ascii="Times New Roman" w:hAnsi="Times New Roman"/>
                              <w:spacing w:val="-2"/>
                            </w:rPr>
                            <w:t>u</w:t>
                          </w:r>
                          <w:r>
                            <w:rPr>
                              <w:rFonts w:ascii="Times New Roman" w:hAnsi="Times New Roman"/>
                              <w:spacing w:val="-1"/>
                            </w:rPr>
                            <w:t>i</w:t>
                          </w:r>
                          <w:r>
                            <w:rPr>
                              <w:rFonts w:ascii="Times New Roman" w:hAnsi="Times New Roman"/>
                              <w:spacing w:val="1"/>
                            </w:rPr>
                            <w:t>d</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o</w:t>
                          </w:r>
                          <w:r>
                            <w:rPr>
                              <w:rFonts w:ascii="Times New Roman" w:hAnsi="Times New Roman"/>
                            </w:rPr>
                            <w:t>r</w:t>
                          </w:r>
                          <w:r>
                            <w:rPr>
                              <w:rFonts w:ascii="Times New Roman" w:hAnsi="Times New Roman"/>
                              <w:spacing w:val="-6"/>
                            </w:rPr>
                            <w:t xml:space="preserve"> </w:t>
                          </w:r>
                          <w:r>
                            <w:rPr>
                              <w:rFonts w:ascii="Times New Roman" w:hAnsi="Times New Roman"/>
                              <w:spacing w:val="-2"/>
                            </w:rPr>
                            <w:t>L</w:t>
                          </w:r>
                          <w:r>
                            <w:rPr>
                              <w:rFonts w:ascii="Times New Roman" w:hAnsi="Times New Roman"/>
                              <w:spacing w:val="2"/>
                            </w:rPr>
                            <w:t>U</w:t>
                          </w:r>
                          <w:r>
                            <w:rPr>
                              <w:rFonts w:ascii="Times New Roman" w:hAnsi="Times New Roman"/>
                              <w:spacing w:val="-2"/>
                            </w:rPr>
                            <w:t>L</w:t>
                          </w:r>
                          <w:r>
                            <w:rPr>
                              <w:rFonts w:ascii="Times New Roman" w:hAnsi="Times New Roman"/>
                              <w:spacing w:val="2"/>
                            </w:rPr>
                            <w:t>U</w:t>
                          </w:r>
                          <w:r>
                            <w:rPr>
                              <w:rFonts w:ascii="Times New Roman" w:hAnsi="Times New Roman"/>
                              <w:spacing w:val="-1"/>
                            </w:rPr>
                            <w:t>C</w:t>
                          </w:r>
                          <w:r>
                            <w:rPr>
                              <w:rFonts w:ascii="Times New Roman" w:hAnsi="Times New Roman"/>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48E6D" id="_x0000_t202" coordsize="21600,21600" o:spt="202" path="m,l,21600r21600,l21600,xe">
              <v:stroke joinstyle="miter"/>
              <v:path gradientshapeok="t" o:connecttype="rect"/>
            </v:shapetype>
            <v:shape id="Textfeld 74" o:spid="_x0000_s1037" type="#_x0000_t202" style="position:absolute;left:0;text-align:left;margin-left:69.9pt;margin-top:529.55pt;width:179.95pt;height:11.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b1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" filled="f" stroked="f">
              <v:textbox inset="0,0,0,0">
                <w:txbxContent>
                  <w:p w14:paraId="25C93707" w14:textId="77777777" w:rsidR="002A6FD0" w:rsidRDefault="002A6FD0">
                    <w:pPr>
                      <w:spacing w:line="224" w:lineRule="exact"/>
                      <w:ind w:left="20"/>
                    </w:pPr>
                    <w:r>
                      <w:rPr>
                        <w:rFonts w:ascii="Times New Roman" w:hAnsi="Times New Roman"/>
                      </w:rPr>
                      <w:t>IP</w:t>
                    </w:r>
                    <w:r>
                      <w:rPr>
                        <w:rFonts w:ascii="Times New Roman" w:hAnsi="Times New Roman"/>
                        <w:spacing w:val="-1"/>
                      </w:rPr>
                      <w:t>C</w:t>
                    </w:r>
                    <w:r>
                      <w:rPr>
                        <w:rFonts w:ascii="Times New Roman" w:hAnsi="Times New Roman"/>
                      </w:rPr>
                      <w:t>C</w:t>
                    </w:r>
                    <w:r>
                      <w:rPr>
                        <w:rFonts w:ascii="Times New Roman" w:hAnsi="Times New Roman"/>
                        <w:spacing w:val="-8"/>
                      </w:rPr>
                      <w:t xml:space="preserve"> </w:t>
                    </w:r>
                    <w:r>
                      <w:rPr>
                        <w:rFonts w:ascii="Times New Roman" w:hAnsi="Times New Roman"/>
                      </w:rPr>
                      <w:t>Good</w:t>
                    </w:r>
                    <w:r>
                      <w:rPr>
                        <w:rFonts w:ascii="Times New Roman" w:hAnsi="Times New Roman"/>
                        <w:spacing w:val="-8"/>
                      </w:rPr>
                      <w:t xml:space="preserve"> </w:t>
                    </w:r>
                    <w:r>
                      <w:rPr>
                        <w:rFonts w:ascii="Times New Roman" w:hAnsi="Times New Roman"/>
                      </w:rPr>
                      <w:t>Prac</w:t>
                    </w:r>
                    <w:r>
                      <w:rPr>
                        <w:rFonts w:ascii="Times New Roman" w:hAnsi="Times New Roman"/>
                        <w:spacing w:val="-1"/>
                      </w:rPr>
                      <w:t>ti</w:t>
                    </w:r>
                    <w:r>
                      <w:rPr>
                        <w:rFonts w:ascii="Times New Roman" w:hAnsi="Times New Roman"/>
                      </w:rPr>
                      <w:t>ce</w:t>
                    </w:r>
                    <w:r>
                      <w:rPr>
                        <w:rFonts w:ascii="Times New Roman" w:hAnsi="Times New Roman"/>
                        <w:spacing w:val="-6"/>
                      </w:rPr>
                      <w:t xml:space="preserve"> </w:t>
                    </w:r>
                    <w:r>
                      <w:rPr>
                        <w:rFonts w:ascii="Times New Roman" w:hAnsi="Times New Roman"/>
                      </w:rPr>
                      <w:t>G</w:t>
                    </w:r>
                    <w:r>
                      <w:rPr>
                        <w:rFonts w:ascii="Times New Roman" w:hAnsi="Times New Roman"/>
                        <w:spacing w:val="-2"/>
                      </w:rPr>
                      <w:t>u</w:t>
                    </w:r>
                    <w:r>
                      <w:rPr>
                        <w:rFonts w:ascii="Times New Roman" w:hAnsi="Times New Roman"/>
                        <w:spacing w:val="-1"/>
                      </w:rPr>
                      <w:t>i</w:t>
                    </w:r>
                    <w:r>
                      <w:rPr>
                        <w:rFonts w:ascii="Times New Roman" w:hAnsi="Times New Roman"/>
                        <w:spacing w:val="1"/>
                      </w:rPr>
                      <w:t>d</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o</w:t>
                    </w:r>
                    <w:r>
                      <w:rPr>
                        <w:rFonts w:ascii="Times New Roman" w:hAnsi="Times New Roman"/>
                      </w:rPr>
                      <w:t>r</w:t>
                    </w:r>
                    <w:r>
                      <w:rPr>
                        <w:rFonts w:ascii="Times New Roman" w:hAnsi="Times New Roman"/>
                        <w:spacing w:val="-6"/>
                      </w:rPr>
                      <w:t xml:space="preserve"> </w:t>
                    </w:r>
                    <w:r>
                      <w:rPr>
                        <w:rFonts w:ascii="Times New Roman" w:hAnsi="Times New Roman"/>
                        <w:spacing w:val="-2"/>
                      </w:rPr>
                      <w:t>L</w:t>
                    </w:r>
                    <w:r>
                      <w:rPr>
                        <w:rFonts w:ascii="Times New Roman" w:hAnsi="Times New Roman"/>
                        <w:spacing w:val="2"/>
                      </w:rPr>
                      <w:t>U</w:t>
                    </w:r>
                    <w:r>
                      <w:rPr>
                        <w:rFonts w:ascii="Times New Roman" w:hAnsi="Times New Roman"/>
                        <w:spacing w:val="-2"/>
                      </w:rPr>
                      <w:t>L</w:t>
                    </w:r>
                    <w:r>
                      <w:rPr>
                        <w:rFonts w:ascii="Times New Roman" w:hAnsi="Times New Roman"/>
                        <w:spacing w:val="2"/>
                      </w:rPr>
                      <w:t>U</w:t>
                    </w:r>
                    <w:r>
                      <w:rPr>
                        <w:rFonts w:ascii="Times New Roman" w:hAnsi="Times New Roman"/>
                        <w:spacing w:val="-1"/>
                      </w:rPr>
                      <w:t>C</w:t>
                    </w:r>
                    <w:r>
                      <w:rPr>
                        <w:rFonts w:ascii="Times New Roman" w:hAnsi="Times New Roman"/>
                      </w:rPr>
                      <w:t>F</w:t>
                    </w:r>
                  </w:p>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74112" behindDoc="1" locked="1" layoutInCell="1" allowOverlap="1" wp14:anchorId="1C88B28F" wp14:editId="6A477EC7">
              <wp:simplePos x="0" y="0"/>
              <wp:positionH relativeFrom="page">
                <wp:posOffset>9783445</wp:posOffset>
              </wp:positionH>
              <wp:positionV relativeFrom="page">
                <wp:posOffset>6725285</wp:posOffset>
              </wp:positionV>
              <wp:extent cx="326390" cy="151765"/>
              <wp:effectExtent l="1270" t="635" r="0" b="0"/>
              <wp:wrapNone/>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0BEB1" w14:textId="77777777" w:rsidR="002A6FD0" w:rsidRDefault="002A6FD0">
                          <w:pPr>
                            <w:spacing w:line="224" w:lineRule="exact"/>
                            <w:ind w:left="20"/>
                          </w:pPr>
                          <w:r>
                            <w:rPr>
                              <w:rFonts w:ascii="Times New Roman" w:hAnsi="Times New Roman"/>
                              <w:spacing w:val="1"/>
                            </w:rPr>
                            <w:t>3.</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noProof/>
                            </w:rPr>
                            <w:t>254</w:t>
                          </w:r>
                          <w:r>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B28F" id="Textfeld 73" o:spid="_x0000_s1038" type="#_x0000_t202" style="position:absolute;left:0;text-align:left;margin-left:770.35pt;margin-top:529.55pt;width:25.7pt;height:11.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asg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" filled="f" stroked="f">
              <v:textbox inset="0,0,0,0">
                <w:txbxContent>
                  <w:p w14:paraId="3350BEB1" w14:textId="77777777" w:rsidR="002A6FD0" w:rsidRDefault="002A6FD0">
                    <w:pPr>
                      <w:spacing w:line="224" w:lineRule="exact"/>
                      <w:ind w:left="20"/>
                    </w:pPr>
                    <w:proofErr w:type="gramStart"/>
                    <w:r>
                      <w:rPr>
                        <w:rFonts w:ascii="Times New Roman" w:hAnsi="Times New Roman"/>
                        <w:spacing w:val="1"/>
                      </w:rPr>
                      <w:t>3.</w:t>
                    </w:r>
                    <w:proofErr w:type="gramEnd"/>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noProof/>
                      </w:rPr>
                      <w:t>254</w:t>
                    </w:r>
                    <w:r>
                      <w:rPr>
                        <w:rFonts w:ascii="Times New Roman" w:hAnsi="Times New Roman"/>
                      </w:rPr>
                      <w:fldChar w:fldCharType="end"/>
                    </w:r>
                  </w:p>
                </w:txbxContent>
              </v:textbox>
              <w10:wrap anchorx="page" anchory="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B0B2" w14:textId="77FB26E2" w:rsidR="002A6FD0" w:rsidRPr="00C32000" w:rsidRDefault="002A6FD0" w:rsidP="007F269C">
    <w:pPr>
      <w:pStyle w:val="Fuzeile"/>
      <w:tabs>
        <w:tab w:val="clear" w:pos="4153"/>
        <w:tab w:val="clear" w:pos="8306"/>
        <w:tab w:val="left" w:pos="8789"/>
        <w:tab w:val="left" w:pos="13750"/>
        <w:tab w:val="left" w:pos="14884"/>
        <w:tab w:val="right" w:pos="16320"/>
      </w:tabs>
      <w:jc w:val="right"/>
      <w:rPr>
        <w:sz w:val="14"/>
      </w:rPr>
    </w:pPr>
    <w:r>
      <w:rPr>
        <w:rStyle w:val="Seitenzahl"/>
      </w:rPr>
      <w:tab/>
    </w:r>
    <w:r>
      <w:rPr>
        <w:noProof/>
        <w:lang w:val="de-DE" w:eastAsia="de-DE"/>
      </w:rPr>
      <mc:AlternateContent>
        <mc:Choice Requires="wps">
          <w:drawing>
            <wp:anchor distT="0" distB="0" distL="114300" distR="114300" simplePos="0" relativeHeight="251675136" behindDoc="0" locked="1" layoutInCell="0" allowOverlap="1" wp14:anchorId="4336E2F4" wp14:editId="4244CC6B">
              <wp:simplePos x="0" y="0"/>
              <wp:positionH relativeFrom="column">
                <wp:align>left</wp:align>
              </wp:positionH>
              <wp:positionV relativeFrom="line">
                <wp:posOffset>46990</wp:posOffset>
              </wp:positionV>
              <wp:extent cx="1526540" cy="207645"/>
              <wp:effectExtent l="0" t="0" r="0" b="2540"/>
              <wp:wrapSquare wrapText="bothSides"/>
              <wp:docPr id="72" name="Textfeld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B05A27" w14:textId="77777777" w:rsidR="002A6FD0" w:rsidRPr="00B222AA" w:rsidRDefault="002A6FD0"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36E2F4" id="_x0000_t202" coordsize="21600,21600" o:spt="202" path="m,l,21600r21600,l21600,xe">
              <v:stroke joinstyle="miter"/>
              <v:path gradientshapeok="t" o:connecttype="rect"/>
            </v:shapetype>
            <v:shape id="Textfeld 72" o:spid="_x0000_s1039" type="#_x0000_t202" style="position:absolute;left:0;text-align:left;margin-left:0;margin-top:3.7pt;width:120.2pt;height:16.35pt;z-index:2516751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" o:allowincell="f" filled="f" fillcolor="green" stroked="f" strokeweight="1pt">
              <v:textbox style="mso-fit-shape-to-text:t" inset="0,0,0,0">
                <w:txbxContent>
                  <w:p w14:paraId="3BB05A27" w14:textId="77777777" w:rsidR="002A6FD0" w:rsidRPr="00B222AA" w:rsidRDefault="002A6FD0" w:rsidP="007C2BEF">
                    <w:pPr>
                      <w:rPr>
                        <w:sz w:val="18"/>
                        <w:lang w:val="de-DE"/>
                      </w:rPr>
                    </w:pPr>
                  </w:p>
                </w:txbxContent>
              </v:textbox>
              <w10:wrap type="square" anchory="line"/>
              <w10:anchorlock/>
            </v:shape>
          </w:pict>
        </mc:Fallback>
      </mc:AlternateContent>
    </w:r>
    <w:r>
      <w:rPr>
        <w:rStyle w:val="Seitenzahl"/>
      </w:rPr>
      <w:fldChar w:fldCharType="begin"/>
    </w:r>
    <w:r>
      <w:rPr>
        <w:rStyle w:val="Seitenzahl"/>
      </w:rPr>
      <w:instrText xml:space="preserve"> PAGE </w:instrText>
    </w:r>
    <w:r>
      <w:rPr>
        <w:rStyle w:val="Seitenzahl"/>
      </w:rPr>
      <w:fldChar w:fldCharType="separate"/>
    </w:r>
    <w:r w:rsidR="00422D21">
      <w:rPr>
        <w:rStyle w:val="Seitenzahl"/>
        <w:noProof/>
      </w:rPr>
      <w:t>67</w:t>
    </w:r>
    <w:r>
      <w:rPr>
        <w:rStyle w:val="Seitenzah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F1CD" w14:textId="3C0B8A90" w:rsidR="002A6FD0" w:rsidRDefault="002A6FD0">
    <w:pPr>
      <w:spacing w:line="200" w:lineRule="exact"/>
      <w:rPr>
        <w:szCs w:val="20"/>
      </w:rPr>
    </w:pPr>
    <w:r>
      <w:rPr>
        <w:noProof/>
        <w:lang w:val="de-DE" w:eastAsia="de-DE"/>
      </w:rPr>
      <mc:AlternateContent>
        <mc:Choice Requires="wpg">
          <w:drawing>
            <wp:anchor distT="0" distB="0" distL="114300" distR="114300" simplePos="0" relativeHeight="251665920" behindDoc="1" locked="1" layoutInCell="1" allowOverlap="1" wp14:anchorId="2BAD7DAA" wp14:editId="297D03E7">
              <wp:simplePos x="0" y="0"/>
              <wp:positionH relativeFrom="page">
                <wp:posOffset>900430</wp:posOffset>
              </wp:positionH>
              <wp:positionV relativeFrom="page">
                <wp:posOffset>6668770</wp:posOffset>
              </wp:positionV>
              <wp:extent cx="9194165" cy="1270"/>
              <wp:effectExtent l="5080" t="10795" r="11430" b="6985"/>
              <wp:wrapNone/>
              <wp:docPr id="70" name="Gruppieren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165" cy="1270"/>
                        <a:chOff x="1418" y="10502"/>
                        <a:chExt cx="14479" cy="2"/>
                      </a:xfrm>
                    </wpg:grpSpPr>
                    <wps:wsp>
                      <wps:cNvPr id="71" name="Freeform 142"/>
                      <wps:cNvSpPr>
                        <a:spLocks/>
                      </wps:cNvSpPr>
                      <wps:spPr bwMode="auto">
                        <a:xfrm>
                          <a:off x="1418" y="10502"/>
                          <a:ext cx="14479" cy="2"/>
                        </a:xfrm>
                        <a:custGeom>
                          <a:avLst/>
                          <a:gdLst>
                            <a:gd name="T0" fmla="*/ 0 w 14479"/>
                            <a:gd name="T1" fmla="*/ 0 h 2"/>
                            <a:gd name="T2" fmla="*/ 14480 w 14479"/>
                            <a:gd name="T3" fmla="*/ 0 h 2"/>
                            <a:gd name="T4" fmla="*/ 0 60000 65536"/>
                            <a:gd name="T5" fmla="*/ 0 60000 65536"/>
                          </a:gdLst>
                          <a:ahLst/>
                          <a:cxnLst>
                            <a:cxn ang="T4">
                              <a:pos x="T0" y="T1"/>
                            </a:cxn>
                            <a:cxn ang="T5">
                              <a:pos x="T2" y="T3"/>
                            </a:cxn>
                          </a:cxnLst>
                          <a:rect l="0" t="0" r="r" b="b"/>
                          <a:pathLst>
                            <a:path w="14479" h="2">
                              <a:moveTo>
                                <a:pt x="0" y="0"/>
                              </a:moveTo>
                              <a:lnTo>
                                <a:pt x="144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65835" id="Gruppieren 70" o:spid="_x0000_s1026" style="position:absolute;margin-left:70.9pt;margin-top:525.1pt;width:723.95pt;height:.1pt;z-index:-251650560;mso-position-horizontal-relative:page;mso-position-vertical-relative:page" coordorigin="1418,10502" coordsize="14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">
              <v:shape id="Freeform 142" o:spid="_x0000_s1027" style="position:absolute;left:1418;top:10502;width:14479;height:2;visibility:visible;mso-wrap-style:square;v-text-anchor:top" coordsize="14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" path="m,l14480,e" filled="f" strokecolor="#010101">
                <v:path arrowok="t" o:connecttype="custom" o:connectlocs="0,0;14480,0" o:connectangles="0,0"/>
              </v:shape>
              <w10:wrap anchorx="page" anchory="page"/>
              <w10:anchorlock/>
            </v:group>
          </w:pict>
        </mc:Fallback>
      </mc:AlternateContent>
    </w:r>
    <w:r>
      <w:rPr>
        <w:noProof/>
        <w:lang w:val="de-DE" w:eastAsia="de-DE"/>
      </w:rPr>
      <mc:AlternateContent>
        <mc:Choice Requires="wps">
          <w:drawing>
            <wp:anchor distT="0" distB="0" distL="114300" distR="114300" simplePos="0" relativeHeight="251666944" behindDoc="1" locked="1" layoutInCell="1" allowOverlap="1" wp14:anchorId="39BAA020" wp14:editId="6C7C61D5">
              <wp:simplePos x="0" y="0"/>
              <wp:positionH relativeFrom="page">
                <wp:posOffset>887730</wp:posOffset>
              </wp:positionH>
              <wp:positionV relativeFrom="page">
                <wp:posOffset>6725285</wp:posOffset>
              </wp:positionV>
              <wp:extent cx="2285365" cy="151765"/>
              <wp:effectExtent l="1905" t="635" r="0" b="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5970" w14:textId="77777777" w:rsidR="002A6FD0" w:rsidRDefault="002A6FD0">
                          <w:pPr>
                            <w:spacing w:line="224" w:lineRule="exact"/>
                            <w:ind w:left="20"/>
                          </w:pPr>
                          <w:r>
                            <w:rPr>
                              <w:rFonts w:ascii="Times New Roman" w:hAnsi="Times New Roman"/>
                            </w:rPr>
                            <w:t>IP</w:t>
                          </w:r>
                          <w:r>
                            <w:rPr>
                              <w:rFonts w:ascii="Times New Roman" w:hAnsi="Times New Roman"/>
                              <w:spacing w:val="-1"/>
                            </w:rPr>
                            <w:t>C</w:t>
                          </w:r>
                          <w:r>
                            <w:rPr>
                              <w:rFonts w:ascii="Times New Roman" w:hAnsi="Times New Roman"/>
                            </w:rPr>
                            <w:t>C</w:t>
                          </w:r>
                          <w:r>
                            <w:rPr>
                              <w:rFonts w:ascii="Times New Roman" w:hAnsi="Times New Roman"/>
                              <w:spacing w:val="-8"/>
                            </w:rPr>
                            <w:t xml:space="preserve"> </w:t>
                          </w:r>
                          <w:r>
                            <w:rPr>
                              <w:rFonts w:ascii="Times New Roman" w:hAnsi="Times New Roman"/>
                            </w:rPr>
                            <w:t>Good</w:t>
                          </w:r>
                          <w:r>
                            <w:rPr>
                              <w:rFonts w:ascii="Times New Roman" w:hAnsi="Times New Roman"/>
                              <w:spacing w:val="-8"/>
                            </w:rPr>
                            <w:t xml:space="preserve"> </w:t>
                          </w:r>
                          <w:r>
                            <w:rPr>
                              <w:rFonts w:ascii="Times New Roman" w:hAnsi="Times New Roman"/>
                            </w:rPr>
                            <w:t>Prac</w:t>
                          </w:r>
                          <w:r>
                            <w:rPr>
                              <w:rFonts w:ascii="Times New Roman" w:hAnsi="Times New Roman"/>
                              <w:spacing w:val="-1"/>
                            </w:rPr>
                            <w:t>ti</w:t>
                          </w:r>
                          <w:r>
                            <w:rPr>
                              <w:rFonts w:ascii="Times New Roman" w:hAnsi="Times New Roman"/>
                            </w:rPr>
                            <w:t>ce</w:t>
                          </w:r>
                          <w:r>
                            <w:rPr>
                              <w:rFonts w:ascii="Times New Roman" w:hAnsi="Times New Roman"/>
                              <w:spacing w:val="-6"/>
                            </w:rPr>
                            <w:t xml:space="preserve"> </w:t>
                          </w:r>
                          <w:r>
                            <w:rPr>
                              <w:rFonts w:ascii="Times New Roman" w:hAnsi="Times New Roman"/>
                            </w:rPr>
                            <w:t>G</w:t>
                          </w:r>
                          <w:r>
                            <w:rPr>
                              <w:rFonts w:ascii="Times New Roman" w:hAnsi="Times New Roman"/>
                              <w:spacing w:val="-2"/>
                            </w:rPr>
                            <w:t>u</w:t>
                          </w:r>
                          <w:r>
                            <w:rPr>
                              <w:rFonts w:ascii="Times New Roman" w:hAnsi="Times New Roman"/>
                              <w:spacing w:val="-1"/>
                            </w:rPr>
                            <w:t>i</w:t>
                          </w:r>
                          <w:r>
                            <w:rPr>
                              <w:rFonts w:ascii="Times New Roman" w:hAnsi="Times New Roman"/>
                              <w:spacing w:val="1"/>
                            </w:rPr>
                            <w:t>d</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o</w:t>
                          </w:r>
                          <w:r>
                            <w:rPr>
                              <w:rFonts w:ascii="Times New Roman" w:hAnsi="Times New Roman"/>
                            </w:rPr>
                            <w:t>r</w:t>
                          </w:r>
                          <w:r>
                            <w:rPr>
                              <w:rFonts w:ascii="Times New Roman" w:hAnsi="Times New Roman"/>
                              <w:spacing w:val="-6"/>
                            </w:rPr>
                            <w:t xml:space="preserve"> </w:t>
                          </w:r>
                          <w:r>
                            <w:rPr>
                              <w:rFonts w:ascii="Times New Roman" w:hAnsi="Times New Roman"/>
                              <w:spacing w:val="-2"/>
                            </w:rPr>
                            <w:t>L</w:t>
                          </w:r>
                          <w:r>
                            <w:rPr>
                              <w:rFonts w:ascii="Times New Roman" w:hAnsi="Times New Roman"/>
                              <w:spacing w:val="2"/>
                            </w:rPr>
                            <w:t>U</w:t>
                          </w:r>
                          <w:r>
                            <w:rPr>
                              <w:rFonts w:ascii="Times New Roman" w:hAnsi="Times New Roman"/>
                              <w:spacing w:val="-2"/>
                            </w:rPr>
                            <w:t>L</w:t>
                          </w:r>
                          <w:r>
                            <w:rPr>
                              <w:rFonts w:ascii="Times New Roman" w:hAnsi="Times New Roman"/>
                              <w:spacing w:val="2"/>
                            </w:rPr>
                            <w:t>U</w:t>
                          </w:r>
                          <w:r>
                            <w:rPr>
                              <w:rFonts w:ascii="Times New Roman" w:hAnsi="Times New Roman"/>
                              <w:spacing w:val="-1"/>
                            </w:rPr>
                            <w:t>C</w:t>
                          </w:r>
                          <w:r>
                            <w:rPr>
                              <w:rFonts w:ascii="Times New Roman" w:hAnsi="Times New Roman"/>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AA020" id="_x0000_t202" coordsize="21600,21600" o:spt="202" path="m,l,21600r21600,l21600,xe">
              <v:stroke joinstyle="miter"/>
              <v:path gradientshapeok="t" o:connecttype="rect"/>
            </v:shapetype>
            <v:shape id="Textfeld 69" o:spid="_x0000_s1040" type="#_x0000_t202" style="position:absolute;left:0;text-align:left;margin-left:69.9pt;margin-top:529.55pt;width:179.95pt;height:11.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J4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" filled="f" stroked="f">
              <v:textbox inset="0,0,0,0">
                <w:txbxContent>
                  <w:p w14:paraId="777F5970" w14:textId="77777777" w:rsidR="002A6FD0" w:rsidRDefault="002A6FD0">
                    <w:pPr>
                      <w:spacing w:line="224" w:lineRule="exact"/>
                      <w:ind w:left="20"/>
                    </w:pPr>
                    <w:r>
                      <w:rPr>
                        <w:rFonts w:ascii="Times New Roman" w:hAnsi="Times New Roman"/>
                      </w:rPr>
                      <w:t>IP</w:t>
                    </w:r>
                    <w:r>
                      <w:rPr>
                        <w:rFonts w:ascii="Times New Roman" w:hAnsi="Times New Roman"/>
                        <w:spacing w:val="-1"/>
                      </w:rPr>
                      <w:t>C</w:t>
                    </w:r>
                    <w:r>
                      <w:rPr>
                        <w:rFonts w:ascii="Times New Roman" w:hAnsi="Times New Roman"/>
                      </w:rPr>
                      <w:t>C</w:t>
                    </w:r>
                    <w:r>
                      <w:rPr>
                        <w:rFonts w:ascii="Times New Roman" w:hAnsi="Times New Roman"/>
                        <w:spacing w:val="-8"/>
                      </w:rPr>
                      <w:t xml:space="preserve"> </w:t>
                    </w:r>
                    <w:r>
                      <w:rPr>
                        <w:rFonts w:ascii="Times New Roman" w:hAnsi="Times New Roman"/>
                      </w:rPr>
                      <w:t>Good</w:t>
                    </w:r>
                    <w:r>
                      <w:rPr>
                        <w:rFonts w:ascii="Times New Roman" w:hAnsi="Times New Roman"/>
                        <w:spacing w:val="-8"/>
                      </w:rPr>
                      <w:t xml:space="preserve"> </w:t>
                    </w:r>
                    <w:r>
                      <w:rPr>
                        <w:rFonts w:ascii="Times New Roman" w:hAnsi="Times New Roman"/>
                      </w:rPr>
                      <w:t>Prac</w:t>
                    </w:r>
                    <w:r>
                      <w:rPr>
                        <w:rFonts w:ascii="Times New Roman" w:hAnsi="Times New Roman"/>
                        <w:spacing w:val="-1"/>
                      </w:rPr>
                      <w:t>ti</w:t>
                    </w:r>
                    <w:r>
                      <w:rPr>
                        <w:rFonts w:ascii="Times New Roman" w:hAnsi="Times New Roman"/>
                      </w:rPr>
                      <w:t>ce</w:t>
                    </w:r>
                    <w:r>
                      <w:rPr>
                        <w:rFonts w:ascii="Times New Roman" w:hAnsi="Times New Roman"/>
                        <w:spacing w:val="-6"/>
                      </w:rPr>
                      <w:t xml:space="preserve"> </w:t>
                    </w:r>
                    <w:r>
                      <w:rPr>
                        <w:rFonts w:ascii="Times New Roman" w:hAnsi="Times New Roman"/>
                      </w:rPr>
                      <w:t>G</w:t>
                    </w:r>
                    <w:r>
                      <w:rPr>
                        <w:rFonts w:ascii="Times New Roman" w:hAnsi="Times New Roman"/>
                        <w:spacing w:val="-2"/>
                      </w:rPr>
                      <w:t>u</w:t>
                    </w:r>
                    <w:r>
                      <w:rPr>
                        <w:rFonts w:ascii="Times New Roman" w:hAnsi="Times New Roman"/>
                        <w:spacing w:val="-1"/>
                      </w:rPr>
                      <w:t>i</w:t>
                    </w:r>
                    <w:r>
                      <w:rPr>
                        <w:rFonts w:ascii="Times New Roman" w:hAnsi="Times New Roman"/>
                        <w:spacing w:val="1"/>
                      </w:rPr>
                      <w:t>d</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o</w:t>
                    </w:r>
                    <w:r>
                      <w:rPr>
                        <w:rFonts w:ascii="Times New Roman" w:hAnsi="Times New Roman"/>
                      </w:rPr>
                      <w:t>r</w:t>
                    </w:r>
                    <w:r>
                      <w:rPr>
                        <w:rFonts w:ascii="Times New Roman" w:hAnsi="Times New Roman"/>
                        <w:spacing w:val="-6"/>
                      </w:rPr>
                      <w:t xml:space="preserve"> </w:t>
                    </w:r>
                    <w:r>
                      <w:rPr>
                        <w:rFonts w:ascii="Times New Roman" w:hAnsi="Times New Roman"/>
                        <w:spacing w:val="-2"/>
                      </w:rPr>
                      <w:t>L</w:t>
                    </w:r>
                    <w:r>
                      <w:rPr>
                        <w:rFonts w:ascii="Times New Roman" w:hAnsi="Times New Roman"/>
                        <w:spacing w:val="2"/>
                      </w:rPr>
                      <w:t>U</w:t>
                    </w:r>
                    <w:r>
                      <w:rPr>
                        <w:rFonts w:ascii="Times New Roman" w:hAnsi="Times New Roman"/>
                        <w:spacing w:val="-2"/>
                      </w:rPr>
                      <w:t>L</w:t>
                    </w:r>
                    <w:r>
                      <w:rPr>
                        <w:rFonts w:ascii="Times New Roman" w:hAnsi="Times New Roman"/>
                        <w:spacing w:val="2"/>
                      </w:rPr>
                      <w:t>U</w:t>
                    </w:r>
                    <w:r>
                      <w:rPr>
                        <w:rFonts w:ascii="Times New Roman" w:hAnsi="Times New Roman"/>
                        <w:spacing w:val="-1"/>
                      </w:rPr>
                      <w:t>C</w:t>
                    </w:r>
                    <w:r>
                      <w:rPr>
                        <w:rFonts w:ascii="Times New Roman" w:hAnsi="Times New Roman"/>
                      </w:rPr>
                      <w:t>F</w:t>
                    </w:r>
                  </w:p>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67968" behindDoc="1" locked="1" layoutInCell="1" allowOverlap="1" wp14:anchorId="479DBC66" wp14:editId="43748BD6">
              <wp:simplePos x="0" y="0"/>
              <wp:positionH relativeFrom="page">
                <wp:posOffset>9783445</wp:posOffset>
              </wp:positionH>
              <wp:positionV relativeFrom="page">
                <wp:posOffset>6725285</wp:posOffset>
              </wp:positionV>
              <wp:extent cx="326390" cy="151765"/>
              <wp:effectExtent l="1270" t="635" r="0" b="0"/>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39F0" w14:textId="77777777" w:rsidR="002A6FD0" w:rsidRDefault="002A6FD0">
                          <w:pPr>
                            <w:spacing w:line="224" w:lineRule="exact"/>
                            <w:ind w:left="20"/>
                          </w:pPr>
                          <w:r>
                            <w:rPr>
                              <w:rFonts w:ascii="Times New Roman" w:hAnsi="Times New Roman"/>
                              <w:spacing w:val="1"/>
                            </w:rPr>
                            <w:t>3.</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noProof/>
                            </w:rPr>
                            <w:t>254</w:t>
                          </w:r>
                          <w:r>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BC66" id="Textfeld 68" o:spid="_x0000_s1041" type="#_x0000_t202" style="position:absolute;left:0;text-align:left;margin-left:770.35pt;margin-top:529.55pt;width:25.7pt;height:11.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grsgIAALI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" filled="f" stroked="f">
              <v:textbox inset="0,0,0,0">
                <w:txbxContent>
                  <w:p w14:paraId="206539F0" w14:textId="77777777" w:rsidR="002A6FD0" w:rsidRDefault="002A6FD0">
                    <w:pPr>
                      <w:spacing w:line="224" w:lineRule="exact"/>
                      <w:ind w:left="20"/>
                    </w:pPr>
                    <w:proofErr w:type="gramStart"/>
                    <w:r>
                      <w:rPr>
                        <w:rFonts w:ascii="Times New Roman" w:hAnsi="Times New Roman"/>
                        <w:spacing w:val="1"/>
                      </w:rPr>
                      <w:t>3.</w:t>
                    </w:r>
                    <w:proofErr w:type="gramEnd"/>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noProof/>
                      </w:rPr>
                      <w:t>254</w:t>
                    </w:r>
                    <w:r>
                      <w:rPr>
                        <w:rFonts w:ascii="Times New Roman" w:hAnsi="Times New Roman"/>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E118A" w14:textId="77777777" w:rsidR="00B204C3" w:rsidRDefault="00B204C3">
      <w:r>
        <w:separator/>
      </w:r>
    </w:p>
  </w:footnote>
  <w:footnote w:type="continuationSeparator" w:id="0">
    <w:p w14:paraId="3E3F854D" w14:textId="77777777" w:rsidR="00B204C3" w:rsidRDefault="00B204C3">
      <w:r>
        <w:continuationSeparator/>
      </w:r>
    </w:p>
  </w:footnote>
  <w:footnote w:type="continuationNotice" w:id="1">
    <w:p w14:paraId="1190E3D3" w14:textId="77777777" w:rsidR="00B204C3" w:rsidRDefault="00B204C3">
      <w:pPr>
        <w:spacing w:after="0"/>
      </w:pPr>
    </w:p>
  </w:footnote>
  <w:footnote w:id="2">
    <w:p w14:paraId="70265AAD" w14:textId="77777777" w:rsidR="002A6FD0" w:rsidRPr="002A6FD0" w:rsidRDefault="002A6FD0" w:rsidP="002A6FD0">
      <w:pPr>
        <w:pStyle w:val="Funotentext"/>
        <w:rPr>
          <w:lang w:val="fr-FR"/>
        </w:rPr>
      </w:pPr>
      <w:r w:rsidRPr="00E05202">
        <w:rPr>
          <w:rStyle w:val="Funotenzeichen"/>
        </w:rPr>
        <w:footnoteRef/>
      </w:r>
      <w:r w:rsidRPr="002A6FD0">
        <w:rPr>
          <w:lang w:val="fr-FR"/>
        </w:rPr>
        <w:t xml:space="preserve"> FCCC/CP/2011/9/Add.1, décision 2/CP.17, annexe III ; </w:t>
      </w:r>
      <w:hyperlink r:id="rId1" w:anchor="c" w:history="1">
        <w:r w:rsidRPr="002A6FD0">
          <w:rPr>
            <w:rStyle w:val="Hyperlink"/>
            <w:lang w:val="fr-FR"/>
          </w:rPr>
          <w:t>http://unfccc.int/meetings/durban_nov_2011/session/6294/php/view/decisions.php - c</w:t>
        </w:r>
      </w:hyperlink>
    </w:p>
  </w:footnote>
  <w:footnote w:id="3">
    <w:p w14:paraId="0A7195C3" w14:textId="77777777" w:rsidR="002A6FD0" w:rsidRPr="002A6FD0" w:rsidRDefault="002A6FD0" w:rsidP="002A6FD0">
      <w:pPr>
        <w:pStyle w:val="Funotentext"/>
        <w:rPr>
          <w:lang w:val="fr-FR"/>
        </w:rPr>
      </w:pPr>
      <w:r w:rsidRPr="00E05202">
        <w:rPr>
          <w:rStyle w:val="Funotenzeichen"/>
        </w:rPr>
        <w:footnoteRef/>
      </w:r>
      <w:r w:rsidRPr="002A6FD0">
        <w:rPr>
          <w:lang w:val="fr-FR"/>
        </w:rPr>
        <w:t xml:space="preserve"> </w:t>
      </w:r>
      <w:r w:rsidRPr="002A6FD0">
        <w:rPr>
          <w:rFonts w:cs="Arial"/>
          <w:lang w:val="fr-FR"/>
        </w:rPr>
        <w:t>FCCC/CP/2011/9/Add.1 ; décision 2/CP.17, paragraphes 41 (f)-(g)</w:t>
      </w:r>
    </w:p>
  </w:footnote>
  <w:footnote w:id="4">
    <w:p w14:paraId="428B1782" w14:textId="77777777" w:rsidR="002A6FD0" w:rsidRPr="002A6FD0" w:rsidRDefault="002A6FD0" w:rsidP="002A6FD0">
      <w:pPr>
        <w:pStyle w:val="Funotentext"/>
        <w:rPr>
          <w:lang w:val="fr-FR"/>
        </w:rPr>
      </w:pPr>
      <w:r>
        <w:rPr>
          <w:rStyle w:val="Funotenzeichen"/>
        </w:rPr>
        <w:footnoteRef/>
      </w:r>
      <w:r w:rsidRPr="002A6FD0">
        <w:rPr>
          <w:lang w:val="fr-FR"/>
        </w:rPr>
        <w:t xml:space="preserve"> Pour de plus amples informations, cf. </w:t>
      </w:r>
      <w:hyperlink r:id="rId2" w:history="1">
        <w:r w:rsidRPr="002A6FD0">
          <w:rPr>
            <w:rStyle w:val="Hyperlink"/>
            <w:lang w:val="fr-FR"/>
          </w:rPr>
          <w:t>http://www.ipcc-nggip.iges.or.jp/presentation/LULUCF-AFOLU.pdf</w:t>
        </w:r>
      </w:hyperlink>
      <w:r w:rsidRPr="002A6FD0">
        <w:rPr>
          <w:lang w:val="fr-FR"/>
        </w:rPr>
        <w:t xml:space="preserve"> </w:t>
      </w:r>
    </w:p>
  </w:footnote>
  <w:footnote w:id="5">
    <w:p w14:paraId="6D119C82" w14:textId="77777777" w:rsidR="002A6FD0" w:rsidRPr="006E50F3" w:rsidRDefault="002A6FD0" w:rsidP="002A6FD0">
      <w:pPr>
        <w:pStyle w:val="Funotentext"/>
        <w:rPr>
          <w:lang w:val="en-US"/>
        </w:rPr>
      </w:pPr>
      <w:r>
        <w:rPr>
          <w:rStyle w:val="Funotenzeichen"/>
        </w:rPr>
        <w:footnoteRef/>
      </w:r>
      <w:r w:rsidRPr="006E50F3">
        <w:rPr>
          <w:lang w:val="en-US"/>
        </w:rPr>
        <w:t xml:space="preserve"> Ellis, J., Briner, G., Moarif, S., Buchner, B., 2011, </w:t>
      </w:r>
      <w:r w:rsidRPr="006E50F3">
        <w:rPr>
          <w:i/>
          <w:lang w:val="en-US"/>
        </w:rPr>
        <w:t>Frequent and flexible: options for reporting guidelines for biennial reports</w:t>
      </w:r>
      <w:r w:rsidRPr="006E50F3">
        <w:rPr>
          <w:lang w:val="en-US"/>
        </w:rPr>
        <w:t xml:space="preserve">, OCDE et AIE, COM/ENV/EPOC/IEA/SLT(2011)2, </w:t>
      </w:r>
      <w:hyperlink r:id="rId3" w:history="1">
        <w:r w:rsidRPr="006E50F3">
          <w:rPr>
            <w:rStyle w:val="Hyperlink"/>
            <w:lang w:val="en-US"/>
          </w:rPr>
          <w:t>http://www.oecd.org/env/cc/48073760.pdf</w:t>
        </w:r>
      </w:hyperlink>
      <w:r w:rsidRPr="006E50F3">
        <w:rPr>
          <w:lang w:val="en-US"/>
        </w:rPr>
        <w:t>.</w:t>
      </w:r>
    </w:p>
  </w:footnote>
  <w:footnote w:id="6">
    <w:p w14:paraId="57AE0F9A" w14:textId="77777777" w:rsidR="002A6FD0" w:rsidRPr="00111EEB" w:rsidRDefault="002A6FD0" w:rsidP="002A6FD0">
      <w:pPr>
        <w:rPr>
          <w:lang w:val="fr-FR"/>
        </w:rPr>
      </w:pPr>
      <w:r w:rsidRPr="00F15EC6">
        <w:rPr>
          <w:vertAlign w:val="superscript"/>
        </w:rPr>
        <w:footnoteRef/>
      </w:r>
      <w:r w:rsidRPr="00F63247">
        <w:rPr>
          <w:lang w:val="fr-FR"/>
        </w:rPr>
        <w:t xml:space="preserve"> </w:t>
      </w:r>
      <w:r w:rsidRPr="00F63247">
        <w:rPr>
          <w:sz w:val="14"/>
          <w:lang w:val="fr-FR"/>
        </w:rPr>
        <w:t xml:space="preserve">Rapport de la Conférence des Parties sur sa dix-septième session, </w:t>
      </w:r>
      <w:r>
        <w:rPr>
          <w:sz w:val="14"/>
          <w:lang w:val="fr-FR"/>
        </w:rPr>
        <w:t xml:space="preserve">qui s’est </w:t>
      </w:r>
      <w:r w:rsidRPr="00F63247">
        <w:rPr>
          <w:sz w:val="14"/>
          <w:lang w:val="fr-FR"/>
        </w:rPr>
        <w:t xml:space="preserve">tenue à Durban du 28 novembre au 11 décembre 2011. Additif – Deuxième partie : Mesures prises par la Conférence des Parties à sa dix-septième session ; FCCC/CP/2011/9/Add.1 ; </w:t>
      </w:r>
      <w:hyperlink r:id="rId4" w:history="1">
        <w:r>
          <w:rPr>
            <w:rStyle w:val="Hyperlink"/>
            <w:sz w:val="14"/>
            <w:lang w:val="fr-FR"/>
          </w:rPr>
          <w:t>http://unfccc.int/resource/docs/2011/cop17/eng/09a01.pdf</w:t>
        </w:r>
      </w:hyperlink>
    </w:p>
  </w:footnote>
  <w:footnote w:id="7">
    <w:p w14:paraId="4B9961D5" w14:textId="77777777" w:rsidR="002A6FD0" w:rsidRPr="002A6FD0" w:rsidRDefault="002A6FD0" w:rsidP="002A6FD0">
      <w:pPr>
        <w:pStyle w:val="Funotentext"/>
        <w:rPr>
          <w:lang w:val="fr-FR"/>
        </w:rPr>
      </w:pPr>
      <w:r>
        <w:rPr>
          <w:rStyle w:val="Funotenzeichen"/>
        </w:rPr>
        <w:footnoteRef/>
      </w:r>
      <w:r w:rsidRPr="002A6FD0">
        <w:rPr>
          <w:lang w:val="fr-FR"/>
        </w:rPr>
        <w:t xml:space="preserve"> Pour obtenir des conseils sur la réalisation de l'analyse des catégories de source clés, veuillez consulter le chapitre 7 des Recommandations en matière de bonnes pratiques du GIEC, </w:t>
      </w:r>
      <w:hyperlink r:id="rId5" w:history="1">
        <w:r w:rsidRPr="002A6FD0">
          <w:rPr>
            <w:rStyle w:val="Hyperlink"/>
            <w:lang w:val="fr-FR"/>
          </w:rPr>
          <w:t>http://www.ipcc-nggip.iges.or.jp/public/gp/english/7_Methodological.pdf</w:t>
        </w:r>
      </w:hyperlink>
      <w:r w:rsidRPr="002A6FD0">
        <w:rPr>
          <w:lang w:val="fr-FR"/>
        </w:rPr>
        <w:t xml:space="preserve">, ou consulter le chapitre 4 du premier volume des Lignes directrices 2006 du GIEC, </w:t>
      </w:r>
      <w:hyperlink r:id="rId6" w:history="1">
        <w:r w:rsidRPr="002A6FD0">
          <w:rPr>
            <w:rStyle w:val="Hyperlink"/>
            <w:lang w:val="fr-FR"/>
          </w:rPr>
          <w:t>http://www.ipcc-nggip.iges.or.jp/public/2006gl/pdf/1_Volume1/V1_4_Ch4_MethodChoice.pdf</w:t>
        </w:r>
      </w:hyperlink>
      <w:r w:rsidRPr="002A6FD0">
        <w:rPr>
          <w:lang w:val="fr-FR"/>
        </w:rPr>
        <w:t>, pour obtenir des conseils sur la manière d'effectuer une analyse des catégories clés.</w:t>
      </w:r>
    </w:p>
  </w:footnote>
  <w:footnote w:id="8">
    <w:p w14:paraId="564B0EE1" w14:textId="77777777" w:rsidR="002A6FD0" w:rsidRPr="002A6FD0" w:rsidRDefault="002A6FD0" w:rsidP="002A6FD0">
      <w:pPr>
        <w:pStyle w:val="Funotentext"/>
        <w:rPr>
          <w:lang w:val="fr-FR"/>
        </w:rPr>
      </w:pPr>
      <w:r>
        <w:rPr>
          <w:rStyle w:val="Funotenzeichen"/>
        </w:rPr>
        <w:footnoteRef/>
      </w:r>
      <w:r w:rsidRPr="002A6FD0">
        <w:rPr>
          <w:lang w:val="fr-FR"/>
        </w:rPr>
        <w:t xml:space="preserve"> Pour obtenir des conseils sur la réalisation d’une analyse de l'incertitude de l'inventaire des GES, veuillez consulter le chapitre 3 du premier volume des Lignes directrices 2006 du GIEC, </w:t>
      </w:r>
      <w:hyperlink r:id="rId7" w:history="1">
        <w:r w:rsidRPr="002A6FD0">
          <w:rPr>
            <w:rStyle w:val="Hyperlink"/>
            <w:lang w:val="fr-FR"/>
          </w:rPr>
          <w:t>http://www.ipcc-nggip.iges.or.jp/public/2006gl/pdf/1_Volume1/V1_3_Ch3_Uncertainties.pdf</w:t>
        </w:r>
      </w:hyperlink>
      <w:r w:rsidRPr="002A6FD0">
        <w:rPr>
          <w:lang w:val="fr-FR"/>
        </w:rPr>
        <w:t>.</w:t>
      </w:r>
    </w:p>
  </w:footnote>
  <w:footnote w:id="9">
    <w:p w14:paraId="1886BA2A" w14:textId="77777777" w:rsidR="002A6FD0" w:rsidRPr="002A6FD0" w:rsidRDefault="002A6FD0" w:rsidP="002A6FD0">
      <w:pPr>
        <w:pStyle w:val="Funotentext"/>
        <w:rPr>
          <w:lang w:val="fr-FR"/>
        </w:rPr>
      </w:pPr>
      <w:r w:rsidRPr="0030545E">
        <w:rPr>
          <w:rStyle w:val="Funotenzeichen"/>
          <w:szCs w:val="14"/>
        </w:rPr>
        <w:footnoteRef/>
      </w:r>
      <w:r w:rsidRPr="002A6FD0">
        <w:rPr>
          <w:szCs w:val="14"/>
          <w:lang w:val="fr-FR"/>
        </w:rPr>
        <w:t xml:space="preserve"> Cf. le guide de l'OCDE </w:t>
      </w:r>
      <w:r w:rsidRPr="002A6FD0">
        <w:rPr>
          <w:szCs w:val="14"/>
          <w:lang w:val="fr-FR" w:eastAsia="fr-FR"/>
        </w:rPr>
        <w:t>« The Handbook on the OECD Climate Markers »</w:t>
      </w:r>
      <w:r w:rsidRPr="002A6FD0">
        <w:rPr>
          <w:szCs w:val="14"/>
          <w:lang w:val="fr-FR"/>
        </w:rPr>
        <w:t xml:space="preserve">, </w:t>
      </w:r>
      <w:hyperlink r:id="rId8" w:history="1">
        <w:r w:rsidRPr="002A6FD0">
          <w:rPr>
            <w:rStyle w:val="Hyperlink"/>
            <w:szCs w:val="14"/>
            <w:lang w:val="fr-FR"/>
          </w:rPr>
          <w:t>http://www.oecd.org/dac/stats/48785310.pdf</w:t>
        </w:r>
      </w:hyperlink>
      <w:r w:rsidRPr="002A6FD0">
        <w:rPr>
          <w:szCs w:val="14"/>
          <w:lang w:val="fr-FR"/>
        </w:rPr>
        <w:t xml:space="preserve"> pour plus d'informations.</w:t>
      </w:r>
    </w:p>
  </w:footnote>
  <w:footnote w:id="10">
    <w:p w14:paraId="03A08A5E" w14:textId="77777777" w:rsidR="002A6FD0" w:rsidRPr="002A6FD0" w:rsidRDefault="002A6FD0" w:rsidP="002A6FD0">
      <w:pPr>
        <w:pStyle w:val="Funotentext"/>
        <w:rPr>
          <w:lang w:val="fr-FR"/>
        </w:rPr>
      </w:pPr>
      <w:r>
        <w:rPr>
          <w:rStyle w:val="Funotenzeichen"/>
        </w:rPr>
        <w:footnoteRef/>
      </w:r>
      <w:r w:rsidRPr="002A6FD0">
        <w:rPr>
          <w:lang w:val="fr-FR"/>
        </w:rPr>
        <w:t xml:space="preserve"> Lignes directrices 2006 du GIEC pour les inventaires nationaux des gaz à effet de serre, Volume 1, Annexe 8A.2 Reporting Tables, </w:t>
      </w:r>
      <w:hyperlink r:id="rId9" w:history="1">
        <w:r w:rsidRPr="002A6FD0">
          <w:rPr>
            <w:rStyle w:val="Hyperlink"/>
            <w:lang w:val="fr-FR"/>
          </w:rPr>
          <w:t>http://www.ipcc-nggip.iges.or.jp/public/2006gl/vol1.html</w:t>
        </w:r>
      </w:hyperlink>
    </w:p>
  </w:footnote>
  <w:footnote w:id="11">
    <w:p w14:paraId="40E8F8F6" w14:textId="77777777" w:rsidR="002A6FD0" w:rsidRPr="00CE021C" w:rsidRDefault="002A6FD0" w:rsidP="002A6FD0">
      <w:pPr>
        <w:pStyle w:val="Funotentext"/>
        <w:rPr>
          <w:lang w:val="en-US"/>
        </w:rPr>
      </w:pPr>
      <w:r>
        <w:rPr>
          <w:rStyle w:val="Funotenzeichen"/>
        </w:rPr>
        <w:footnoteRef/>
      </w:r>
      <w:r w:rsidRPr="00CE021C">
        <w:rPr>
          <w:lang w:val="en-US"/>
        </w:rPr>
        <w:t xml:space="preserve"> FCCC/CP/2011/9/Add.1, </w:t>
      </w:r>
      <w:hyperlink r:id="rId10" w:anchor="c" w:history="1">
        <w:r w:rsidRPr="00CE021C">
          <w:rPr>
            <w:rStyle w:val="Hyperlink"/>
            <w:lang w:val="en-US"/>
          </w:rPr>
          <w:t>http://unfccc.int/meetings/durban_nov_2011/session/6294/php/view/decisions.php - c</w:t>
        </w:r>
      </w:hyperlink>
    </w:p>
  </w:footnote>
  <w:footnote w:id="12">
    <w:p w14:paraId="44A3D3C7" w14:textId="77777777" w:rsidR="002A6FD0" w:rsidRDefault="002A6FD0" w:rsidP="002A6FD0">
      <w:pPr>
        <w:spacing w:after="0"/>
      </w:pPr>
      <w:r>
        <w:rPr>
          <w:rStyle w:val="Funotenzeichen"/>
        </w:rPr>
        <w:footnoteRef/>
      </w:r>
      <w:r>
        <w:t xml:space="preserve"> </w:t>
      </w:r>
      <w:r w:rsidRPr="005C303B">
        <w:rPr>
          <w:sz w:val="14"/>
          <w:szCs w:val="14"/>
        </w:rPr>
        <w:t>FCCC/CP/2002/7/Add.2;</w:t>
      </w:r>
      <w:r>
        <w:rPr>
          <w:sz w:val="14"/>
          <w:szCs w:val="14"/>
        </w:rPr>
        <w:t xml:space="preserve"> </w:t>
      </w:r>
      <w:hyperlink r:id="rId11" w:history="1">
        <w:r w:rsidRPr="006E3DE8">
          <w:rPr>
            <w:rStyle w:val="Hyperlink"/>
            <w:sz w:val="14"/>
            <w:szCs w:val="14"/>
          </w:rPr>
          <w:t>http://unfccc.int/resource/docs/cop8/07a02.pdf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BE3C" w14:textId="77777777" w:rsidR="002A6FD0" w:rsidRPr="00A837E0" w:rsidRDefault="002A6FD0" w:rsidP="007E4745">
    <w:pPr>
      <w:pStyle w:val="Kopfzeile"/>
      <w:pBdr>
        <w:bottom w:val="single" w:sz="4" w:space="1" w:color="auto"/>
      </w:pBdr>
      <w:jc w:val="right"/>
      <w:rPr>
        <w:sz w:val="18"/>
        <w:szCs w:val="20"/>
        <w:lang w:val="fr-FR"/>
      </w:rPr>
    </w:pPr>
    <w:r w:rsidRPr="00A837E0">
      <w:rPr>
        <w:b/>
        <w:bCs/>
        <w:sz w:val="18"/>
        <w:szCs w:val="20"/>
        <w:lang w:val="fr-FR"/>
      </w:rPr>
      <w:t>Modèle de Rapport biennal actualisé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509"/>
    <w:multiLevelType w:val="hybridMultilevel"/>
    <w:tmpl w:val="7A06D298"/>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316FAC"/>
    <w:multiLevelType w:val="hybridMultilevel"/>
    <w:tmpl w:val="01D8FC4A"/>
    <w:lvl w:ilvl="0" w:tplc="47E0F4A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AC4F4A"/>
    <w:multiLevelType w:val="hybridMultilevel"/>
    <w:tmpl w:val="FC5C215E"/>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D1E7003"/>
    <w:multiLevelType w:val="hybridMultilevel"/>
    <w:tmpl w:val="A0A090B6"/>
    <w:lvl w:ilvl="0" w:tplc="2D043784">
      <w:start w:val="1"/>
      <w:numFmt w:val="decimal"/>
      <w:lvlText w:val="%1."/>
      <w:lvlJc w:val="left"/>
      <w:pPr>
        <w:ind w:left="720" w:hanging="360"/>
      </w:pPr>
      <w:rPr>
        <w:rFonts w:hint="default"/>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A51FD"/>
    <w:multiLevelType w:val="hybridMultilevel"/>
    <w:tmpl w:val="57860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23354E"/>
    <w:multiLevelType w:val="multilevel"/>
    <w:tmpl w:val="3ACABB12"/>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i w:val="0"/>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15:restartNumberingAfterBreak="0">
    <w:nsid w:val="112900E6"/>
    <w:multiLevelType w:val="hybridMultilevel"/>
    <w:tmpl w:val="B06E1792"/>
    <w:lvl w:ilvl="0" w:tplc="91062E3A">
      <w:start w:val="19"/>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6743F7"/>
    <w:multiLevelType w:val="hybridMultilevel"/>
    <w:tmpl w:val="5B949052"/>
    <w:lvl w:ilvl="0" w:tplc="5418A65E">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4E975EB"/>
    <w:multiLevelType w:val="multilevel"/>
    <w:tmpl w:val="EF74FE08"/>
    <w:lvl w:ilvl="0">
      <w:start w:val="1"/>
      <w:numFmt w:val="decimal"/>
      <w:lvlText w:val="%1"/>
      <w:lvlJc w:val="left"/>
      <w:pPr>
        <w:ind w:left="432" w:hanging="432"/>
      </w:pPr>
    </w:lvl>
    <w:lvl w:ilvl="1">
      <w:start w:val="1"/>
      <w:numFmt w:val="decimal"/>
      <w:lvlText w:val="%1.%2"/>
      <w:lvlJc w:val="left"/>
      <w:pPr>
        <w:ind w:left="2845"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A70700C"/>
    <w:multiLevelType w:val="hybridMultilevel"/>
    <w:tmpl w:val="860AD2C2"/>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D2B328C"/>
    <w:multiLevelType w:val="hybridMultilevel"/>
    <w:tmpl w:val="D0969F9C"/>
    <w:lvl w:ilvl="0" w:tplc="93824E48">
      <w:start w:val="1"/>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18D5006"/>
    <w:multiLevelType w:val="hybridMultilevel"/>
    <w:tmpl w:val="47DC3E0A"/>
    <w:lvl w:ilvl="0" w:tplc="09984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6048F"/>
    <w:multiLevelType w:val="hybridMultilevel"/>
    <w:tmpl w:val="1F1840F4"/>
    <w:lvl w:ilvl="0" w:tplc="EBDAA592">
      <w:start w:val="1"/>
      <w:numFmt w:val="bullet"/>
      <w:lvlText w:val="-"/>
      <w:lvlJc w:val="left"/>
      <w:pPr>
        <w:ind w:left="720" w:hanging="360"/>
      </w:pPr>
      <w:rPr>
        <w:rFonts w:ascii="Calibri" w:eastAsia="Calibri" w:hAnsi="Calibri" w:cs="Times New Roman" w:hint="default"/>
        <w:b w:val="0"/>
        <w:color w:val="595959"/>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76253A"/>
    <w:multiLevelType w:val="hybridMultilevel"/>
    <w:tmpl w:val="DA8251A8"/>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A9E27D5"/>
    <w:multiLevelType w:val="hybridMultilevel"/>
    <w:tmpl w:val="C50C1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2071ED"/>
    <w:multiLevelType w:val="hybridMultilevel"/>
    <w:tmpl w:val="CDCED590"/>
    <w:lvl w:ilvl="0" w:tplc="EBDAA59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B0F92"/>
    <w:multiLevelType w:val="hybridMultilevel"/>
    <w:tmpl w:val="A906D20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0061918"/>
    <w:multiLevelType w:val="hybridMultilevel"/>
    <w:tmpl w:val="A906D20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4BB34B1"/>
    <w:multiLevelType w:val="hybridMultilevel"/>
    <w:tmpl w:val="53D47958"/>
    <w:lvl w:ilvl="0" w:tplc="93824E48">
      <w:start w:val="1"/>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9925DC1"/>
    <w:multiLevelType w:val="hybridMultilevel"/>
    <w:tmpl w:val="B1EC3FB4"/>
    <w:lvl w:ilvl="0" w:tplc="93824E48">
      <w:start w:val="1"/>
      <w:numFmt w:val="bullet"/>
      <w:lvlText w:val="-"/>
      <w:lvlJc w:val="left"/>
      <w:pPr>
        <w:ind w:left="1152" w:hanging="360"/>
      </w:pPr>
      <w:rPr>
        <w:rFonts w:ascii="Calibri" w:eastAsiaTheme="minorHAnsi" w:hAnsi="Calibri" w:cstheme="minorBidi"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20" w15:restartNumberingAfterBreak="0">
    <w:nsid w:val="41DD7CC3"/>
    <w:multiLevelType w:val="hybridMultilevel"/>
    <w:tmpl w:val="2B2A69B8"/>
    <w:lvl w:ilvl="0" w:tplc="C464D09C">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27366D3"/>
    <w:multiLevelType w:val="multilevel"/>
    <w:tmpl w:val="36C8225A"/>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576" w:hanging="576"/>
      </w:pPr>
      <w:rPr>
        <w:b/>
        <w:bCs w:val="0"/>
        <w:i w:val="0"/>
        <w:iCs w:val="0"/>
        <w:caps w:val="0"/>
        <w:smallCaps w:val="0"/>
        <w:strike w:val="0"/>
        <w:dstrike w:val="0"/>
        <w:noProof w:val="0"/>
        <w:vanish w:val="0"/>
        <w:color w:val="auto"/>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color w:val="auto"/>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45576A51"/>
    <w:multiLevelType w:val="hybridMultilevel"/>
    <w:tmpl w:val="FCD8A1AC"/>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523A93"/>
    <w:multiLevelType w:val="hybridMultilevel"/>
    <w:tmpl w:val="9A46E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6D121C"/>
    <w:multiLevelType w:val="hybridMultilevel"/>
    <w:tmpl w:val="CA7A23F6"/>
    <w:lvl w:ilvl="0" w:tplc="104EDD64">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4A08588A"/>
    <w:multiLevelType w:val="hybridMultilevel"/>
    <w:tmpl w:val="7E446430"/>
    <w:lvl w:ilvl="0" w:tplc="EBDAA59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04E771F"/>
    <w:multiLevelType w:val="hybridMultilevel"/>
    <w:tmpl w:val="5B30982A"/>
    <w:lvl w:ilvl="0" w:tplc="EC9CDB04">
      <w:start w:val="1"/>
      <w:numFmt w:val="bullet"/>
      <w:lvlText w:val="-"/>
      <w:lvlJc w:val="left"/>
      <w:pPr>
        <w:ind w:left="720" w:hanging="360"/>
      </w:pPr>
      <w:rPr>
        <w:rFonts w:ascii="Calibri" w:hAnsi="Calibri" w:cstheme="minorBidi" w:hint="default"/>
        <w:b w:val="0"/>
        <w:color w:val="595959" w:themeColor="text1" w:themeTint="A6"/>
        <w:sz w:val="20"/>
        <w:szCs w:val="20"/>
        <w:u w:color="A6A6A6" w:themeColor="background1" w:themeShade="A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5487368"/>
    <w:multiLevelType w:val="hybridMultilevel"/>
    <w:tmpl w:val="6F2C47A6"/>
    <w:lvl w:ilvl="0" w:tplc="EBDAA59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84C65"/>
    <w:multiLevelType w:val="hybridMultilevel"/>
    <w:tmpl w:val="230AB5DC"/>
    <w:lvl w:ilvl="0" w:tplc="516C05F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945DE"/>
    <w:multiLevelType w:val="hybridMultilevel"/>
    <w:tmpl w:val="525C1FEA"/>
    <w:lvl w:ilvl="0" w:tplc="93824E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8EF06C4"/>
    <w:multiLevelType w:val="hybridMultilevel"/>
    <w:tmpl w:val="5D60B6FC"/>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59C81C04"/>
    <w:multiLevelType w:val="hybridMultilevel"/>
    <w:tmpl w:val="05CA8F00"/>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11A6DF5"/>
    <w:multiLevelType w:val="hybridMultilevel"/>
    <w:tmpl w:val="3F4473F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61900A81"/>
    <w:multiLevelType w:val="hybridMultilevel"/>
    <w:tmpl w:val="2C52AD22"/>
    <w:lvl w:ilvl="0" w:tplc="93824E48">
      <w:start w:val="1"/>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5560E3"/>
    <w:multiLevelType w:val="hybridMultilevel"/>
    <w:tmpl w:val="5328996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6D7E37E6"/>
    <w:multiLevelType w:val="hybridMultilevel"/>
    <w:tmpl w:val="9A46E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1663033"/>
    <w:multiLevelType w:val="hybridMultilevel"/>
    <w:tmpl w:val="AAB0C27C"/>
    <w:lvl w:ilvl="0" w:tplc="93824E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26A28F7"/>
    <w:multiLevelType w:val="hybridMultilevel"/>
    <w:tmpl w:val="A0DC8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C33C84"/>
    <w:multiLevelType w:val="hybridMultilevel"/>
    <w:tmpl w:val="938CD378"/>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8"/>
  </w:num>
  <w:num w:numId="4">
    <w:abstractNumId w:val="10"/>
  </w:num>
  <w:num w:numId="5">
    <w:abstractNumId w:val="26"/>
  </w:num>
  <w:num w:numId="6">
    <w:abstractNumId w:val="36"/>
  </w:num>
  <w:num w:numId="7">
    <w:abstractNumId w:val="29"/>
  </w:num>
  <w:num w:numId="8">
    <w:abstractNumId w:val="8"/>
  </w:num>
  <w:num w:numId="9">
    <w:abstractNumId w:val="19"/>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3"/>
  </w:num>
  <w:num w:numId="34">
    <w:abstractNumId w:val="21"/>
  </w:num>
  <w:num w:numId="35">
    <w:abstractNumId w:val="28"/>
  </w:num>
  <w:num w:numId="36">
    <w:abstractNumId w:val="15"/>
  </w:num>
  <w:num w:numId="37">
    <w:abstractNumId w:val="27"/>
  </w:num>
  <w:num w:numId="38">
    <w:abstractNumId w:val="21"/>
  </w:num>
  <w:num w:numId="39">
    <w:abstractNumId w:val="9"/>
  </w:num>
  <w:num w:numId="40">
    <w:abstractNumId w:val="0"/>
  </w:num>
  <w:num w:numId="41">
    <w:abstractNumId w:val="20"/>
  </w:num>
  <w:num w:numId="42">
    <w:abstractNumId w:val="22"/>
  </w:num>
  <w:num w:numId="43">
    <w:abstractNumId w:val="38"/>
  </w:num>
  <w:num w:numId="44">
    <w:abstractNumId w:val="31"/>
  </w:num>
  <w:num w:numId="45">
    <w:abstractNumId w:val="6"/>
  </w:num>
  <w:num w:numId="46">
    <w:abstractNumId w:val="21"/>
  </w:num>
  <w:num w:numId="47">
    <w:abstractNumId w:val="11"/>
  </w:num>
  <w:num w:numId="48">
    <w:abstractNumId w:val="1"/>
  </w:num>
  <w:num w:numId="49">
    <w:abstractNumId w:val="5"/>
  </w:num>
  <w:num w:numId="50">
    <w:abstractNumId w:val="17"/>
  </w:num>
  <w:num w:numId="51">
    <w:abstractNumId w:val="16"/>
  </w:num>
  <w:num w:numId="52">
    <w:abstractNumId w:val="34"/>
  </w:num>
  <w:num w:numId="53">
    <w:abstractNumId w:val="30"/>
  </w:num>
  <w:num w:numId="54">
    <w:abstractNumId w:val="32"/>
  </w:num>
  <w:num w:numId="55">
    <w:abstractNumId w:val="2"/>
  </w:num>
  <w:num w:numId="56">
    <w:abstractNumId w:val="24"/>
  </w:num>
  <w:num w:numId="57">
    <w:abstractNumId w:val="13"/>
  </w:num>
  <w:num w:numId="58">
    <w:abstractNumId w:val="33"/>
  </w:num>
  <w:num w:numId="59">
    <w:abstractNumId w:val="4"/>
  </w:num>
  <w:num w:numId="60">
    <w:abstractNumId w:val="14"/>
  </w:num>
  <w:num w:numId="61">
    <w:abstractNumId w:val="37"/>
  </w:num>
  <w:num w:numId="62">
    <w:abstractNumId w:val="35"/>
  </w:num>
  <w:num w:numId="63">
    <w:abstractNumId w:val="23"/>
  </w:num>
  <w:num w:numId="64">
    <w:abstractNumId w:val="7"/>
  </w:num>
  <w:num w:numId="65">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LockQFSet/>
  <w:defaultTabStop w:val="720"/>
  <w:hyphenationZone w:val="425"/>
  <w:drawingGridHorizontalSpacing w:val="100"/>
  <w:displayHorizontalDrawingGridEvery w:val="2"/>
  <w:noPunctuationKerning/>
  <w:characterSpacingControl w:val="doNotCompress"/>
  <w:hdrShapeDefaults>
    <o:shapedefaults v:ext="edit" spidmax="22529" style="mso-position-vertical-relative:line" o:allowincell="f" fillcolor="green">
      <v:fill color="green"/>
      <v:stroke weight="1pt"/>
      <v:shadow on="t" type="perspective" color="#4e6128" offset="1pt" offset2="-1pt"/>
      <v:textbox style="mso-fit-shape-to-text:t" inset="1.5mm,1.5mm,1.5mm,1.5mm"/>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2NTc0NDc0MzexNDZV0lEKTi0uzszPAykwrwUA5vB7eCwAAAA="/>
  </w:docVars>
  <w:rsids>
    <w:rsidRoot w:val="00CD7125"/>
    <w:rsid w:val="00000A8C"/>
    <w:rsid w:val="000025A0"/>
    <w:rsid w:val="00002773"/>
    <w:rsid w:val="00003827"/>
    <w:rsid w:val="00004AC2"/>
    <w:rsid w:val="00005217"/>
    <w:rsid w:val="00005710"/>
    <w:rsid w:val="00005D67"/>
    <w:rsid w:val="000064DA"/>
    <w:rsid w:val="00006AF3"/>
    <w:rsid w:val="00006B6C"/>
    <w:rsid w:val="00006F2C"/>
    <w:rsid w:val="00010CC1"/>
    <w:rsid w:val="0001107D"/>
    <w:rsid w:val="000133BB"/>
    <w:rsid w:val="00013433"/>
    <w:rsid w:val="000135D6"/>
    <w:rsid w:val="00013D37"/>
    <w:rsid w:val="00014143"/>
    <w:rsid w:val="00014A62"/>
    <w:rsid w:val="0001505B"/>
    <w:rsid w:val="00015322"/>
    <w:rsid w:val="0001581A"/>
    <w:rsid w:val="00016082"/>
    <w:rsid w:val="0001638A"/>
    <w:rsid w:val="00017C10"/>
    <w:rsid w:val="000207CE"/>
    <w:rsid w:val="00020B3D"/>
    <w:rsid w:val="000211E7"/>
    <w:rsid w:val="0002135D"/>
    <w:rsid w:val="0002208C"/>
    <w:rsid w:val="00023029"/>
    <w:rsid w:val="0002446D"/>
    <w:rsid w:val="00024648"/>
    <w:rsid w:val="00025272"/>
    <w:rsid w:val="0002530A"/>
    <w:rsid w:val="00025BCD"/>
    <w:rsid w:val="00025E55"/>
    <w:rsid w:val="00026714"/>
    <w:rsid w:val="00026762"/>
    <w:rsid w:val="00026DBF"/>
    <w:rsid w:val="00026F35"/>
    <w:rsid w:val="000271D7"/>
    <w:rsid w:val="00027752"/>
    <w:rsid w:val="00027A0E"/>
    <w:rsid w:val="00030131"/>
    <w:rsid w:val="0003080C"/>
    <w:rsid w:val="0003124D"/>
    <w:rsid w:val="000314A2"/>
    <w:rsid w:val="000314D3"/>
    <w:rsid w:val="000318F2"/>
    <w:rsid w:val="000320EC"/>
    <w:rsid w:val="000335F3"/>
    <w:rsid w:val="00033862"/>
    <w:rsid w:val="00033B0D"/>
    <w:rsid w:val="00033ED9"/>
    <w:rsid w:val="00034BB3"/>
    <w:rsid w:val="00034BDD"/>
    <w:rsid w:val="00034E2C"/>
    <w:rsid w:val="00034F80"/>
    <w:rsid w:val="000354F9"/>
    <w:rsid w:val="00036551"/>
    <w:rsid w:val="0003655A"/>
    <w:rsid w:val="00036CD1"/>
    <w:rsid w:val="00036FC6"/>
    <w:rsid w:val="00037787"/>
    <w:rsid w:val="00037FAF"/>
    <w:rsid w:val="00040E05"/>
    <w:rsid w:val="00040E36"/>
    <w:rsid w:val="0004110B"/>
    <w:rsid w:val="00041F4E"/>
    <w:rsid w:val="0004298B"/>
    <w:rsid w:val="00044D39"/>
    <w:rsid w:val="00044E8F"/>
    <w:rsid w:val="00046BBA"/>
    <w:rsid w:val="00046F1E"/>
    <w:rsid w:val="000475BA"/>
    <w:rsid w:val="00047E81"/>
    <w:rsid w:val="0005071E"/>
    <w:rsid w:val="00050EB9"/>
    <w:rsid w:val="0005171B"/>
    <w:rsid w:val="00051AA3"/>
    <w:rsid w:val="00051D25"/>
    <w:rsid w:val="00052635"/>
    <w:rsid w:val="000536B7"/>
    <w:rsid w:val="00053D8C"/>
    <w:rsid w:val="000542CB"/>
    <w:rsid w:val="0005491E"/>
    <w:rsid w:val="000549F9"/>
    <w:rsid w:val="0005589D"/>
    <w:rsid w:val="00056FC7"/>
    <w:rsid w:val="000570BB"/>
    <w:rsid w:val="00057534"/>
    <w:rsid w:val="00061362"/>
    <w:rsid w:val="00061A05"/>
    <w:rsid w:val="00061A66"/>
    <w:rsid w:val="00063F6C"/>
    <w:rsid w:val="000646C1"/>
    <w:rsid w:val="0006579F"/>
    <w:rsid w:val="000666CA"/>
    <w:rsid w:val="00067087"/>
    <w:rsid w:val="000671A9"/>
    <w:rsid w:val="00067AD9"/>
    <w:rsid w:val="0007063B"/>
    <w:rsid w:val="00070FD5"/>
    <w:rsid w:val="000710FE"/>
    <w:rsid w:val="0007124F"/>
    <w:rsid w:val="00071350"/>
    <w:rsid w:val="00071CE8"/>
    <w:rsid w:val="000722A6"/>
    <w:rsid w:val="00072B15"/>
    <w:rsid w:val="00073A64"/>
    <w:rsid w:val="00073B6B"/>
    <w:rsid w:val="000742A0"/>
    <w:rsid w:val="00075F03"/>
    <w:rsid w:val="00077038"/>
    <w:rsid w:val="00077EF8"/>
    <w:rsid w:val="00081AD1"/>
    <w:rsid w:val="000822B5"/>
    <w:rsid w:val="00083EBC"/>
    <w:rsid w:val="00084565"/>
    <w:rsid w:val="0008478B"/>
    <w:rsid w:val="00085193"/>
    <w:rsid w:val="00085809"/>
    <w:rsid w:val="000862C1"/>
    <w:rsid w:val="00087912"/>
    <w:rsid w:val="000910DC"/>
    <w:rsid w:val="000914D8"/>
    <w:rsid w:val="00091CB4"/>
    <w:rsid w:val="00092F04"/>
    <w:rsid w:val="00092FDF"/>
    <w:rsid w:val="00093496"/>
    <w:rsid w:val="00093823"/>
    <w:rsid w:val="000939CC"/>
    <w:rsid w:val="00094678"/>
    <w:rsid w:val="00094C4C"/>
    <w:rsid w:val="00095009"/>
    <w:rsid w:val="000950B2"/>
    <w:rsid w:val="000956E9"/>
    <w:rsid w:val="00095922"/>
    <w:rsid w:val="00095B98"/>
    <w:rsid w:val="00096014"/>
    <w:rsid w:val="0009620D"/>
    <w:rsid w:val="0009776A"/>
    <w:rsid w:val="000A0818"/>
    <w:rsid w:val="000A13AA"/>
    <w:rsid w:val="000A159A"/>
    <w:rsid w:val="000A19E6"/>
    <w:rsid w:val="000A28B9"/>
    <w:rsid w:val="000A2EC9"/>
    <w:rsid w:val="000A389E"/>
    <w:rsid w:val="000A45E1"/>
    <w:rsid w:val="000A4906"/>
    <w:rsid w:val="000A51E3"/>
    <w:rsid w:val="000A53E4"/>
    <w:rsid w:val="000A58DF"/>
    <w:rsid w:val="000A5950"/>
    <w:rsid w:val="000A62AF"/>
    <w:rsid w:val="000A68E8"/>
    <w:rsid w:val="000A711C"/>
    <w:rsid w:val="000A7E28"/>
    <w:rsid w:val="000B0073"/>
    <w:rsid w:val="000B03A1"/>
    <w:rsid w:val="000B0BA4"/>
    <w:rsid w:val="000B14FF"/>
    <w:rsid w:val="000B1699"/>
    <w:rsid w:val="000B1709"/>
    <w:rsid w:val="000B1939"/>
    <w:rsid w:val="000B21C8"/>
    <w:rsid w:val="000B2CA5"/>
    <w:rsid w:val="000B3592"/>
    <w:rsid w:val="000B3709"/>
    <w:rsid w:val="000B40A4"/>
    <w:rsid w:val="000B50ED"/>
    <w:rsid w:val="000B5497"/>
    <w:rsid w:val="000B5CE1"/>
    <w:rsid w:val="000B6621"/>
    <w:rsid w:val="000B7C23"/>
    <w:rsid w:val="000C0F22"/>
    <w:rsid w:val="000C3215"/>
    <w:rsid w:val="000C3E5E"/>
    <w:rsid w:val="000C4214"/>
    <w:rsid w:val="000C518B"/>
    <w:rsid w:val="000C5656"/>
    <w:rsid w:val="000C5753"/>
    <w:rsid w:val="000C60F1"/>
    <w:rsid w:val="000C641F"/>
    <w:rsid w:val="000C75A3"/>
    <w:rsid w:val="000C7DEF"/>
    <w:rsid w:val="000C7FAD"/>
    <w:rsid w:val="000D0C1E"/>
    <w:rsid w:val="000D10E7"/>
    <w:rsid w:val="000D2089"/>
    <w:rsid w:val="000D2227"/>
    <w:rsid w:val="000D2643"/>
    <w:rsid w:val="000D2FC2"/>
    <w:rsid w:val="000D3567"/>
    <w:rsid w:val="000D3ECC"/>
    <w:rsid w:val="000D45A0"/>
    <w:rsid w:val="000D476B"/>
    <w:rsid w:val="000D4F7C"/>
    <w:rsid w:val="000D5A95"/>
    <w:rsid w:val="000D6B26"/>
    <w:rsid w:val="000D7374"/>
    <w:rsid w:val="000D7FB6"/>
    <w:rsid w:val="000E08E4"/>
    <w:rsid w:val="000E09B3"/>
    <w:rsid w:val="000E0D55"/>
    <w:rsid w:val="000E1DE8"/>
    <w:rsid w:val="000E2302"/>
    <w:rsid w:val="000E2CF0"/>
    <w:rsid w:val="000E2E86"/>
    <w:rsid w:val="000E33B3"/>
    <w:rsid w:val="000E3C39"/>
    <w:rsid w:val="000E4DDB"/>
    <w:rsid w:val="000E574F"/>
    <w:rsid w:val="000E7B15"/>
    <w:rsid w:val="000E7EC1"/>
    <w:rsid w:val="000F0296"/>
    <w:rsid w:val="000F186C"/>
    <w:rsid w:val="000F18F3"/>
    <w:rsid w:val="000F2AE0"/>
    <w:rsid w:val="000F3A26"/>
    <w:rsid w:val="000F42E8"/>
    <w:rsid w:val="000F4837"/>
    <w:rsid w:val="000F5FDB"/>
    <w:rsid w:val="000F6847"/>
    <w:rsid w:val="000F7E30"/>
    <w:rsid w:val="001003CC"/>
    <w:rsid w:val="00101AAE"/>
    <w:rsid w:val="00101C2A"/>
    <w:rsid w:val="00101D38"/>
    <w:rsid w:val="00104319"/>
    <w:rsid w:val="00105689"/>
    <w:rsid w:val="00105DE2"/>
    <w:rsid w:val="00111D83"/>
    <w:rsid w:val="0011298E"/>
    <w:rsid w:val="00112992"/>
    <w:rsid w:val="00113117"/>
    <w:rsid w:val="00113254"/>
    <w:rsid w:val="0011394A"/>
    <w:rsid w:val="00114723"/>
    <w:rsid w:val="0011591D"/>
    <w:rsid w:val="00115CEF"/>
    <w:rsid w:val="00115E23"/>
    <w:rsid w:val="001162DA"/>
    <w:rsid w:val="00116C5C"/>
    <w:rsid w:val="00120539"/>
    <w:rsid w:val="00122453"/>
    <w:rsid w:val="001226B2"/>
    <w:rsid w:val="00123BF2"/>
    <w:rsid w:val="00124641"/>
    <w:rsid w:val="00124B8C"/>
    <w:rsid w:val="00124E2D"/>
    <w:rsid w:val="00126C5A"/>
    <w:rsid w:val="00127264"/>
    <w:rsid w:val="00127AA5"/>
    <w:rsid w:val="00127E39"/>
    <w:rsid w:val="00130B74"/>
    <w:rsid w:val="00131763"/>
    <w:rsid w:val="001320A0"/>
    <w:rsid w:val="00132361"/>
    <w:rsid w:val="001333C4"/>
    <w:rsid w:val="00134747"/>
    <w:rsid w:val="00135BC7"/>
    <w:rsid w:val="00136FD4"/>
    <w:rsid w:val="00137254"/>
    <w:rsid w:val="001372DB"/>
    <w:rsid w:val="00137557"/>
    <w:rsid w:val="001401C4"/>
    <w:rsid w:val="0014053E"/>
    <w:rsid w:val="00141522"/>
    <w:rsid w:val="00141C2D"/>
    <w:rsid w:val="001425C2"/>
    <w:rsid w:val="00142668"/>
    <w:rsid w:val="0014269E"/>
    <w:rsid w:val="00142E3E"/>
    <w:rsid w:val="00142FE9"/>
    <w:rsid w:val="0014346E"/>
    <w:rsid w:val="00143682"/>
    <w:rsid w:val="001438A5"/>
    <w:rsid w:val="00143C2A"/>
    <w:rsid w:val="00143DC3"/>
    <w:rsid w:val="00143E36"/>
    <w:rsid w:val="001443B4"/>
    <w:rsid w:val="001448E4"/>
    <w:rsid w:val="00145864"/>
    <w:rsid w:val="001466AC"/>
    <w:rsid w:val="00147170"/>
    <w:rsid w:val="001506C4"/>
    <w:rsid w:val="0015082B"/>
    <w:rsid w:val="00151F38"/>
    <w:rsid w:val="0015210D"/>
    <w:rsid w:val="00152511"/>
    <w:rsid w:val="001528E6"/>
    <w:rsid w:val="00152C15"/>
    <w:rsid w:val="001552D3"/>
    <w:rsid w:val="00155440"/>
    <w:rsid w:val="0015588B"/>
    <w:rsid w:val="001564F3"/>
    <w:rsid w:val="001577FD"/>
    <w:rsid w:val="00157866"/>
    <w:rsid w:val="00161408"/>
    <w:rsid w:val="00162D15"/>
    <w:rsid w:val="00162DC8"/>
    <w:rsid w:val="00164085"/>
    <w:rsid w:val="00164428"/>
    <w:rsid w:val="0016469F"/>
    <w:rsid w:val="001656DC"/>
    <w:rsid w:val="0016624D"/>
    <w:rsid w:val="00166B56"/>
    <w:rsid w:val="00166BC0"/>
    <w:rsid w:val="00166C6B"/>
    <w:rsid w:val="00170536"/>
    <w:rsid w:val="00170841"/>
    <w:rsid w:val="00170F56"/>
    <w:rsid w:val="00173CC1"/>
    <w:rsid w:val="00176639"/>
    <w:rsid w:val="00176D4A"/>
    <w:rsid w:val="00176EB8"/>
    <w:rsid w:val="0018014A"/>
    <w:rsid w:val="00180D03"/>
    <w:rsid w:val="00182479"/>
    <w:rsid w:val="001824C6"/>
    <w:rsid w:val="001827D5"/>
    <w:rsid w:val="00183990"/>
    <w:rsid w:val="00183BA8"/>
    <w:rsid w:val="00184CA5"/>
    <w:rsid w:val="0018578E"/>
    <w:rsid w:val="00185EEF"/>
    <w:rsid w:val="00187147"/>
    <w:rsid w:val="001905E6"/>
    <w:rsid w:val="00191066"/>
    <w:rsid w:val="00191518"/>
    <w:rsid w:val="001915AF"/>
    <w:rsid w:val="00191846"/>
    <w:rsid w:val="00192464"/>
    <w:rsid w:val="00192925"/>
    <w:rsid w:val="001962E7"/>
    <w:rsid w:val="00197572"/>
    <w:rsid w:val="00197DB8"/>
    <w:rsid w:val="001A01F1"/>
    <w:rsid w:val="001A02AA"/>
    <w:rsid w:val="001A0F13"/>
    <w:rsid w:val="001A1037"/>
    <w:rsid w:val="001A11BD"/>
    <w:rsid w:val="001A15FC"/>
    <w:rsid w:val="001A1801"/>
    <w:rsid w:val="001A2938"/>
    <w:rsid w:val="001A31C5"/>
    <w:rsid w:val="001A3D91"/>
    <w:rsid w:val="001A4117"/>
    <w:rsid w:val="001A46A2"/>
    <w:rsid w:val="001A50AC"/>
    <w:rsid w:val="001A62E2"/>
    <w:rsid w:val="001A6327"/>
    <w:rsid w:val="001B2882"/>
    <w:rsid w:val="001B3C18"/>
    <w:rsid w:val="001B4BBB"/>
    <w:rsid w:val="001B55A9"/>
    <w:rsid w:val="001B5791"/>
    <w:rsid w:val="001B6932"/>
    <w:rsid w:val="001B6BA4"/>
    <w:rsid w:val="001B7E3A"/>
    <w:rsid w:val="001C025C"/>
    <w:rsid w:val="001C1980"/>
    <w:rsid w:val="001C1FD6"/>
    <w:rsid w:val="001C2030"/>
    <w:rsid w:val="001C232A"/>
    <w:rsid w:val="001C2F9B"/>
    <w:rsid w:val="001C33C2"/>
    <w:rsid w:val="001C3BF8"/>
    <w:rsid w:val="001C476C"/>
    <w:rsid w:val="001C52BF"/>
    <w:rsid w:val="001C6829"/>
    <w:rsid w:val="001C752E"/>
    <w:rsid w:val="001C75D7"/>
    <w:rsid w:val="001C7753"/>
    <w:rsid w:val="001D079F"/>
    <w:rsid w:val="001D0AE7"/>
    <w:rsid w:val="001D3284"/>
    <w:rsid w:val="001D39D0"/>
    <w:rsid w:val="001D464E"/>
    <w:rsid w:val="001D5323"/>
    <w:rsid w:val="001D56D5"/>
    <w:rsid w:val="001D5A1B"/>
    <w:rsid w:val="001D6056"/>
    <w:rsid w:val="001D64B0"/>
    <w:rsid w:val="001D71C6"/>
    <w:rsid w:val="001D7557"/>
    <w:rsid w:val="001D78E5"/>
    <w:rsid w:val="001D7B39"/>
    <w:rsid w:val="001E1263"/>
    <w:rsid w:val="001E2317"/>
    <w:rsid w:val="001E23C8"/>
    <w:rsid w:val="001E2A67"/>
    <w:rsid w:val="001E2D08"/>
    <w:rsid w:val="001E2F93"/>
    <w:rsid w:val="001E4AF8"/>
    <w:rsid w:val="001E5D21"/>
    <w:rsid w:val="001E615E"/>
    <w:rsid w:val="001E6684"/>
    <w:rsid w:val="001E6768"/>
    <w:rsid w:val="001E694D"/>
    <w:rsid w:val="001E790F"/>
    <w:rsid w:val="001F08A4"/>
    <w:rsid w:val="001F2113"/>
    <w:rsid w:val="001F3689"/>
    <w:rsid w:val="001F3B49"/>
    <w:rsid w:val="001F418C"/>
    <w:rsid w:val="001F6A38"/>
    <w:rsid w:val="001F7BC3"/>
    <w:rsid w:val="00200169"/>
    <w:rsid w:val="00200E8C"/>
    <w:rsid w:val="00201422"/>
    <w:rsid w:val="00201A51"/>
    <w:rsid w:val="00202F9C"/>
    <w:rsid w:val="00203CE6"/>
    <w:rsid w:val="00203F21"/>
    <w:rsid w:val="00203F9A"/>
    <w:rsid w:val="00205015"/>
    <w:rsid w:val="002051F6"/>
    <w:rsid w:val="002074F2"/>
    <w:rsid w:val="002107E9"/>
    <w:rsid w:val="0021113A"/>
    <w:rsid w:val="00211DAD"/>
    <w:rsid w:val="002127A2"/>
    <w:rsid w:val="002129A3"/>
    <w:rsid w:val="00212A3E"/>
    <w:rsid w:val="00213703"/>
    <w:rsid w:val="002164BB"/>
    <w:rsid w:val="00217BF3"/>
    <w:rsid w:val="00220830"/>
    <w:rsid w:val="00220943"/>
    <w:rsid w:val="002228DB"/>
    <w:rsid w:val="00222CD0"/>
    <w:rsid w:val="00222CFE"/>
    <w:rsid w:val="002231F3"/>
    <w:rsid w:val="00223241"/>
    <w:rsid w:val="00223342"/>
    <w:rsid w:val="0022352A"/>
    <w:rsid w:val="00223551"/>
    <w:rsid w:val="00223683"/>
    <w:rsid w:val="00223E49"/>
    <w:rsid w:val="00224037"/>
    <w:rsid w:val="002243D2"/>
    <w:rsid w:val="002246B1"/>
    <w:rsid w:val="002266BB"/>
    <w:rsid w:val="002268FC"/>
    <w:rsid w:val="00226C8E"/>
    <w:rsid w:val="00227E1A"/>
    <w:rsid w:val="002302E3"/>
    <w:rsid w:val="00230756"/>
    <w:rsid w:val="00230A14"/>
    <w:rsid w:val="00230CE4"/>
    <w:rsid w:val="00231228"/>
    <w:rsid w:val="0023312C"/>
    <w:rsid w:val="00233C53"/>
    <w:rsid w:val="0023427B"/>
    <w:rsid w:val="00234D54"/>
    <w:rsid w:val="00234FC6"/>
    <w:rsid w:val="0023501A"/>
    <w:rsid w:val="00235121"/>
    <w:rsid w:val="00235BC3"/>
    <w:rsid w:val="00235D74"/>
    <w:rsid w:val="00236227"/>
    <w:rsid w:val="00240094"/>
    <w:rsid w:val="0024044E"/>
    <w:rsid w:val="00240741"/>
    <w:rsid w:val="00241489"/>
    <w:rsid w:val="0024184F"/>
    <w:rsid w:val="00241E40"/>
    <w:rsid w:val="00242925"/>
    <w:rsid w:val="00242D89"/>
    <w:rsid w:val="002442F0"/>
    <w:rsid w:val="00244B25"/>
    <w:rsid w:val="00244CF9"/>
    <w:rsid w:val="002451DC"/>
    <w:rsid w:val="0024523E"/>
    <w:rsid w:val="0024592F"/>
    <w:rsid w:val="00245D82"/>
    <w:rsid w:val="00246225"/>
    <w:rsid w:val="002476F3"/>
    <w:rsid w:val="00251003"/>
    <w:rsid w:val="0025154F"/>
    <w:rsid w:val="002521EB"/>
    <w:rsid w:val="002524F9"/>
    <w:rsid w:val="002538F1"/>
    <w:rsid w:val="0025393B"/>
    <w:rsid w:val="00254736"/>
    <w:rsid w:val="002552E6"/>
    <w:rsid w:val="0025597E"/>
    <w:rsid w:val="00255AC5"/>
    <w:rsid w:val="00256B50"/>
    <w:rsid w:val="00256E40"/>
    <w:rsid w:val="00256F24"/>
    <w:rsid w:val="002579AE"/>
    <w:rsid w:val="00257A73"/>
    <w:rsid w:val="00257B0F"/>
    <w:rsid w:val="0026014B"/>
    <w:rsid w:val="002604D1"/>
    <w:rsid w:val="00261236"/>
    <w:rsid w:val="0026180B"/>
    <w:rsid w:val="0026225F"/>
    <w:rsid w:val="0026226A"/>
    <w:rsid w:val="002626B9"/>
    <w:rsid w:val="00262E02"/>
    <w:rsid w:val="002643A5"/>
    <w:rsid w:val="00264664"/>
    <w:rsid w:val="00264812"/>
    <w:rsid w:val="00265D9C"/>
    <w:rsid w:val="00266EBB"/>
    <w:rsid w:val="00267DBD"/>
    <w:rsid w:val="00270043"/>
    <w:rsid w:val="002702ED"/>
    <w:rsid w:val="0027153A"/>
    <w:rsid w:val="00272AA9"/>
    <w:rsid w:val="00272E25"/>
    <w:rsid w:val="00272FC8"/>
    <w:rsid w:val="002745ED"/>
    <w:rsid w:val="002757FE"/>
    <w:rsid w:val="00276E6E"/>
    <w:rsid w:val="00277F72"/>
    <w:rsid w:val="0028132C"/>
    <w:rsid w:val="00281C7C"/>
    <w:rsid w:val="002828CA"/>
    <w:rsid w:val="00282A29"/>
    <w:rsid w:val="002830D8"/>
    <w:rsid w:val="0028336C"/>
    <w:rsid w:val="00284927"/>
    <w:rsid w:val="00286E24"/>
    <w:rsid w:val="00287C2F"/>
    <w:rsid w:val="002908B3"/>
    <w:rsid w:val="002911DD"/>
    <w:rsid w:val="0029157F"/>
    <w:rsid w:val="00292FEC"/>
    <w:rsid w:val="002942CE"/>
    <w:rsid w:val="00295714"/>
    <w:rsid w:val="00297093"/>
    <w:rsid w:val="002A0022"/>
    <w:rsid w:val="002A03EA"/>
    <w:rsid w:val="002A0E04"/>
    <w:rsid w:val="002A0FDA"/>
    <w:rsid w:val="002A1004"/>
    <w:rsid w:val="002A2987"/>
    <w:rsid w:val="002A2C02"/>
    <w:rsid w:val="002A3466"/>
    <w:rsid w:val="002A5AEB"/>
    <w:rsid w:val="002A6FD0"/>
    <w:rsid w:val="002A7545"/>
    <w:rsid w:val="002A78DC"/>
    <w:rsid w:val="002B034A"/>
    <w:rsid w:val="002B0C95"/>
    <w:rsid w:val="002B1788"/>
    <w:rsid w:val="002B2B8A"/>
    <w:rsid w:val="002B2DD7"/>
    <w:rsid w:val="002B3005"/>
    <w:rsid w:val="002B3913"/>
    <w:rsid w:val="002B4A64"/>
    <w:rsid w:val="002B4D2A"/>
    <w:rsid w:val="002B5432"/>
    <w:rsid w:val="002B557F"/>
    <w:rsid w:val="002B60D2"/>
    <w:rsid w:val="002C0064"/>
    <w:rsid w:val="002C0193"/>
    <w:rsid w:val="002C0BEF"/>
    <w:rsid w:val="002C1626"/>
    <w:rsid w:val="002C19BE"/>
    <w:rsid w:val="002C1D11"/>
    <w:rsid w:val="002C1E50"/>
    <w:rsid w:val="002C2892"/>
    <w:rsid w:val="002C336E"/>
    <w:rsid w:val="002C361F"/>
    <w:rsid w:val="002C3BC5"/>
    <w:rsid w:val="002C3C7B"/>
    <w:rsid w:val="002C4B85"/>
    <w:rsid w:val="002C4D12"/>
    <w:rsid w:val="002C6167"/>
    <w:rsid w:val="002C764E"/>
    <w:rsid w:val="002D033C"/>
    <w:rsid w:val="002D0A00"/>
    <w:rsid w:val="002D1524"/>
    <w:rsid w:val="002D24F4"/>
    <w:rsid w:val="002D272D"/>
    <w:rsid w:val="002D2993"/>
    <w:rsid w:val="002D29D4"/>
    <w:rsid w:val="002D4A50"/>
    <w:rsid w:val="002D5803"/>
    <w:rsid w:val="002D5D8B"/>
    <w:rsid w:val="002D6871"/>
    <w:rsid w:val="002E0C0E"/>
    <w:rsid w:val="002E15DE"/>
    <w:rsid w:val="002E2EA3"/>
    <w:rsid w:val="002E35BC"/>
    <w:rsid w:val="002E3765"/>
    <w:rsid w:val="002E38CD"/>
    <w:rsid w:val="002E3974"/>
    <w:rsid w:val="002E3D06"/>
    <w:rsid w:val="002E5488"/>
    <w:rsid w:val="002E5554"/>
    <w:rsid w:val="002E6816"/>
    <w:rsid w:val="002E76AB"/>
    <w:rsid w:val="002E7BAB"/>
    <w:rsid w:val="002E7BF4"/>
    <w:rsid w:val="002F07E7"/>
    <w:rsid w:val="002F2174"/>
    <w:rsid w:val="002F22BF"/>
    <w:rsid w:val="002F35E2"/>
    <w:rsid w:val="002F48D9"/>
    <w:rsid w:val="002F4BD8"/>
    <w:rsid w:val="002F5155"/>
    <w:rsid w:val="002F6DEB"/>
    <w:rsid w:val="00300191"/>
    <w:rsid w:val="00300B5B"/>
    <w:rsid w:val="003022B3"/>
    <w:rsid w:val="003033FA"/>
    <w:rsid w:val="003036E8"/>
    <w:rsid w:val="003037A2"/>
    <w:rsid w:val="00304805"/>
    <w:rsid w:val="00305441"/>
    <w:rsid w:val="00305493"/>
    <w:rsid w:val="003056A0"/>
    <w:rsid w:val="00306009"/>
    <w:rsid w:val="003079E6"/>
    <w:rsid w:val="00310ABE"/>
    <w:rsid w:val="00310CB6"/>
    <w:rsid w:val="00310F5F"/>
    <w:rsid w:val="0031139F"/>
    <w:rsid w:val="00312ACD"/>
    <w:rsid w:val="00312EFD"/>
    <w:rsid w:val="0031366E"/>
    <w:rsid w:val="0031400B"/>
    <w:rsid w:val="003156FB"/>
    <w:rsid w:val="003157D2"/>
    <w:rsid w:val="0031589A"/>
    <w:rsid w:val="00315BC3"/>
    <w:rsid w:val="00316626"/>
    <w:rsid w:val="00316A6D"/>
    <w:rsid w:val="003176B7"/>
    <w:rsid w:val="003178C6"/>
    <w:rsid w:val="00320BAD"/>
    <w:rsid w:val="003214D7"/>
    <w:rsid w:val="00321F5D"/>
    <w:rsid w:val="00322026"/>
    <w:rsid w:val="00322DDF"/>
    <w:rsid w:val="00324452"/>
    <w:rsid w:val="003256FE"/>
    <w:rsid w:val="003262F9"/>
    <w:rsid w:val="003267AC"/>
    <w:rsid w:val="003278E6"/>
    <w:rsid w:val="0032799E"/>
    <w:rsid w:val="0033042C"/>
    <w:rsid w:val="00330A6B"/>
    <w:rsid w:val="00333557"/>
    <w:rsid w:val="003352B7"/>
    <w:rsid w:val="0033583C"/>
    <w:rsid w:val="00335C20"/>
    <w:rsid w:val="00335C8D"/>
    <w:rsid w:val="00337270"/>
    <w:rsid w:val="0034020A"/>
    <w:rsid w:val="00340E2A"/>
    <w:rsid w:val="003411EF"/>
    <w:rsid w:val="00341351"/>
    <w:rsid w:val="00341499"/>
    <w:rsid w:val="00341E25"/>
    <w:rsid w:val="00342A8B"/>
    <w:rsid w:val="00342B3C"/>
    <w:rsid w:val="00342BA8"/>
    <w:rsid w:val="00342C73"/>
    <w:rsid w:val="00343142"/>
    <w:rsid w:val="003435FB"/>
    <w:rsid w:val="00345241"/>
    <w:rsid w:val="003465B2"/>
    <w:rsid w:val="0035071A"/>
    <w:rsid w:val="00350832"/>
    <w:rsid w:val="00351155"/>
    <w:rsid w:val="003528C9"/>
    <w:rsid w:val="00354B7B"/>
    <w:rsid w:val="00354FE1"/>
    <w:rsid w:val="0035528D"/>
    <w:rsid w:val="00355F15"/>
    <w:rsid w:val="003578B4"/>
    <w:rsid w:val="00357D7C"/>
    <w:rsid w:val="0036020E"/>
    <w:rsid w:val="00360F64"/>
    <w:rsid w:val="00361A2B"/>
    <w:rsid w:val="00361CF3"/>
    <w:rsid w:val="0036211D"/>
    <w:rsid w:val="00362881"/>
    <w:rsid w:val="00363F19"/>
    <w:rsid w:val="00364DA1"/>
    <w:rsid w:val="00364EEF"/>
    <w:rsid w:val="00366319"/>
    <w:rsid w:val="0036795D"/>
    <w:rsid w:val="003700FB"/>
    <w:rsid w:val="003710FB"/>
    <w:rsid w:val="00371AEE"/>
    <w:rsid w:val="00373082"/>
    <w:rsid w:val="003734A6"/>
    <w:rsid w:val="00375D04"/>
    <w:rsid w:val="00375FA1"/>
    <w:rsid w:val="00376887"/>
    <w:rsid w:val="003769C6"/>
    <w:rsid w:val="00376FA7"/>
    <w:rsid w:val="003776D5"/>
    <w:rsid w:val="00377EE2"/>
    <w:rsid w:val="0038005A"/>
    <w:rsid w:val="00380145"/>
    <w:rsid w:val="003803DA"/>
    <w:rsid w:val="00380559"/>
    <w:rsid w:val="00383149"/>
    <w:rsid w:val="00383F00"/>
    <w:rsid w:val="00384D50"/>
    <w:rsid w:val="0038502C"/>
    <w:rsid w:val="00385FD6"/>
    <w:rsid w:val="00386609"/>
    <w:rsid w:val="00386661"/>
    <w:rsid w:val="00390CFA"/>
    <w:rsid w:val="00391DF8"/>
    <w:rsid w:val="003921C9"/>
    <w:rsid w:val="00392DD1"/>
    <w:rsid w:val="003939EE"/>
    <w:rsid w:val="00393EF6"/>
    <w:rsid w:val="003940FF"/>
    <w:rsid w:val="003947D0"/>
    <w:rsid w:val="00394BA4"/>
    <w:rsid w:val="0039520B"/>
    <w:rsid w:val="00395DD8"/>
    <w:rsid w:val="00395ECB"/>
    <w:rsid w:val="00396CC2"/>
    <w:rsid w:val="003A0192"/>
    <w:rsid w:val="003A0647"/>
    <w:rsid w:val="003A16F3"/>
    <w:rsid w:val="003A1AE7"/>
    <w:rsid w:val="003A2EEC"/>
    <w:rsid w:val="003A3DC7"/>
    <w:rsid w:val="003A5A3C"/>
    <w:rsid w:val="003A651A"/>
    <w:rsid w:val="003A7752"/>
    <w:rsid w:val="003A7FB6"/>
    <w:rsid w:val="003B0F98"/>
    <w:rsid w:val="003B13BD"/>
    <w:rsid w:val="003B174B"/>
    <w:rsid w:val="003B237E"/>
    <w:rsid w:val="003B23F8"/>
    <w:rsid w:val="003B2478"/>
    <w:rsid w:val="003B2D75"/>
    <w:rsid w:val="003B3016"/>
    <w:rsid w:val="003B3242"/>
    <w:rsid w:val="003B3DD8"/>
    <w:rsid w:val="003B4211"/>
    <w:rsid w:val="003B4AF8"/>
    <w:rsid w:val="003B5123"/>
    <w:rsid w:val="003B53C5"/>
    <w:rsid w:val="003B53CB"/>
    <w:rsid w:val="003B676D"/>
    <w:rsid w:val="003B6BE6"/>
    <w:rsid w:val="003B7F4C"/>
    <w:rsid w:val="003C186F"/>
    <w:rsid w:val="003C425D"/>
    <w:rsid w:val="003C5980"/>
    <w:rsid w:val="003C5B56"/>
    <w:rsid w:val="003C647C"/>
    <w:rsid w:val="003C6519"/>
    <w:rsid w:val="003C655B"/>
    <w:rsid w:val="003C7DB5"/>
    <w:rsid w:val="003C7ED9"/>
    <w:rsid w:val="003D121A"/>
    <w:rsid w:val="003D125C"/>
    <w:rsid w:val="003D1525"/>
    <w:rsid w:val="003D2388"/>
    <w:rsid w:val="003D2DBF"/>
    <w:rsid w:val="003D490B"/>
    <w:rsid w:val="003D5998"/>
    <w:rsid w:val="003D62F2"/>
    <w:rsid w:val="003D707F"/>
    <w:rsid w:val="003D7C0A"/>
    <w:rsid w:val="003D7FF1"/>
    <w:rsid w:val="003E09C2"/>
    <w:rsid w:val="003E1098"/>
    <w:rsid w:val="003E1675"/>
    <w:rsid w:val="003E1C85"/>
    <w:rsid w:val="003E3234"/>
    <w:rsid w:val="003E3522"/>
    <w:rsid w:val="003E36AA"/>
    <w:rsid w:val="003E39E3"/>
    <w:rsid w:val="003E4805"/>
    <w:rsid w:val="003E56E6"/>
    <w:rsid w:val="003E6452"/>
    <w:rsid w:val="003E7CC8"/>
    <w:rsid w:val="003E7EBD"/>
    <w:rsid w:val="003F04A2"/>
    <w:rsid w:val="003F08DE"/>
    <w:rsid w:val="003F1253"/>
    <w:rsid w:val="003F1D04"/>
    <w:rsid w:val="003F206A"/>
    <w:rsid w:val="003F2425"/>
    <w:rsid w:val="003F2848"/>
    <w:rsid w:val="003F2B0D"/>
    <w:rsid w:val="003F326D"/>
    <w:rsid w:val="003F3B2D"/>
    <w:rsid w:val="003F3B52"/>
    <w:rsid w:val="003F3E37"/>
    <w:rsid w:val="003F455A"/>
    <w:rsid w:val="003F4ABB"/>
    <w:rsid w:val="003F4CBE"/>
    <w:rsid w:val="003F64C3"/>
    <w:rsid w:val="0040062D"/>
    <w:rsid w:val="00401472"/>
    <w:rsid w:val="004029F0"/>
    <w:rsid w:val="00402AAF"/>
    <w:rsid w:val="0040310A"/>
    <w:rsid w:val="00403413"/>
    <w:rsid w:val="004039C1"/>
    <w:rsid w:val="00403B62"/>
    <w:rsid w:val="00403E93"/>
    <w:rsid w:val="00404B59"/>
    <w:rsid w:val="00405128"/>
    <w:rsid w:val="00407578"/>
    <w:rsid w:val="00407B85"/>
    <w:rsid w:val="00410BA2"/>
    <w:rsid w:val="00411185"/>
    <w:rsid w:val="00411919"/>
    <w:rsid w:val="004131B3"/>
    <w:rsid w:val="00413FCA"/>
    <w:rsid w:val="004142C1"/>
    <w:rsid w:val="00414901"/>
    <w:rsid w:val="00414A36"/>
    <w:rsid w:val="004164B3"/>
    <w:rsid w:val="00417608"/>
    <w:rsid w:val="00417C44"/>
    <w:rsid w:val="00420744"/>
    <w:rsid w:val="00421FB8"/>
    <w:rsid w:val="0042236D"/>
    <w:rsid w:val="00422A32"/>
    <w:rsid w:val="00422D21"/>
    <w:rsid w:val="00423258"/>
    <w:rsid w:val="004239D5"/>
    <w:rsid w:val="00424227"/>
    <w:rsid w:val="0042464D"/>
    <w:rsid w:val="004274E8"/>
    <w:rsid w:val="00431133"/>
    <w:rsid w:val="004321B7"/>
    <w:rsid w:val="004329EF"/>
    <w:rsid w:val="0043338D"/>
    <w:rsid w:val="0043373C"/>
    <w:rsid w:val="004339B3"/>
    <w:rsid w:val="0043419A"/>
    <w:rsid w:val="00434686"/>
    <w:rsid w:val="004375A3"/>
    <w:rsid w:val="00440459"/>
    <w:rsid w:val="00440B78"/>
    <w:rsid w:val="00440DF9"/>
    <w:rsid w:val="004411B5"/>
    <w:rsid w:val="004412AF"/>
    <w:rsid w:val="00441506"/>
    <w:rsid w:val="00441869"/>
    <w:rsid w:val="00441DD6"/>
    <w:rsid w:val="004420F0"/>
    <w:rsid w:val="0044318C"/>
    <w:rsid w:val="00443800"/>
    <w:rsid w:val="00443FD6"/>
    <w:rsid w:val="00444D2A"/>
    <w:rsid w:val="00444EE1"/>
    <w:rsid w:val="00444FCD"/>
    <w:rsid w:val="004451F8"/>
    <w:rsid w:val="00446A5B"/>
    <w:rsid w:val="00447573"/>
    <w:rsid w:val="00447ECE"/>
    <w:rsid w:val="00450E14"/>
    <w:rsid w:val="004539C1"/>
    <w:rsid w:val="004563CE"/>
    <w:rsid w:val="004564DB"/>
    <w:rsid w:val="00456956"/>
    <w:rsid w:val="0045698B"/>
    <w:rsid w:val="00457293"/>
    <w:rsid w:val="00460511"/>
    <w:rsid w:val="00461188"/>
    <w:rsid w:val="00461371"/>
    <w:rsid w:val="00461402"/>
    <w:rsid w:val="0046258E"/>
    <w:rsid w:val="0046261F"/>
    <w:rsid w:val="00463939"/>
    <w:rsid w:val="0046429A"/>
    <w:rsid w:val="004642F3"/>
    <w:rsid w:val="004642FC"/>
    <w:rsid w:val="004656FE"/>
    <w:rsid w:val="00465910"/>
    <w:rsid w:val="00465931"/>
    <w:rsid w:val="00465BEE"/>
    <w:rsid w:val="004701B3"/>
    <w:rsid w:val="0047049F"/>
    <w:rsid w:val="00470C25"/>
    <w:rsid w:val="00471CE1"/>
    <w:rsid w:val="0047256A"/>
    <w:rsid w:val="0047599F"/>
    <w:rsid w:val="00476132"/>
    <w:rsid w:val="00476233"/>
    <w:rsid w:val="00476631"/>
    <w:rsid w:val="004767B7"/>
    <w:rsid w:val="004779C3"/>
    <w:rsid w:val="00481D3D"/>
    <w:rsid w:val="00483915"/>
    <w:rsid w:val="00485374"/>
    <w:rsid w:val="004864BC"/>
    <w:rsid w:val="00486901"/>
    <w:rsid w:val="00486A62"/>
    <w:rsid w:val="00487DA1"/>
    <w:rsid w:val="004901DC"/>
    <w:rsid w:val="00490BB9"/>
    <w:rsid w:val="004919C7"/>
    <w:rsid w:val="00491B26"/>
    <w:rsid w:val="004923E0"/>
    <w:rsid w:val="00492ED5"/>
    <w:rsid w:val="004931CD"/>
    <w:rsid w:val="00493957"/>
    <w:rsid w:val="00493A55"/>
    <w:rsid w:val="004945C4"/>
    <w:rsid w:val="00495055"/>
    <w:rsid w:val="004951EB"/>
    <w:rsid w:val="00495494"/>
    <w:rsid w:val="00496CFC"/>
    <w:rsid w:val="00497638"/>
    <w:rsid w:val="00497BD5"/>
    <w:rsid w:val="004A02A7"/>
    <w:rsid w:val="004A0447"/>
    <w:rsid w:val="004A06E8"/>
    <w:rsid w:val="004A0AEA"/>
    <w:rsid w:val="004A11D8"/>
    <w:rsid w:val="004A35B3"/>
    <w:rsid w:val="004A36D3"/>
    <w:rsid w:val="004A42B3"/>
    <w:rsid w:val="004A44EC"/>
    <w:rsid w:val="004A4B1C"/>
    <w:rsid w:val="004A5422"/>
    <w:rsid w:val="004A56BC"/>
    <w:rsid w:val="004A5C3C"/>
    <w:rsid w:val="004A5E25"/>
    <w:rsid w:val="004A6CDA"/>
    <w:rsid w:val="004A6F9A"/>
    <w:rsid w:val="004B2C23"/>
    <w:rsid w:val="004B39E0"/>
    <w:rsid w:val="004B42C4"/>
    <w:rsid w:val="004B476A"/>
    <w:rsid w:val="004B51EA"/>
    <w:rsid w:val="004C0243"/>
    <w:rsid w:val="004C08A3"/>
    <w:rsid w:val="004C0B27"/>
    <w:rsid w:val="004C0CB8"/>
    <w:rsid w:val="004C1CC0"/>
    <w:rsid w:val="004C2363"/>
    <w:rsid w:val="004C27E4"/>
    <w:rsid w:val="004C319B"/>
    <w:rsid w:val="004C336E"/>
    <w:rsid w:val="004C48F6"/>
    <w:rsid w:val="004C5CCE"/>
    <w:rsid w:val="004C7ED3"/>
    <w:rsid w:val="004D0622"/>
    <w:rsid w:val="004D086C"/>
    <w:rsid w:val="004D29B9"/>
    <w:rsid w:val="004D3035"/>
    <w:rsid w:val="004D3A58"/>
    <w:rsid w:val="004D5647"/>
    <w:rsid w:val="004D5A33"/>
    <w:rsid w:val="004D7B9D"/>
    <w:rsid w:val="004E035F"/>
    <w:rsid w:val="004E17AF"/>
    <w:rsid w:val="004E19F2"/>
    <w:rsid w:val="004E2DC4"/>
    <w:rsid w:val="004E43F2"/>
    <w:rsid w:val="004E44C6"/>
    <w:rsid w:val="004E4DEE"/>
    <w:rsid w:val="004E5051"/>
    <w:rsid w:val="004E5E04"/>
    <w:rsid w:val="004E7A88"/>
    <w:rsid w:val="004E7C7C"/>
    <w:rsid w:val="004F1596"/>
    <w:rsid w:val="004F2C7A"/>
    <w:rsid w:val="004F2EDD"/>
    <w:rsid w:val="004F381A"/>
    <w:rsid w:val="004F54D5"/>
    <w:rsid w:val="004F70FA"/>
    <w:rsid w:val="004F742D"/>
    <w:rsid w:val="00501CB8"/>
    <w:rsid w:val="0050249C"/>
    <w:rsid w:val="00502818"/>
    <w:rsid w:val="0050287C"/>
    <w:rsid w:val="00502E33"/>
    <w:rsid w:val="00502E9F"/>
    <w:rsid w:val="00503040"/>
    <w:rsid w:val="00504308"/>
    <w:rsid w:val="00504AE5"/>
    <w:rsid w:val="0050582E"/>
    <w:rsid w:val="00505EE2"/>
    <w:rsid w:val="005067A1"/>
    <w:rsid w:val="005069FD"/>
    <w:rsid w:val="00506E8C"/>
    <w:rsid w:val="00507521"/>
    <w:rsid w:val="0051065B"/>
    <w:rsid w:val="00510F41"/>
    <w:rsid w:val="00511832"/>
    <w:rsid w:val="00512C74"/>
    <w:rsid w:val="00513389"/>
    <w:rsid w:val="00513C61"/>
    <w:rsid w:val="00514774"/>
    <w:rsid w:val="005164E3"/>
    <w:rsid w:val="00516533"/>
    <w:rsid w:val="00516736"/>
    <w:rsid w:val="00517BF9"/>
    <w:rsid w:val="00517FBA"/>
    <w:rsid w:val="005206B3"/>
    <w:rsid w:val="00520FCD"/>
    <w:rsid w:val="0052139C"/>
    <w:rsid w:val="00521D31"/>
    <w:rsid w:val="00521FE9"/>
    <w:rsid w:val="005226C7"/>
    <w:rsid w:val="00523612"/>
    <w:rsid w:val="00523913"/>
    <w:rsid w:val="0052404B"/>
    <w:rsid w:val="005259C4"/>
    <w:rsid w:val="00526F12"/>
    <w:rsid w:val="00527E88"/>
    <w:rsid w:val="00530058"/>
    <w:rsid w:val="00530435"/>
    <w:rsid w:val="00530646"/>
    <w:rsid w:val="00530ADB"/>
    <w:rsid w:val="0053183F"/>
    <w:rsid w:val="005321E9"/>
    <w:rsid w:val="00533D8C"/>
    <w:rsid w:val="00534611"/>
    <w:rsid w:val="005353AF"/>
    <w:rsid w:val="005354F6"/>
    <w:rsid w:val="00535D36"/>
    <w:rsid w:val="00535F31"/>
    <w:rsid w:val="00536558"/>
    <w:rsid w:val="00536BD5"/>
    <w:rsid w:val="00536C68"/>
    <w:rsid w:val="005374A7"/>
    <w:rsid w:val="005375F2"/>
    <w:rsid w:val="00540E23"/>
    <w:rsid w:val="005413B8"/>
    <w:rsid w:val="00541516"/>
    <w:rsid w:val="0054156F"/>
    <w:rsid w:val="00542120"/>
    <w:rsid w:val="00542864"/>
    <w:rsid w:val="005456B0"/>
    <w:rsid w:val="00545D9A"/>
    <w:rsid w:val="00546FB8"/>
    <w:rsid w:val="0054706E"/>
    <w:rsid w:val="00547AC4"/>
    <w:rsid w:val="0055120C"/>
    <w:rsid w:val="0055289F"/>
    <w:rsid w:val="005533B4"/>
    <w:rsid w:val="00553E38"/>
    <w:rsid w:val="00553FFC"/>
    <w:rsid w:val="00554907"/>
    <w:rsid w:val="00556514"/>
    <w:rsid w:val="005575CE"/>
    <w:rsid w:val="005576B9"/>
    <w:rsid w:val="00557D01"/>
    <w:rsid w:val="00560068"/>
    <w:rsid w:val="0056133B"/>
    <w:rsid w:val="00561C0C"/>
    <w:rsid w:val="00562033"/>
    <w:rsid w:val="0056294F"/>
    <w:rsid w:val="005639FA"/>
    <w:rsid w:val="00563F55"/>
    <w:rsid w:val="005647C2"/>
    <w:rsid w:val="005649B9"/>
    <w:rsid w:val="005650C9"/>
    <w:rsid w:val="00566FEF"/>
    <w:rsid w:val="005706CB"/>
    <w:rsid w:val="00570FE6"/>
    <w:rsid w:val="00571478"/>
    <w:rsid w:val="00573338"/>
    <w:rsid w:val="005738A8"/>
    <w:rsid w:val="00574865"/>
    <w:rsid w:val="00575FA9"/>
    <w:rsid w:val="00580F4C"/>
    <w:rsid w:val="00581AE3"/>
    <w:rsid w:val="00583140"/>
    <w:rsid w:val="005833F7"/>
    <w:rsid w:val="00583F0E"/>
    <w:rsid w:val="005844CC"/>
    <w:rsid w:val="005854AE"/>
    <w:rsid w:val="00586292"/>
    <w:rsid w:val="0058767F"/>
    <w:rsid w:val="0059021D"/>
    <w:rsid w:val="00590221"/>
    <w:rsid w:val="00590A15"/>
    <w:rsid w:val="00592575"/>
    <w:rsid w:val="005935B9"/>
    <w:rsid w:val="00593AE8"/>
    <w:rsid w:val="00594462"/>
    <w:rsid w:val="00595685"/>
    <w:rsid w:val="00596815"/>
    <w:rsid w:val="0059728B"/>
    <w:rsid w:val="00597EEC"/>
    <w:rsid w:val="005A01C3"/>
    <w:rsid w:val="005A06E9"/>
    <w:rsid w:val="005A0938"/>
    <w:rsid w:val="005A0F51"/>
    <w:rsid w:val="005A1082"/>
    <w:rsid w:val="005A1870"/>
    <w:rsid w:val="005A1B54"/>
    <w:rsid w:val="005A2627"/>
    <w:rsid w:val="005A3855"/>
    <w:rsid w:val="005A3C80"/>
    <w:rsid w:val="005A3F8D"/>
    <w:rsid w:val="005A41D6"/>
    <w:rsid w:val="005A45C5"/>
    <w:rsid w:val="005A5184"/>
    <w:rsid w:val="005A542F"/>
    <w:rsid w:val="005A61F6"/>
    <w:rsid w:val="005A7DDF"/>
    <w:rsid w:val="005B002C"/>
    <w:rsid w:val="005B0663"/>
    <w:rsid w:val="005B105D"/>
    <w:rsid w:val="005B145E"/>
    <w:rsid w:val="005B1D97"/>
    <w:rsid w:val="005B2FDC"/>
    <w:rsid w:val="005B3113"/>
    <w:rsid w:val="005B35F7"/>
    <w:rsid w:val="005B3D43"/>
    <w:rsid w:val="005B5A8B"/>
    <w:rsid w:val="005B60AC"/>
    <w:rsid w:val="005B6ADB"/>
    <w:rsid w:val="005B6F0D"/>
    <w:rsid w:val="005B7925"/>
    <w:rsid w:val="005C0DCC"/>
    <w:rsid w:val="005C1101"/>
    <w:rsid w:val="005C1EE7"/>
    <w:rsid w:val="005C2EDE"/>
    <w:rsid w:val="005C303B"/>
    <w:rsid w:val="005C367B"/>
    <w:rsid w:val="005C53A6"/>
    <w:rsid w:val="005C6FC5"/>
    <w:rsid w:val="005C752A"/>
    <w:rsid w:val="005C760D"/>
    <w:rsid w:val="005D0A88"/>
    <w:rsid w:val="005D0AD2"/>
    <w:rsid w:val="005D404C"/>
    <w:rsid w:val="005D4A7E"/>
    <w:rsid w:val="005D6691"/>
    <w:rsid w:val="005D67C1"/>
    <w:rsid w:val="005D67D7"/>
    <w:rsid w:val="005D6F78"/>
    <w:rsid w:val="005D7B8D"/>
    <w:rsid w:val="005E1630"/>
    <w:rsid w:val="005E18EE"/>
    <w:rsid w:val="005E1AC5"/>
    <w:rsid w:val="005E1C32"/>
    <w:rsid w:val="005E3D5E"/>
    <w:rsid w:val="005E467E"/>
    <w:rsid w:val="005E4DD5"/>
    <w:rsid w:val="005E6A67"/>
    <w:rsid w:val="005E6B9C"/>
    <w:rsid w:val="005E6BF4"/>
    <w:rsid w:val="005E7041"/>
    <w:rsid w:val="005E79F2"/>
    <w:rsid w:val="005E7A80"/>
    <w:rsid w:val="005F035F"/>
    <w:rsid w:val="005F0604"/>
    <w:rsid w:val="005F0957"/>
    <w:rsid w:val="005F13D1"/>
    <w:rsid w:val="005F3EF6"/>
    <w:rsid w:val="005F4179"/>
    <w:rsid w:val="005F4D33"/>
    <w:rsid w:val="005F5139"/>
    <w:rsid w:val="005F58B5"/>
    <w:rsid w:val="005F66E5"/>
    <w:rsid w:val="005F6F37"/>
    <w:rsid w:val="00600F66"/>
    <w:rsid w:val="00601E43"/>
    <w:rsid w:val="0060226C"/>
    <w:rsid w:val="006024D5"/>
    <w:rsid w:val="00602CF7"/>
    <w:rsid w:val="006036BA"/>
    <w:rsid w:val="00603B53"/>
    <w:rsid w:val="0060432B"/>
    <w:rsid w:val="006048FE"/>
    <w:rsid w:val="00604D52"/>
    <w:rsid w:val="00604FA8"/>
    <w:rsid w:val="0060543D"/>
    <w:rsid w:val="00605700"/>
    <w:rsid w:val="00606192"/>
    <w:rsid w:val="00606607"/>
    <w:rsid w:val="00606BDE"/>
    <w:rsid w:val="00606EB5"/>
    <w:rsid w:val="00610D7A"/>
    <w:rsid w:val="00611596"/>
    <w:rsid w:val="006121A3"/>
    <w:rsid w:val="006128A0"/>
    <w:rsid w:val="0061335D"/>
    <w:rsid w:val="006150F3"/>
    <w:rsid w:val="00615162"/>
    <w:rsid w:val="00615ABD"/>
    <w:rsid w:val="00615BDB"/>
    <w:rsid w:val="00616B20"/>
    <w:rsid w:val="00616EB0"/>
    <w:rsid w:val="00617C2A"/>
    <w:rsid w:val="00617E08"/>
    <w:rsid w:val="00620BA0"/>
    <w:rsid w:val="00620E4B"/>
    <w:rsid w:val="00621168"/>
    <w:rsid w:val="006223A2"/>
    <w:rsid w:val="0062262D"/>
    <w:rsid w:val="006227CD"/>
    <w:rsid w:val="00623066"/>
    <w:rsid w:val="00623AD6"/>
    <w:rsid w:val="006240EA"/>
    <w:rsid w:val="00624E21"/>
    <w:rsid w:val="006257DB"/>
    <w:rsid w:val="00625C3C"/>
    <w:rsid w:val="00626B7E"/>
    <w:rsid w:val="00630E34"/>
    <w:rsid w:val="00631063"/>
    <w:rsid w:val="006315B8"/>
    <w:rsid w:val="00631D5E"/>
    <w:rsid w:val="006321C6"/>
    <w:rsid w:val="00632814"/>
    <w:rsid w:val="00633E45"/>
    <w:rsid w:val="0063422E"/>
    <w:rsid w:val="006354D0"/>
    <w:rsid w:val="0063633E"/>
    <w:rsid w:val="006376CD"/>
    <w:rsid w:val="00640774"/>
    <w:rsid w:val="00642BE0"/>
    <w:rsid w:val="00642D4D"/>
    <w:rsid w:val="00642E57"/>
    <w:rsid w:val="006430F9"/>
    <w:rsid w:val="00643173"/>
    <w:rsid w:val="00643E7C"/>
    <w:rsid w:val="006448F3"/>
    <w:rsid w:val="00647B8C"/>
    <w:rsid w:val="00647CD6"/>
    <w:rsid w:val="00650294"/>
    <w:rsid w:val="0065032D"/>
    <w:rsid w:val="006507A5"/>
    <w:rsid w:val="00650AA9"/>
    <w:rsid w:val="00651451"/>
    <w:rsid w:val="0065248D"/>
    <w:rsid w:val="0065262C"/>
    <w:rsid w:val="00652B2F"/>
    <w:rsid w:val="006534AE"/>
    <w:rsid w:val="00653D8C"/>
    <w:rsid w:val="00654335"/>
    <w:rsid w:val="00656044"/>
    <w:rsid w:val="0065729E"/>
    <w:rsid w:val="00657300"/>
    <w:rsid w:val="006601EE"/>
    <w:rsid w:val="00660324"/>
    <w:rsid w:val="00660623"/>
    <w:rsid w:val="00660DE0"/>
    <w:rsid w:val="00661322"/>
    <w:rsid w:val="00663F95"/>
    <w:rsid w:val="00665067"/>
    <w:rsid w:val="0066692D"/>
    <w:rsid w:val="006669BC"/>
    <w:rsid w:val="00666A71"/>
    <w:rsid w:val="006670DB"/>
    <w:rsid w:val="00667C24"/>
    <w:rsid w:val="00670780"/>
    <w:rsid w:val="006709E6"/>
    <w:rsid w:val="006711C1"/>
    <w:rsid w:val="00672F77"/>
    <w:rsid w:val="00674897"/>
    <w:rsid w:val="00674F6C"/>
    <w:rsid w:val="006752C3"/>
    <w:rsid w:val="0067573C"/>
    <w:rsid w:val="00676693"/>
    <w:rsid w:val="00677724"/>
    <w:rsid w:val="0067789E"/>
    <w:rsid w:val="00677BAD"/>
    <w:rsid w:val="00677CDE"/>
    <w:rsid w:val="006801A1"/>
    <w:rsid w:val="00680E53"/>
    <w:rsid w:val="00680E71"/>
    <w:rsid w:val="00680F96"/>
    <w:rsid w:val="0068118B"/>
    <w:rsid w:val="00681364"/>
    <w:rsid w:val="00681E8A"/>
    <w:rsid w:val="006842E8"/>
    <w:rsid w:val="0068525C"/>
    <w:rsid w:val="00685533"/>
    <w:rsid w:val="00686314"/>
    <w:rsid w:val="006866B2"/>
    <w:rsid w:val="006900A1"/>
    <w:rsid w:val="00690564"/>
    <w:rsid w:val="00691084"/>
    <w:rsid w:val="006921F9"/>
    <w:rsid w:val="006938A8"/>
    <w:rsid w:val="00694066"/>
    <w:rsid w:val="00694588"/>
    <w:rsid w:val="00695EA6"/>
    <w:rsid w:val="00695F39"/>
    <w:rsid w:val="00696E00"/>
    <w:rsid w:val="00696EA7"/>
    <w:rsid w:val="00696F29"/>
    <w:rsid w:val="00696F6B"/>
    <w:rsid w:val="0069706B"/>
    <w:rsid w:val="00697863"/>
    <w:rsid w:val="0069793A"/>
    <w:rsid w:val="006A017F"/>
    <w:rsid w:val="006A1F31"/>
    <w:rsid w:val="006A1F84"/>
    <w:rsid w:val="006A31A0"/>
    <w:rsid w:val="006A3E77"/>
    <w:rsid w:val="006A4CA7"/>
    <w:rsid w:val="006A4F94"/>
    <w:rsid w:val="006A5611"/>
    <w:rsid w:val="006A5916"/>
    <w:rsid w:val="006A5C39"/>
    <w:rsid w:val="006B0492"/>
    <w:rsid w:val="006B05F0"/>
    <w:rsid w:val="006B06FC"/>
    <w:rsid w:val="006B1F4F"/>
    <w:rsid w:val="006B21FB"/>
    <w:rsid w:val="006B2571"/>
    <w:rsid w:val="006B26D5"/>
    <w:rsid w:val="006B271C"/>
    <w:rsid w:val="006B2D62"/>
    <w:rsid w:val="006B3345"/>
    <w:rsid w:val="006B43FA"/>
    <w:rsid w:val="006B600D"/>
    <w:rsid w:val="006B7DA8"/>
    <w:rsid w:val="006B7FBD"/>
    <w:rsid w:val="006C0F07"/>
    <w:rsid w:val="006C116D"/>
    <w:rsid w:val="006C1314"/>
    <w:rsid w:val="006C1726"/>
    <w:rsid w:val="006C1AC0"/>
    <w:rsid w:val="006C2CDD"/>
    <w:rsid w:val="006C3895"/>
    <w:rsid w:val="006C4062"/>
    <w:rsid w:val="006C4511"/>
    <w:rsid w:val="006C5009"/>
    <w:rsid w:val="006C56DC"/>
    <w:rsid w:val="006C6365"/>
    <w:rsid w:val="006C64A2"/>
    <w:rsid w:val="006C6E67"/>
    <w:rsid w:val="006C7512"/>
    <w:rsid w:val="006C763F"/>
    <w:rsid w:val="006C778A"/>
    <w:rsid w:val="006C7F51"/>
    <w:rsid w:val="006D044E"/>
    <w:rsid w:val="006D0C65"/>
    <w:rsid w:val="006D0DA6"/>
    <w:rsid w:val="006D49E5"/>
    <w:rsid w:val="006D525C"/>
    <w:rsid w:val="006D5C43"/>
    <w:rsid w:val="006D7A12"/>
    <w:rsid w:val="006E136A"/>
    <w:rsid w:val="006E164B"/>
    <w:rsid w:val="006E18F4"/>
    <w:rsid w:val="006E1DB6"/>
    <w:rsid w:val="006E3023"/>
    <w:rsid w:val="006E30BB"/>
    <w:rsid w:val="006E3707"/>
    <w:rsid w:val="006E3A23"/>
    <w:rsid w:val="006E3CF1"/>
    <w:rsid w:val="006E3DF4"/>
    <w:rsid w:val="006E3FE9"/>
    <w:rsid w:val="006E406A"/>
    <w:rsid w:val="006E4977"/>
    <w:rsid w:val="006E4B84"/>
    <w:rsid w:val="006E6ED5"/>
    <w:rsid w:val="006E79FA"/>
    <w:rsid w:val="006F07AC"/>
    <w:rsid w:val="006F100A"/>
    <w:rsid w:val="006F125C"/>
    <w:rsid w:val="006F166E"/>
    <w:rsid w:val="006F243B"/>
    <w:rsid w:val="006F2648"/>
    <w:rsid w:val="006F3FCF"/>
    <w:rsid w:val="006F4565"/>
    <w:rsid w:val="006F459F"/>
    <w:rsid w:val="006F4939"/>
    <w:rsid w:val="006F4993"/>
    <w:rsid w:val="006F55E7"/>
    <w:rsid w:val="006F5B5A"/>
    <w:rsid w:val="006F67C4"/>
    <w:rsid w:val="006F6D79"/>
    <w:rsid w:val="006F7367"/>
    <w:rsid w:val="006F740D"/>
    <w:rsid w:val="007001A9"/>
    <w:rsid w:val="00700341"/>
    <w:rsid w:val="00701946"/>
    <w:rsid w:val="007019E4"/>
    <w:rsid w:val="00701F0C"/>
    <w:rsid w:val="00702705"/>
    <w:rsid w:val="0070321E"/>
    <w:rsid w:val="007033ED"/>
    <w:rsid w:val="00703589"/>
    <w:rsid w:val="00703BEE"/>
    <w:rsid w:val="00703ED5"/>
    <w:rsid w:val="00704A00"/>
    <w:rsid w:val="00705368"/>
    <w:rsid w:val="00706200"/>
    <w:rsid w:val="00706C0F"/>
    <w:rsid w:val="00706F3D"/>
    <w:rsid w:val="00706FEF"/>
    <w:rsid w:val="0070768B"/>
    <w:rsid w:val="00707992"/>
    <w:rsid w:val="007123B8"/>
    <w:rsid w:val="00712621"/>
    <w:rsid w:val="00712668"/>
    <w:rsid w:val="007126A2"/>
    <w:rsid w:val="00713119"/>
    <w:rsid w:val="007147E0"/>
    <w:rsid w:val="0071496F"/>
    <w:rsid w:val="00715AD2"/>
    <w:rsid w:val="0071678B"/>
    <w:rsid w:val="00716EB6"/>
    <w:rsid w:val="007179E2"/>
    <w:rsid w:val="00717DD7"/>
    <w:rsid w:val="00720F68"/>
    <w:rsid w:val="00721048"/>
    <w:rsid w:val="007214C9"/>
    <w:rsid w:val="007216FE"/>
    <w:rsid w:val="00721CF0"/>
    <w:rsid w:val="0072231A"/>
    <w:rsid w:val="0072369E"/>
    <w:rsid w:val="00723D6E"/>
    <w:rsid w:val="00723D9B"/>
    <w:rsid w:val="00724017"/>
    <w:rsid w:val="0072424B"/>
    <w:rsid w:val="00724E01"/>
    <w:rsid w:val="00724E2C"/>
    <w:rsid w:val="007258ED"/>
    <w:rsid w:val="00726521"/>
    <w:rsid w:val="00726660"/>
    <w:rsid w:val="007279B7"/>
    <w:rsid w:val="00730D70"/>
    <w:rsid w:val="00730EEB"/>
    <w:rsid w:val="00732387"/>
    <w:rsid w:val="00732394"/>
    <w:rsid w:val="007327E9"/>
    <w:rsid w:val="00732E18"/>
    <w:rsid w:val="00732FC6"/>
    <w:rsid w:val="007331CC"/>
    <w:rsid w:val="007336E3"/>
    <w:rsid w:val="00733BEA"/>
    <w:rsid w:val="00735A58"/>
    <w:rsid w:val="00735CA1"/>
    <w:rsid w:val="00736EE3"/>
    <w:rsid w:val="007402DB"/>
    <w:rsid w:val="007409A8"/>
    <w:rsid w:val="00740AA0"/>
    <w:rsid w:val="00741C93"/>
    <w:rsid w:val="00741D71"/>
    <w:rsid w:val="0074389D"/>
    <w:rsid w:val="0074434B"/>
    <w:rsid w:val="00744BC0"/>
    <w:rsid w:val="00745D4E"/>
    <w:rsid w:val="0074618D"/>
    <w:rsid w:val="00746FA8"/>
    <w:rsid w:val="00747044"/>
    <w:rsid w:val="00747A95"/>
    <w:rsid w:val="00750DC1"/>
    <w:rsid w:val="0075125B"/>
    <w:rsid w:val="007514B5"/>
    <w:rsid w:val="0075403B"/>
    <w:rsid w:val="00754492"/>
    <w:rsid w:val="007545B7"/>
    <w:rsid w:val="00756040"/>
    <w:rsid w:val="00756255"/>
    <w:rsid w:val="007567BF"/>
    <w:rsid w:val="00756C5B"/>
    <w:rsid w:val="00756D8D"/>
    <w:rsid w:val="00757468"/>
    <w:rsid w:val="007575C9"/>
    <w:rsid w:val="00757B71"/>
    <w:rsid w:val="00760E2E"/>
    <w:rsid w:val="00760FFB"/>
    <w:rsid w:val="007611C5"/>
    <w:rsid w:val="00761840"/>
    <w:rsid w:val="007624AC"/>
    <w:rsid w:val="00764BE9"/>
    <w:rsid w:val="00766CBB"/>
    <w:rsid w:val="00770470"/>
    <w:rsid w:val="00771818"/>
    <w:rsid w:val="00771ABF"/>
    <w:rsid w:val="0077208F"/>
    <w:rsid w:val="0077327B"/>
    <w:rsid w:val="007739A0"/>
    <w:rsid w:val="00774AF4"/>
    <w:rsid w:val="007752B3"/>
    <w:rsid w:val="007754FB"/>
    <w:rsid w:val="00775B29"/>
    <w:rsid w:val="00775B97"/>
    <w:rsid w:val="00775FC6"/>
    <w:rsid w:val="00776EC0"/>
    <w:rsid w:val="00777838"/>
    <w:rsid w:val="007802AF"/>
    <w:rsid w:val="007802F5"/>
    <w:rsid w:val="00781438"/>
    <w:rsid w:val="00782775"/>
    <w:rsid w:val="00782B7C"/>
    <w:rsid w:val="00784B96"/>
    <w:rsid w:val="00784D30"/>
    <w:rsid w:val="00784FDE"/>
    <w:rsid w:val="00785002"/>
    <w:rsid w:val="00786BED"/>
    <w:rsid w:val="0078716B"/>
    <w:rsid w:val="0079059F"/>
    <w:rsid w:val="00790EE0"/>
    <w:rsid w:val="007923AC"/>
    <w:rsid w:val="00792FF5"/>
    <w:rsid w:val="007933A9"/>
    <w:rsid w:val="00793842"/>
    <w:rsid w:val="0079389D"/>
    <w:rsid w:val="0079423C"/>
    <w:rsid w:val="00794CA7"/>
    <w:rsid w:val="00794FA4"/>
    <w:rsid w:val="00797667"/>
    <w:rsid w:val="0079795A"/>
    <w:rsid w:val="00797CEB"/>
    <w:rsid w:val="007A03FE"/>
    <w:rsid w:val="007A0FC4"/>
    <w:rsid w:val="007A1085"/>
    <w:rsid w:val="007A1671"/>
    <w:rsid w:val="007A186E"/>
    <w:rsid w:val="007A2527"/>
    <w:rsid w:val="007A296A"/>
    <w:rsid w:val="007A34BB"/>
    <w:rsid w:val="007A4C9A"/>
    <w:rsid w:val="007A5325"/>
    <w:rsid w:val="007A5DB7"/>
    <w:rsid w:val="007A662C"/>
    <w:rsid w:val="007A6EF0"/>
    <w:rsid w:val="007A7065"/>
    <w:rsid w:val="007B0F58"/>
    <w:rsid w:val="007B1386"/>
    <w:rsid w:val="007B1851"/>
    <w:rsid w:val="007B24C5"/>
    <w:rsid w:val="007B33D8"/>
    <w:rsid w:val="007B3B1B"/>
    <w:rsid w:val="007B3FE5"/>
    <w:rsid w:val="007B4139"/>
    <w:rsid w:val="007B4627"/>
    <w:rsid w:val="007B4770"/>
    <w:rsid w:val="007B5B3F"/>
    <w:rsid w:val="007B6097"/>
    <w:rsid w:val="007B71ED"/>
    <w:rsid w:val="007B77BB"/>
    <w:rsid w:val="007C0015"/>
    <w:rsid w:val="007C067E"/>
    <w:rsid w:val="007C2B13"/>
    <w:rsid w:val="007C2BEF"/>
    <w:rsid w:val="007C2C57"/>
    <w:rsid w:val="007C3E19"/>
    <w:rsid w:val="007C508E"/>
    <w:rsid w:val="007D1094"/>
    <w:rsid w:val="007D13FA"/>
    <w:rsid w:val="007D1775"/>
    <w:rsid w:val="007D18AB"/>
    <w:rsid w:val="007D3279"/>
    <w:rsid w:val="007D4EC4"/>
    <w:rsid w:val="007D5A91"/>
    <w:rsid w:val="007D5E63"/>
    <w:rsid w:val="007D5EDC"/>
    <w:rsid w:val="007D62A2"/>
    <w:rsid w:val="007D677F"/>
    <w:rsid w:val="007D73C8"/>
    <w:rsid w:val="007E02F0"/>
    <w:rsid w:val="007E0349"/>
    <w:rsid w:val="007E4401"/>
    <w:rsid w:val="007E4745"/>
    <w:rsid w:val="007E64E0"/>
    <w:rsid w:val="007E6707"/>
    <w:rsid w:val="007E6B21"/>
    <w:rsid w:val="007F1453"/>
    <w:rsid w:val="007F14B9"/>
    <w:rsid w:val="007F1653"/>
    <w:rsid w:val="007F1E75"/>
    <w:rsid w:val="007F2225"/>
    <w:rsid w:val="007F2436"/>
    <w:rsid w:val="007F269C"/>
    <w:rsid w:val="007F29B3"/>
    <w:rsid w:val="007F2E82"/>
    <w:rsid w:val="007F321A"/>
    <w:rsid w:val="007F4018"/>
    <w:rsid w:val="007F5565"/>
    <w:rsid w:val="007F5B80"/>
    <w:rsid w:val="007F72AF"/>
    <w:rsid w:val="007F7B72"/>
    <w:rsid w:val="00800586"/>
    <w:rsid w:val="008007BF"/>
    <w:rsid w:val="0080080A"/>
    <w:rsid w:val="00800CD0"/>
    <w:rsid w:val="0080114A"/>
    <w:rsid w:val="008014D7"/>
    <w:rsid w:val="0080198E"/>
    <w:rsid w:val="00802567"/>
    <w:rsid w:val="00802F72"/>
    <w:rsid w:val="0080312F"/>
    <w:rsid w:val="00805E11"/>
    <w:rsid w:val="0080695D"/>
    <w:rsid w:val="00806B83"/>
    <w:rsid w:val="00806ECB"/>
    <w:rsid w:val="00811C97"/>
    <w:rsid w:val="00811DD8"/>
    <w:rsid w:val="008123DB"/>
    <w:rsid w:val="00812D68"/>
    <w:rsid w:val="00812D86"/>
    <w:rsid w:val="008140EC"/>
    <w:rsid w:val="0081463A"/>
    <w:rsid w:val="00814BE9"/>
    <w:rsid w:val="00814C58"/>
    <w:rsid w:val="00814D51"/>
    <w:rsid w:val="00815462"/>
    <w:rsid w:val="00815BFE"/>
    <w:rsid w:val="00815F97"/>
    <w:rsid w:val="0081601A"/>
    <w:rsid w:val="008162CB"/>
    <w:rsid w:val="00816BF3"/>
    <w:rsid w:val="00817030"/>
    <w:rsid w:val="00817694"/>
    <w:rsid w:val="0082027B"/>
    <w:rsid w:val="00820574"/>
    <w:rsid w:val="00822297"/>
    <w:rsid w:val="00822924"/>
    <w:rsid w:val="00823025"/>
    <w:rsid w:val="00824229"/>
    <w:rsid w:val="008247C1"/>
    <w:rsid w:val="00824CB5"/>
    <w:rsid w:val="00825670"/>
    <w:rsid w:val="008260BB"/>
    <w:rsid w:val="00827CCC"/>
    <w:rsid w:val="00830161"/>
    <w:rsid w:val="0083040C"/>
    <w:rsid w:val="008308B7"/>
    <w:rsid w:val="0083114E"/>
    <w:rsid w:val="0083138F"/>
    <w:rsid w:val="00832584"/>
    <w:rsid w:val="00832844"/>
    <w:rsid w:val="00832BC0"/>
    <w:rsid w:val="00833737"/>
    <w:rsid w:val="008337C8"/>
    <w:rsid w:val="0083537E"/>
    <w:rsid w:val="00835BB7"/>
    <w:rsid w:val="0083770B"/>
    <w:rsid w:val="00837B0A"/>
    <w:rsid w:val="0084034A"/>
    <w:rsid w:val="00840CB2"/>
    <w:rsid w:val="008419CF"/>
    <w:rsid w:val="00842CD8"/>
    <w:rsid w:val="008430EA"/>
    <w:rsid w:val="00844CC8"/>
    <w:rsid w:val="00846646"/>
    <w:rsid w:val="0085005E"/>
    <w:rsid w:val="00850939"/>
    <w:rsid w:val="00850DE3"/>
    <w:rsid w:val="00851C20"/>
    <w:rsid w:val="0085275E"/>
    <w:rsid w:val="00852BF0"/>
    <w:rsid w:val="008537F6"/>
    <w:rsid w:val="00854C97"/>
    <w:rsid w:val="00855465"/>
    <w:rsid w:val="00855C2B"/>
    <w:rsid w:val="00856602"/>
    <w:rsid w:val="008567BE"/>
    <w:rsid w:val="00856B88"/>
    <w:rsid w:val="0085707D"/>
    <w:rsid w:val="00857B50"/>
    <w:rsid w:val="00857E26"/>
    <w:rsid w:val="00857E60"/>
    <w:rsid w:val="00861BD6"/>
    <w:rsid w:val="00861C7B"/>
    <w:rsid w:val="00862C81"/>
    <w:rsid w:val="008630F9"/>
    <w:rsid w:val="008653A5"/>
    <w:rsid w:val="0086549E"/>
    <w:rsid w:val="00865871"/>
    <w:rsid w:val="00866362"/>
    <w:rsid w:val="008668CD"/>
    <w:rsid w:val="00866A63"/>
    <w:rsid w:val="00866C21"/>
    <w:rsid w:val="0087045F"/>
    <w:rsid w:val="00870AA2"/>
    <w:rsid w:val="00871005"/>
    <w:rsid w:val="008716EE"/>
    <w:rsid w:val="00871A5A"/>
    <w:rsid w:val="00875A3F"/>
    <w:rsid w:val="00875D8C"/>
    <w:rsid w:val="00875DB3"/>
    <w:rsid w:val="00875FCF"/>
    <w:rsid w:val="00880BB3"/>
    <w:rsid w:val="00880F03"/>
    <w:rsid w:val="00882A44"/>
    <w:rsid w:val="00882EDE"/>
    <w:rsid w:val="0088386F"/>
    <w:rsid w:val="00883B6C"/>
    <w:rsid w:val="00884C53"/>
    <w:rsid w:val="00885B3A"/>
    <w:rsid w:val="0088696D"/>
    <w:rsid w:val="008869FC"/>
    <w:rsid w:val="00886F8D"/>
    <w:rsid w:val="00887A78"/>
    <w:rsid w:val="008912D4"/>
    <w:rsid w:val="00891B17"/>
    <w:rsid w:val="008929EC"/>
    <w:rsid w:val="00892C6C"/>
    <w:rsid w:val="00893018"/>
    <w:rsid w:val="00894227"/>
    <w:rsid w:val="0089430E"/>
    <w:rsid w:val="0089524B"/>
    <w:rsid w:val="008954FE"/>
    <w:rsid w:val="00896F02"/>
    <w:rsid w:val="00897D38"/>
    <w:rsid w:val="00897F3C"/>
    <w:rsid w:val="008A05DD"/>
    <w:rsid w:val="008A1D1A"/>
    <w:rsid w:val="008A2612"/>
    <w:rsid w:val="008A30CA"/>
    <w:rsid w:val="008A40B8"/>
    <w:rsid w:val="008A6F0E"/>
    <w:rsid w:val="008A7674"/>
    <w:rsid w:val="008A7F48"/>
    <w:rsid w:val="008B1E29"/>
    <w:rsid w:val="008B216D"/>
    <w:rsid w:val="008B27C3"/>
    <w:rsid w:val="008B3098"/>
    <w:rsid w:val="008B3142"/>
    <w:rsid w:val="008B40CC"/>
    <w:rsid w:val="008B44CF"/>
    <w:rsid w:val="008B4588"/>
    <w:rsid w:val="008B4CCC"/>
    <w:rsid w:val="008B527B"/>
    <w:rsid w:val="008B55DF"/>
    <w:rsid w:val="008B5AB4"/>
    <w:rsid w:val="008B5BC3"/>
    <w:rsid w:val="008B5D92"/>
    <w:rsid w:val="008B5F4B"/>
    <w:rsid w:val="008B62CC"/>
    <w:rsid w:val="008B6572"/>
    <w:rsid w:val="008C0677"/>
    <w:rsid w:val="008C1FCA"/>
    <w:rsid w:val="008C2C3C"/>
    <w:rsid w:val="008C3588"/>
    <w:rsid w:val="008C3BD5"/>
    <w:rsid w:val="008C4834"/>
    <w:rsid w:val="008C5485"/>
    <w:rsid w:val="008C5BCA"/>
    <w:rsid w:val="008C61B8"/>
    <w:rsid w:val="008C65F9"/>
    <w:rsid w:val="008C6BFB"/>
    <w:rsid w:val="008C7989"/>
    <w:rsid w:val="008C7E6D"/>
    <w:rsid w:val="008C7E7B"/>
    <w:rsid w:val="008D0915"/>
    <w:rsid w:val="008D0D83"/>
    <w:rsid w:val="008D0E8C"/>
    <w:rsid w:val="008D11AE"/>
    <w:rsid w:val="008D1248"/>
    <w:rsid w:val="008D1843"/>
    <w:rsid w:val="008D2406"/>
    <w:rsid w:val="008D2AA6"/>
    <w:rsid w:val="008D2C06"/>
    <w:rsid w:val="008D2F08"/>
    <w:rsid w:val="008D4AAF"/>
    <w:rsid w:val="008D4FBD"/>
    <w:rsid w:val="008D5285"/>
    <w:rsid w:val="008D5CBF"/>
    <w:rsid w:val="008E153D"/>
    <w:rsid w:val="008E231A"/>
    <w:rsid w:val="008E366B"/>
    <w:rsid w:val="008E3E1A"/>
    <w:rsid w:val="008E4597"/>
    <w:rsid w:val="008E5120"/>
    <w:rsid w:val="008E58E9"/>
    <w:rsid w:val="008E5904"/>
    <w:rsid w:val="008E6A8C"/>
    <w:rsid w:val="008E6E07"/>
    <w:rsid w:val="008F0864"/>
    <w:rsid w:val="008F1894"/>
    <w:rsid w:val="008F1F6F"/>
    <w:rsid w:val="008F2031"/>
    <w:rsid w:val="008F2193"/>
    <w:rsid w:val="008F3E40"/>
    <w:rsid w:val="008F464F"/>
    <w:rsid w:val="008F4915"/>
    <w:rsid w:val="008F6914"/>
    <w:rsid w:val="008F6D66"/>
    <w:rsid w:val="00902A49"/>
    <w:rsid w:val="00902C8E"/>
    <w:rsid w:val="0090307F"/>
    <w:rsid w:val="00903740"/>
    <w:rsid w:val="0090565C"/>
    <w:rsid w:val="00905714"/>
    <w:rsid w:val="0090755F"/>
    <w:rsid w:val="00907D54"/>
    <w:rsid w:val="009105A8"/>
    <w:rsid w:val="00910974"/>
    <w:rsid w:val="009113D4"/>
    <w:rsid w:val="00912040"/>
    <w:rsid w:val="00913B41"/>
    <w:rsid w:val="0091574C"/>
    <w:rsid w:val="0091729A"/>
    <w:rsid w:val="00917F35"/>
    <w:rsid w:val="0092004E"/>
    <w:rsid w:val="0092040C"/>
    <w:rsid w:val="00920CA6"/>
    <w:rsid w:val="0092231F"/>
    <w:rsid w:val="0092259C"/>
    <w:rsid w:val="00923361"/>
    <w:rsid w:val="009239BE"/>
    <w:rsid w:val="00924722"/>
    <w:rsid w:val="00925059"/>
    <w:rsid w:val="00925423"/>
    <w:rsid w:val="00925C1C"/>
    <w:rsid w:val="00925DA0"/>
    <w:rsid w:val="0092645A"/>
    <w:rsid w:val="00926614"/>
    <w:rsid w:val="00926A64"/>
    <w:rsid w:val="009270DF"/>
    <w:rsid w:val="00927993"/>
    <w:rsid w:val="00930072"/>
    <w:rsid w:val="0093042A"/>
    <w:rsid w:val="00931A7D"/>
    <w:rsid w:val="00931DC8"/>
    <w:rsid w:val="00932C2F"/>
    <w:rsid w:val="0093360A"/>
    <w:rsid w:val="00933EF0"/>
    <w:rsid w:val="00933F8D"/>
    <w:rsid w:val="00934492"/>
    <w:rsid w:val="00935169"/>
    <w:rsid w:val="009360A1"/>
    <w:rsid w:val="0093615C"/>
    <w:rsid w:val="009363D3"/>
    <w:rsid w:val="009376C0"/>
    <w:rsid w:val="0094202E"/>
    <w:rsid w:val="0094376D"/>
    <w:rsid w:val="00943A2F"/>
    <w:rsid w:val="00944184"/>
    <w:rsid w:val="009443DE"/>
    <w:rsid w:val="00944658"/>
    <w:rsid w:val="009448E4"/>
    <w:rsid w:val="00944D8F"/>
    <w:rsid w:val="009451C6"/>
    <w:rsid w:val="009459D3"/>
    <w:rsid w:val="00947BB1"/>
    <w:rsid w:val="00950247"/>
    <w:rsid w:val="00950993"/>
    <w:rsid w:val="009511C3"/>
    <w:rsid w:val="00951559"/>
    <w:rsid w:val="00951B39"/>
    <w:rsid w:val="00951CB0"/>
    <w:rsid w:val="00953B8D"/>
    <w:rsid w:val="00953EA4"/>
    <w:rsid w:val="00953FC6"/>
    <w:rsid w:val="00955781"/>
    <w:rsid w:val="00955797"/>
    <w:rsid w:val="009566B1"/>
    <w:rsid w:val="00957B45"/>
    <w:rsid w:val="009604FB"/>
    <w:rsid w:val="00960850"/>
    <w:rsid w:val="00960C93"/>
    <w:rsid w:val="0096113F"/>
    <w:rsid w:val="00961A0E"/>
    <w:rsid w:val="009623F3"/>
    <w:rsid w:val="0096252B"/>
    <w:rsid w:val="00962EC9"/>
    <w:rsid w:val="0096506E"/>
    <w:rsid w:val="00965152"/>
    <w:rsid w:val="00965A39"/>
    <w:rsid w:val="00965ED4"/>
    <w:rsid w:val="009664FF"/>
    <w:rsid w:val="00966C4F"/>
    <w:rsid w:val="00966DEB"/>
    <w:rsid w:val="00966E6E"/>
    <w:rsid w:val="00970197"/>
    <w:rsid w:val="009703FD"/>
    <w:rsid w:val="00970555"/>
    <w:rsid w:val="00970E2D"/>
    <w:rsid w:val="00970E3D"/>
    <w:rsid w:val="0097149A"/>
    <w:rsid w:val="0097202F"/>
    <w:rsid w:val="00973AC5"/>
    <w:rsid w:val="00973FFF"/>
    <w:rsid w:val="00974315"/>
    <w:rsid w:val="009743A4"/>
    <w:rsid w:val="00974F0A"/>
    <w:rsid w:val="00975719"/>
    <w:rsid w:val="00975E34"/>
    <w:rsid w:val="00976552"/>
    <w:rsid w:val="0097736C"/>
    <w:rsid w:val="00977533"/>
    <w:rsid w:val="009775F0"/>
    <w:rsid w:val="00977F0B"/>
    <w:rsid w:val="00981738"/>
    <w:rsid w:val="00982A4C"/>
    <w:rsid w:val="00982AF1"/>
    <w:rsid w:val="00982C99"/>
    <w:rsid w:val="0098463F"/>
    <w:rsid w:val="009846C5"/>
    <w:rsid w:val="00985E20"/>
    <w:rsid w:val="009866DE"/>
    <w:rsid w:val="00986CB5"/>
    <w:rsid w:val="00986FB4"/>
    <w:rsid w:val="00987414"/>
    <w:rsid w:val="00991F53"/>
    <w:rsid w:val="0099334C"/>
    <w:rsid w:val="00994301"/>
    <w:rsid w:val="0099455A"/>
    <w:rsid w:val="009952C3"/>
    <w:rsid w:val="009969FC"/>
    <w:rsid w:val="009A0BFA"/>
    <w:rsid w:val="009A0E47"/>
    <w:rsid w:val="009A2748"/>
    <w:rsid w:val="009A40B6"/>
    <w:rsid w:val="009A5428"/>
    <w:rsid w:val="009A5AC8"/>
    <w:rsid w:val="009A5EC1"/>
    <w:rsid w:val="009A6A2B"/>
    <w:rsid w:val="009A7180"/>
    <w:rsid w:val="009B04EA"/>
    <w:rsid w:val="009B08CA"/>
    <w:rsid w:val="009B22AD"/>
    <w:rsid w:val="009B3029"/>
    <w:rsid w:val="009B36DB"/>
    <w:rsid w:val="009B4532"/>
    <w:rsid w:val="009C037D"/>
    <w:rsid w:val="009C099A"/>
    <w:rsid w:val="009C0B72"/>
    <w:rsid w:val="009C0C8A"/>
    <w:rsid w:val="009C21CD"/>
    <w:rsid w:val="009C28B6"/>
    <w:rsid w:val="009C3ECD"/>
    <w:rsid w:val="009C43CF"/>
    <w:rsid w:val="009C459A"/>
    <w:rsid w:val="009C4CFD"/>
    <w:rsid w:val="009C50CC"/>
    <w:rsid w:val="009C5EA8"/>
    <w:rsid w:val="009C7437"/>
    <w:rsid w:val="009C7478"/>
    <w:rsid w:val="009D142C"/>
    <w:rsid w:val="009D166C"/>
    <w:rsid w:val="009D18B5"/>
    <w:rsid w:val="009D1DC8"/>
    <w:rsid w:val="009D24B0"/>
    <w:rsid w:val="009D26D6"/>
    <w:rsid w:val="009D2773"/>
    <w:rsid w:val="009D2B65"/>
    <w:rsid w:val="009D2C7B"/>
    <w:rsid w:val="009D424D"/>
    <w:rsid w:val="009D4A4E"/>
    <w:rsid w:val="009D585B"/>
    <w:rsid w:val="009D6327"/>
    <w:rsid w:val="009D65D8"/>
    <w:rsid w:val="009D768A"/>
    <w:rsid w:val="009D7E9C"/>
    <w:rsid w:val="009E06A7"/>
    <w:rsid w:val="009E1FD6"/>
    <w:rsid w:val="009E21FF"/>
    <w:rsid w:val="009E38B8"/>
    <w:rsid w:val="009E3BC7"/>
    <w:rsid w:val="009E3E30"/>
    <w:rsid w:val="009E4503"/>
    <w:rsid w:val="009E5385"/>
    <w:rsid w:val="009E5537"/>
    <w:rsid w:val="009E5860"/>
    <w:rsid w:val="009E6269"/>
    <w:rsid w:val="009E6376"/>
    <w:rsid w:val="009F09C7"/>
    <w:rsid w:val="009F0F07"/>
    <w:rsid w:val="009F1F1D"/>
    <w:rsid w:val="009F230D"/>
    <w:rsid w:val="009F2646"/>
    <w:rsid w:val="009F2A0F"/>
    <w:rsid w:val="009F2B2D"/>
    <w:rsid w:val="009F33F7"/>
    <w:rsid w:val="009F4229"/>
    <w:rsid w:val="009F433C"/>
    <w:rsid w:val="009F4AD9"/>
    <w:rsid w:val="009F50F0"/>
    <w:rsid w:val="009F52ED"/>
    <w:rsid w:val="009F5438"/>
    <w:rsid w:val="009F5765"/>
    <w:rsid w:val="009F5DF7"/>
    <w:rsid w:val="009F614E"/>
    <w:rsid w:val="009F67D4"/>
    <w:rsid w:val="009F7926"/>
    <w:rsid w:val="009F7A12"/>
    <w:rsid w:val="009F7C34"/>
    <w:rsid w:val="009F7EA4"/>
    <w:rsid w:val="00A00BEA"/>
    <w:rsid w:val="00A00DE3"/>
    <w:rsid w:val="00A011B1"/>
    <w:rsid w:val="00A01893"/>
    <w:rsid w:val="00A022DF"/>
    <w:rsid w:val="00A02352"/>
    <w:rsid w:val="00A029E1"/>
    <w:rsid w:val="00A03C03"/>
    <w:rsid w:val="00A03D65"/>
    <w:rsid w:val="00A04937"/>
    <w:rsid w:val="00A04A70"/>
    <w:rsid w:val="00A05432"/>
    <w:rsid w:val="00A0651E"/>
    <w:rsid w:val="00A070E8"/>
    <w:rsid w:val="00A10483"/>
    <w:rsid w:val="00A10C47"/>
    <w:rsid w:val="00A10E0A"/>
    <w:rsid w:val="00A14BB3"/>
    <w:rsid w:val="00A15464"/>
    <w:rsid w:val="00A15EC7"/>
    <w:rsid w:val="00A17803"/>
    <w:rsid w:val="00A179F1"/>
    <w:rsid w:val="00A17A6B"/>
    <w:rsid w:val="00A17E11"/>
    <w:rsid w:val="00A17E1F"/>
    <w:rsid w:val="00A208A8"/>
    <w:rsid w:val="00A20FE0"/>
    <w:rsid w:val="00A21727"/>
    <w:rsid w:val="00A23B20"/>
    <w:rsid w:val="00A23FD6"/>
    <w:rsid w:val="00A240BD"/>
    <w:rsid w:val="00A2421C"/>
    <w:rsid w:val="00A24236"/>
    <w:rsid w:val="00A24254"/>
    <w:rsid w:val="00A243DC"/>
    <w:rsid w:val="00A24A0A"/>
    <w:rsid w:val="00A24C77"/>
    <w:rsid w:val="00A26FAA"/>
    <w:rsid w:val="00A27F91"/>
    <w:rsid w:val="00A300C8"/>
    <w:rsid w:val="00A315ED"/>
    <w:rsid w:val="00A3197E"/>
    <w:rsid w:val="00A32281"/>
    <w:rsid w:val="00A323F5"/>
    <w:rsid w:val="00A32720"/>
    <w:rsid w:val="00A328F6"/>
    <w:rsid w:val="00A3374A"/>
    <w:rsid w:val="00A339A5"/>
    <w:rsid w:val="00A33DDE"/>
    <w:rsid w:val="00A33EE9"/>
    <w:rsid w:val="00A3473F"/>
    <w:rsid w:val="00A347FA"/>
    <w:rsid w:val="00A34863"/>
    <w:rsid w:val="00A3573A"/>
    <w:rsid w:val="00A35B96"/>
    <w:rsid w:val="00A368C9"/>
    <w:rsid w:val="00A36BF4"/>
    <w:rsid w:val="00A4012F"/>
    <w:rsid w:val="00A403BC"/>
    <w:rsid w:val="00A415BF"/>
    <w:rsid w:val="00A41726"/>
    <w:rsid w:val="00A42087"/>
    <w:rsid w:val="00A42361"/>
    <w:rsid w:val="00A42A73"/>
    <w:rsid w:val="00A42C90"/>
    <w:rsid w:val="00A4389B"/>
    <w:rsid w:val="00A4421D"/>
    <w:rsid w:val="00A449A7"/>
    <w:rsid w:val="00A45D0B"/>
    <w:rsid w:val="00A46402"/>
    <w:rsid w:val="00A465E7"/>
    <w:rsid w:val="00A4675F"/>
    <w:rsid w:val="00A46B83"/>
    <w:rsid w:val="00A46EB0"/>
    <w:rsid w:val="00A47AC2"/>
    <w:rsid w:val="00A50369"/>
    <w:rsid w:val="00A50822"/>
    <w:rsid w:val="00A513B4"/>
    <w:rsid w:val="00A51AA4"/>
    <w:rsid w:val="00A5252F"/>
    <w:rsid w:val="00A5324B"/>
    <w:rsid w:val="00A53D19"/>
    <w:rsid w:val="00A541B0"/>
    <w:rsid w:val="00A54505"/>
    <w:rsid w:val="00A5583C"/>
    <w:rsid w:val="00A55B11"/>
    <w:rsid w:val="00A57E23"/>
    <w:rsid w:val="00A60774"/>
    <w:rsid w:val="00A60F4D"/>
    <w:rsid w:val="00A62235"/>
    <w:rsid w:val="00A624B6"/>
    <w:rsid w:val="00A635F4"/>
    <w:rsid w:val="00A63F95"/>
    <w:rsid w:val="00A63F98"/>
    <w:rsid w:val="00A6425F"/>
    <w:rsid w:val="00A668DD"/>
    <w:rsid w:val="00A67781"/>
    <w:rsid w:val="00A70354"/>
    <w:rsid w:val="00A703B0"/>
    <w:rsid w:val="00A711C0"/>
    <w:rsid w:val="00A72355"/>
    <w:rsid w:val="00A72C82"/>
    <w:rsid w:val="00A72FD2"/>
    <w:rsid w:val="00A733D7"/>
    <w:rsid w:val="00A74587"/>
    <w:rsid w:val="00A747F6"/>
    <w:rsid w:val="00A749CB"/>
    <w:rsid w:val="00A753E4"/>
    <w:rsid w:val="00A75B1D"/>
    <w:rsid w:val="00A76729"/>
    <w:rsid w:val="00A769E7"/>
    <w:rsid w:val="00A76A48"/>
    <w:rsid w:val="00A80B15"/>
    <w:rsid w:val="00A81199"/>
    <w:rsid w:val="00A81328"/>
    <w:rsid w:val="00A81B39"/>
    <w:rsid w:val="00A8217F"/>
    <w:rsid w:val="00A83067"/>
    <w:rsid w:val="00A83556"/>
    <w:rsid w:val="00A84020"/>
    <w:rsid w:val="00A84989"/>
    <w:rsid w:val="00A85052"/>
    <w:rsid w:val="00A852CD"/>
    <w:rsid w:val="00A85E99"/>
    <w:rsid w:val="00A879AE"/>
    <w:rsid w:val="00A879D3"/>
    <w:rsid w:val="00A87F29"/>
    <w:rsid w:val="00A9076B"/>
    <w:rsid w:val="00A90911"/>
    <w:rsid w:val="00A93BA1"/>
    <w:rsid w:val="00A93CBA"/>
    <w:rsid w:val="00A94007"/>
    <w:rsid w:val="00A9471D"/>
    <w:rsid w:val="00A947C1"/>
    <w:rsid w:val="00A951F7"/>
    <w:rsid w:val="00A96967"/>
    <w:rsid w:val="00A972B1"/>
    <w:rsid w:val="00A973AD"/>
    <w:rsid w:val="00A97D7D"/>
    <w:rsid w:val="00AA0B14"/>
    <w:rsid w:val="00AA0BBD"/>
    <w:rsid w:val="00AA10E5"/>
    <w:rsid w:val="00AA1469"/>
    <w:rsid w:val="00AA1AF2"/>
    <w:rsid w:val="00AA240C"/>
    <w:rsid w:val="00AA25AD"/>
    <w:rsid w:val="00AA2D64"/>
    <w:rsid w:val="00AA38A4"/>
    <w:rsid w:val="00AA4A05"/>
    <w:rsid w:val="00AA4C33"/>
    <w:rsid w:val="00AA4F0D"/>
    <w:rsid w:val="00AA55D4"/>
    <w:rsid w:val="00AA6920"/>
    <w:rsid w:val="00AA6958"/>
    <w:rsid w:val="00AA701C"/>
    <w:rsid w:val="00AA717C"/>
    <w:rsid w:val="00AA721B"/>
    <w:rsid w:val="00AA7527"/>
    <w:rsid w:val="00AA7ED0"/>
    <w:rsid w:val="00AB00D2"/>
    <w:rsid w:val="00AB0909"/>
    <w:rsid w:val="00AB0FDF"/>
    <w:rsid w:val="00AB1161"/>
    <w:rsid w:val="00AB16FF"/>
    <w:rsid w:val="00AB17D3"/>
    <w:rsid w:val="00AB2D98"/>
    <w:rsid w:val="00AB2EA3"/>
    <w:rsid w:val="00AB409C"/>
    <w:rsid w:val="00AB45C2"/>
    <w:rsid w:val="00AB4790"/>
    <w:rsid w:val="00AB4C5F"/>
    <w:rsid w:val="00AB52C9"/>
    <w:rsid w:val="00AB5B42"/>
    <w:rsid w:val="00AB6050"/>
    <w:rsid w:val="00AB683A"/>
    <w:rsid w:val="00AB68AA"/>
    <w:rsid w:val="00AC12D8"/>
    <w:rsid w:val="00AC164B"/>
    <w:rsid w:val="00AC1821"/>
    <w:rsid w:val="00AC304A"/>
    <w:rsid w:val="00AC3054"/>
    <w:rsid w:val="00AC36AD"/>
    <w:rsid w:val="00AC36EC"/>
    <w:rsid w:val="00AC44F5"/>
    <w:rsid w:val="00AC52F5"/>
    <w:rsid w:val="00AC678F"/>
    <w:rsid w:val="00AC6C69"/>
    <w:rsid w:val="00AC7006"/>
    <w:rsid w:val="00AC78EC"/>
    <w:rsid w:val="00AC7C40"/>
    <w:rsid w:val="00AD0000"/>
    <w:rsid w:val="00AD02DD"/>
    <w:rsid w:val="00AD1E96"/>
    <w:rsid w:val="00AD2AAA"/>
    <w:rsid w:val="00AD32F3"/>
    <w:rsid w:val="00AD35CE"/>
    <w:rsid w:val="00AD386C"/>
    <w:rsid w:val="00AD39BD"/>
    <w:rsid w:val="00AD4346"/>
    <w:rsid w:val="00AD4C5F"/>
    <w:rsid w:val="00AD4FC7"/>
    <w:rsid w:val="00AD50F8"/>
    <w:rsid w:val="00AD5473"/>
    <w:rsid w:val="00AD68B6"/>
    <w:rsid w:val="00AE2DA2"/>
    <w:rsid w:val="00AE2F05"/>
    <w:rsid w:val="00AE44CA"/>
    <w:rsid w:val="00AE4F45"/>
    <w:rsid w:val="00AE50C5"/>
    <w:rsid w:val="00AE693E"/>
    <w:rsid w:val="00AE72D8"/>
    <w:rsid w:val="00AE7CBB"/>
    <w:rsid w:val="00AF1BA0"/>
    <w:rsid w:val="00AF28B5"/>
    <w:rsid w:val="00AF2ABB"/>
    <w:rsid w:val="00AF2C77"/>
    <w:rsid w:val="00AF3308"/>
    <w:rsid w:val="00AF4815"/>
    <w:rsid w:val="00AF4A2B"/>
    <w:rsid w:val="00AF6528"/>
    <w:rsid w:val="00AF6E20"/>
    <w:rsid w:val="00AF7697"/>
    <w:rsid w:val="00AF771E"/>
    <w:rsid w:val="00B00460"/>
    <w:rsid w:val="00B006BF"/>
    <w:rsid w:val="00B050B6"/>
    <w:rsid w:val="00B05360"/>
    <w:rsid w:val="00B056E9"/>
    <w:rsid w:val="00B062C4"/>
    <w:rsid w:val="00B06958"/>
    <w:rsid w:val="00B0700B"/>
    <w:rsid w:val="00B07140"/>
    <w:rsid w:val="00B074A3"/>
    <w:rsid w:val="00B0796A"/>
    <w:rsid w:val="00B10048"/>
    <w:rsid w:val="00B10260"/>
    <w:rsid w:val="00B1071B"/>
    <w:rsid w:val="00B1143A"/>
    <w:rsid w:val="00B134C2"/>
    <w:rsid w:val="00B13904"/>
    <w:rsid w:val="00B1405D"/>
    <w:rsid w:val="00B147D1"/>
    <w:rsid w:val="00B156E2"/>
    <w:rsid w:val="00B15C46"/>
    <w:rsid w:val="00B1625D"/>
    <w:rsid w:val="00B1673E"/>
    <w:rsid w:val="00B16958"/>
    <w:rsid w:val="00B204C3"/>
    <w:rsid w:val="00B210AF"/>
    <w:rsid w:val="00B21C6D"/>
    <w:rsid w:val="00B222AA"/>
    <w:rsid w:val="00B22323"/>
    <w:rsid w:val="00B24BE8"/>
    <w:rsid w:val="00B250E4"/>
    <w:rsid w:val="00B2513B"/>
    <w:rsid w:val="00B308BA"/>
    <w:rsid w:val="00B31B81"/>
    <w:rsid w:val="00B31F5C"/>
    <w:rsid w:val="00B32261"/>
    <w:rsid w:val="00B3439D"/>
    <w:rsid w:val="00B3530E"/>
    <w:rsid w:val="00B37226"/>
    <w:rsid w:val="00B4059B"/>
    <w:rsid w:val="00B40A56"/>
    <w:rsid w:val="00B41591"/>
    <w:rsid w:val="00B415F2"/>
    <w:rsid w:val="00B42048"/>
    <w:rsid w:val="00B42A99"/>
    <w:rsid w:val="00B42B9E"/>
    <w:rsid w:val="00B432B8"/>
    <w:rsid w:val="00B44CDA"/>
    <w:rsid w:val="00B459A2"/>
    <w:rsid w:val="00B46240"/>
    <w:rsid w:val="00B46453"/>
    <w:rsid w:val="00B464C5"/>
    <w:rsid w:val="00B4659A"/>
    <w:rsid w:val="00B46614"/>
    <w:rsid w:val="00B46B66"/>
    <w:rsid w:val="00B50086"/>
    <w:rsid w:val="00B501C5"/>
    <w:rsid w:val="00B5081E"/>
    <w:rsid w:val="00B518C5"/>
    <w:rsid w:val="00B51DB0"/>
    <w:rsid w:val="00B52585"/>
    <w:rsid w:val="00B527FA"/>
    <w:rsid w:val="00B53ACD"/>
    <w:rsid w:val="00B53AD2"/>
    <w:rsid w:val="00B549F3"/>
    <w:rsid w:val="00B55B52"/>
    <w:rsid w:val="00B5669E"/>
    <w:rsid w:val="00B573D9"/>
    <w:rsid w:val="00B57C3E"/>
    <w:rsid w:val="00B607AF"/>
    <w:rsid w:val="00B60C3A"/>
    <w:rsid w:val="00B62451"/>
    <w:rsid w:val="00B6289A"/>
    <w:rsid w:val="00B62A11"/>
    <w:rsid w:val="00B62CA8"/>
    <w:rsid w:val="00B65711"/>
    <w:rsid w:val="00B65AC3"/>
    <w:rsid w:val="00B6604D"/>
    <w:rsid w:val="00B66A45"/>
    <w:rsid w:val="00B67B8A"/>
    <w:rsid w:val="00B70883"/>
    <w:rsid w:val="00B71398"/>
    <w:rsid w:val="00B74867"/>
    <w:rsid w:val="00B7626C"/>
    <w:rsid w:val="00B7689A"/>
    <w:rsid w:val="00B768A4"/>
    <w:rsid w:val="00B7712A"/>
    <w:rsid w:val="00B77239"/>
    <w:rsid w:val="00B77E0F"/>
    <w:rsid w:val="00B80646"/>
    <w:rsid w:val="00B80D56"/>
    <w:rsid w:val="00B81A6E"/>
    <w:rsid w:val="00B83401"/>
    <w:rsid w:val="00B84212"/>
    <w:rsid w:val="00B84976"/>
    <w:rsid w:val="00B84D34"/>
    <w:rsid w:val="00B851BE"/>
    <w:rsid w:val="00B85D02"/>
    <w:rsid w:val="00B85DFD"/>
    <w:rsid w:val="00B86176"/>
    <w:rsid w:val="00B873B4"/>
    <w:rsid w:val="00B874B0"/>
    <w:rsid w:val="00B878CF"/>
    <w:rsid w:val="00B90A1F"/>
    <w:rsid w:val="00B90C1F"/>
    <w:rsid w:val="00B90F0C"/>
    <w:rsid w:val="00B917BF"/>
    <w:rsid w:val="00B91F37"/>
    <w:rsid w:val="00B92C2E"/>
    <w:rsid w:val="00B92E71"/>
    <w:rsid w:val="00B94540"/>
    <w:rsid w:val="00B9510F"/>
    <w:rsid w:val="00B95B86"/>
    <w:rsid w:val="00B95FEA"/>
    <w:rsid w:val="00B96469"/>
    <w:rsid w:val="00B965B7"/>
    <w:rsid w:val="00B96D54"/>
    <w:rsid w:val="00B96E2F"/>
    <w:rsid w:val="00B970F7"/>
    <w:rsid w:val="00B9723D"/>
    <w:rsid w:val="00B977EA"/>
    <w:rsid w:val="00B97CA0"/>
    <w:rsid w:val="00BA0E36"/>
    <w:rsid w:val="00BA1420"/>
    <w:rsid w:val="00BA160E"/>
    <w:rsid w:val="00BA1F0C"/>
    <w:rsid w:val="00BA2430"/>
    <w:rsid w:val="00BA3CF8"/>
    <w:rsid w:val="00BA4114"/>
    <w:rsid w:val="00BA4175"/>
    <w:rsid w:val="00BA454E"/>
    <w:rsid w:val="00BA5A17"/>
    <w:rsid w:val="00BA7507"/>
    <w:rsid w:val="00BA76CD"/>
    <w:rsid w:val="00BB2B69"/>
    <w:rsid w:val="00BB4E71"/>
    <w:rsid w:val="00BB5756"/>
    <w:rsid w:val="00BB6F2F"/>
    <w:rsid w:val="00BB70A4"/>
    <w:rsid w:val="00BB7378"/>
    <w:rsid w:val="00BB7531"/>
    <w:rsid w:val="00BC0141"/>
    <w:rsid w:val="00BC0CE7"/>
    <w:rsid w:val="00BC0DC0"/>
    <w:rsid w:val="00BC1570"/>
    <w:rsid w:val="00BC1840"/>
    <w:rsid w:val="00BC3509"/>
    <w:rsid w:val="00BC3913"/>
    <w:rsid w:val="00BC5F5B"/>
    <w:rsid w:val="00BC6A19"/>
    <w:rsid w:val="00BC6E04"/>
    <w:rsid w:val="00BD0402"/>
    <w:rsid w:val="00BD0A6E"/>
    <w:rsid w:val="00BD0BA5"/>
    <w:rsid w:val="00BD10A0"/>
    <w:rsid w:val="00BD2074"/>
    <w:rsid w:val="00BD2EA2"/>
    <w:rsid w:val="00BD3EBE"/>
    <w:rsid w:val="00BD5102"/>
    <w:rsid w:val="00BD5124"/>
    <w:rsid w:val="00BD52EA"/>
    <w:rsid w:val="00BD5449"/>
    <w:rsid w:val="00BD6BCC"/>
    <w:rsid w:val="00BD7FC9"/>
    <w:rsid w:val="00BD7FD5"/>
    <w:rsid w:val="00BE0194"/>
    <w:rsid w:val="00BE0D56"/>
    <w:rsid w:val="00BE10E6"/>
    <w:rsid w:val="00BE2287"/>
    <w:rsid w:val="00BE28D0"/>
    <w:rsid w:val="00BE3F9C"/>
    <w:rsid w:val="00BE5105"/>
    <w:rsid w:val="00BE55D1"/>
    <w:rsid w:val="00BE5834"/>
    <w:rsid w:val="00BE5E64"/>
    <w:rsid w:val="00BE6913"/>
    <w:rsid w:val="00BE6EB5"/>
    <w:rsid w:val="00BE7B19"/>
    <w:rsid w:val="00BE7D59"/>
    <w:rsid w:val="00BF1431"/>
    <w:rsid w:val="00BF14B5"/>
    <w:rsid w:val="00BF3068"/>
    <w:rsid w:val="00BF3B60"/>
    <w:rsid w:val="00BF4291"/>
    <w:rsid w:val="00BF4F3C"/>
    <w:rsid w:val="00BF598A"/>
    <w:rsid w:val="00C0242E"/>
    <w:rsid w:val="00C0337A"/>
    <w:rsid w:val="00C0340D"/>
    <w:rsid w:val="00C03989"/>
    <w:rsid w:val="00C04267"/>
    <w:rsid w:val="00C0430C"/>
    <w:rsid w:val="00C0652B"/>
    <w:rsid w:val="00C07685"/>
    <w:rsid w:val="00C07CD9"/>
    <w:rsid w:val="00C10D87"/>
    <w:rsid w:val="00C11633"/>
    <w:rsid w:val="00C11B18"/>
    <w:rsid w:val="00C12069"/>
    <w:rsid w:val="00C12635"/>
    <w:rsid w:val="00C14280"/>
    <w:rsid w:val="00C148A9"/>
    <w:rsid w:val="00C154C4"/>
    <w:rsid w:val="00C15785"/>
    <w:rsid w:val="00C15847"/>
    <w:rsid w:val="00C16CEF"/>
    <w:rsid w:val="00C171F3"/>
    <w:rsid w:val="00C17D52"/>
    <w:rsid w:val="00C2009C"/>
    <w:rsid w:val="00C20869"/>
    <w:rsid w:val="00C2127B"/>
    <w:rsid w:val="00C2137C"/>
    <w:rsid w:val="00C21C7B"/>
    <w:rsid w:val="00C22E18"/>
    <w:rsid w:val="00C230FE"/>
    <w:rsid w:val="00C23702"/>
    <w:rsid w:val="00C23AF0"/>
    <w:rsid w:val="00C2448F"/>
    <w:rsid w:val="00C24914"/>
    <w:rsid w:val="00C24BFE"/>
    <w:rsid w:val="00C25228"/>
    <w:rsid w:val="00C25EEC"/>
    <w:rsid w:val="00C27183"/>
    <w:rsid w:val="00C30211"/>
    <w:rsid w:val="00C302ED"/>
    <w:rsid w:val="00C31274"/>
    <w:rsid w:val="00C316FB"/>
    <w:rsid w:val="00C31CB1"/>
    <w:rsid w:val="00C325D8"/>
    <w:rsid w:val="00C33930"/>
    <w:rsid w:val="00C34BEA"/>
    <w:rsid w:val="00C36B4D"/>
    <w:rsid w:val="00C371B1"/>
    <w:rsid w:val="00C41E97"/>
    <w:rsid w:val="00C421BF"/>
    <w:rsid w:val="00C42282"/>
    <w:rsid w:val="00C428AA"/>
    <w:rsid w:val="00C42E50"/>
    <w:rsid w:val="00C431AA"/>
    <w:rsid w:val="00C441DB"/>
    <w:rsid w:val="00C443D6"/>
    <w:rsid w:val="00C4485B"/>
    <w:rsid w:val="00C451D0"/>
    <w:rsid w:val="00C4527F"/>
    <w:rsid w:val="00C45B77"/>
    <w:rsid w:val="00C4604C"/>
    <w:rsid w:val="00C46763"/>
    <w:rsid w:val="00C467DE"/>
    <w:rsid w:val="00C515D9"/>
    <w:rsid w:val="00C517F2"/>
    <w:rsid w:val="00C52B32"/>
    <w:rsid w:val="00C532C3"/>
    <w:rsid w:val="00C54F75"/>
    <w:rsid w:val="00C55916"/>
    <w:rsid w:val="00C56E85"/>
    <w:rsid w:val="00C572F2"/>
    <w:rsid w:val="00C60F9F"/>
    <w:rsid w:val="00C612C1"/>
    <w:rsid w:val="00C620F4"/>
    <w:rsid w:val="00C6271E"/>
    <w:rsid w:val="00C63809"/>
    <w:rsid w:val="00C64468"/>
    <w:rsid w:val="00C656AC"/>
    <w:rsid w:val="00C66287"/>
    <w:rsid w:val="00C66E10"/>
    <w:rsid w:val="00C67893"/>
    <w:rsid w:val="00C703F7"/>
    <w:rsid w:val="00C70CA6"/>
    <w:rsid w:val="00C7230E"/>
    <w:rsid w:val="00C72EB8"/>
    <w:rsid w:val="00C7353E"/>
    <w:rsid w:val="00C737CC"/>
    <w:rsid w:val="00C7469C"/>
    <w:rsid w:val="00C74710"/>
    <w:rsid w:val="00C75358"/>
    <w:rsid w:val="00C753A7"/>
    <w:rsid w:val="00C756DC"/>
    <w:rsid w:val="00C76423"/>
    <w:rsid w:val="00C779C6"/>
    <w:rsid w:val="00C812D0"/>
    <w:rsid w:val="00C813E9"/>
    <w:rsid w:val="00C81896"/>
    <w:rsid w:val="00C81B18"/>
    <w:rsid w:val="00C82689"/>
    <w:rsid w:val="00C82E87"/>
    <w:rsid w:val="00C83098"/>
    <w:rsid w:val="00C83C70"/>
    <w:rsid w:val="00C8447F"/>
    <w:rsid w:val="00C84753"/>
    <w:rsid w:val="00C84FD9"/>
    <w:rsid w:val="00C85FFB"/>
    <w:rsid w:val="00C862C7"/>
    <w:rsid w:val="00C86556"/>
    <w:rsid w:val="00C86EB0"/>
    <w:rsid w:val="00C86F22"/>
    <w:rsid w:val="00C8738F"/>
    <w:rsid w:val="00C878AD"/>
    <w:rsid w:val="00C9029F"/>
    <w:rsid w:val="00C911D6"/>
    <w:rsid w:val="00C916B7"/>
    <w:rsid w:val="00C926EE"/>
    <w:rsid w:val="00C929BF"/>
    <w:rsid w:val="00C92D97"/>
    <w:rsid w:val="00C9351F"/>
    <w:rsid w:val="00C93530"/>
    <w:rsid w:val="00C93AF2"/>
    <w:rsid w:val="00C951AA"/>
    <w:rsid w:val="00C953CA"/>
    <w:rsid w:val="00C9632C"/>
    <w:rsid w:val="00CA0D4F"/>
    <w:rsid w:val="00CA0D61"/>
    <w:rsid w:val="00CA1068"/>
    <w:rsid w:val="00CA2361"/>
    <w:rsid w:val="00CA2406"/>
    <w:rsid w:val="00CA4287"/>
    <w:rsid w:val="00CA4CCE"/>
    <w:rsid w:val="00CA5A60"/>
    <w:rsid w:val="00CA5AC7"/>
    <w:rsid w:val="00CB02E5"/>
    <w:rsid w:val="00CB38E3"/>
    <w:rsid w:val="00CB3BD8"/>
    <w:rsid w:val="00CB5456"/>
    <w:rsid w:val="00CB7459"/>
    <w:rsid w:val="00CB7472"/>
    <w:rsid w:val="00CC15A4"/>
    <w:rsid w:val="00CC2273"/>
    <w:rsid w:val="00CC25D0"/>
    <w:rsid w:val="00CC2FBE"/>
    <w:rsid w:val="00CC36D8"/>
    <w:rsid w:val="00CC3AC2"/>
    <w:rsid w:val="00CC3EFA"/>
    <w:rsid w:val="00CC4186"/>
    <w:rsid w:val="00CC4784"/>
    <w:rsid w:val="00CC4847"/>
    <w:rsid w:val="00CC4F4D"/>
    <w:rsid w:val="00CC79B6"/>
    <w:rsid w:val="00CC7BF0"/>
    <w:rsid w:val="00CD00FD"/>
    <w:rsid w:val="00CD06BC"/>
    <w:rsid w:val="00CD09A1"/>
    <w:rsid w:val="00CD0FCF"/>
    <w:rsid w:val="00CD21F5"/>
    <w:rsid w:val="00CD232E"/>
    <w:rsid w:val="00CD31A5"/>
    <w:rsid w:val="00CD33F8"/>
    <w:rsid w:val="00CD3643"/>
    <w:rsid w:val="00CD4E90"/>
    <w:rsid w:val="00CD59BA"/>
    <w:rsid w:val="00CD5BC6"/>
    <w:rsid w:val="00CD6944"/>
    <w:rsid w:val="00CD7125"/>
    <w:rsid w:val="00CE0667"/>
    <w:rsid w:val="00CE0D2E"/>
    <w:rsid w:val="00CE0F1B"/>
    <w:rsid w:val="00CE1BC3"/>
    <w:rsid w:val="00CE424E"/>
    <w:rsid w:val="00CE45C0"/>
    <w:rsid w:val="00CE502D"/>
    <w:rsid w:val="00CE570B"/>
    <w:rsid w:val="00CE62B6"/>
    <w:rsid w:val="00CE692E"/>
    <w:rsid w:val="00CE7CD3"/>
    <w:rsid w:val="00CF0097"/>
    <w:rsid w:val="00CF025D"/>
    <w:rsid w:val="00CF0E89"/>
    <w:rsid w:val="00CF18AB"/>
    <w:rsid w:val="00CF2429"/>
    <w:rsid w:val="00CF29DA"/>
    <w:rsid w:val="00CF2DF4"/>
    <w:rsid w:val="00CF3148"/>
    <w:rsid w:val="00CF5D1C"/>
    <w:rsid w:val="00CF64E2"/>
    <w:rsid w:val="00CF6E81"/>
    <w:rsid w:val="00CF7C2E"/>
    <w:rsid w:val="00D00466"/>
    <w:rsid w:val="00D0065E"/>
    <w:rsid w:val="00D00F5C"/>
    <w:rsid w:val="00D011FE"/>
    <w:rsid w:val="00D019CD"/>
    <w:rsid w:val="00D01D63"/>
    <w:rsid w:val="00D0250A"/>
    <w:rsid w:val="00D02C3B"/>
    <w:rsid w:val="00D039B2"/>
    <w:rsid w:val="00D03A19"/>
    <w:rsid w:val="00D03AC3"/>
    <w:rsid w:val="00D0466C"/>
    <w:rsid w:val="00D047A2"/>
    <w:rsid w:val="00D04ABA"/>
    <w:rsid w:val="00D04BD8"/>
    <w:rsid w:val="00D05CEC"/>
    <w:rsid w:val="00D07215"/>
    <w:rsid w:val="00D073A3"/>
    <w:rsid w:val="00D07C72"/>
    <w:rsid w:val="00D1088A"/>
    <w:rsid w:val="00D127DF"/>
    <w:rsid w:val="00D127F4"/>
    <w:rsid w:val="00D1303E"/>
    <w:rsid w:val="00D137FD"/>
    <w:rsid w:val="00D1468F"/>
    <w:rsid w:val="00D14BEB"/>
    <w:rsid w:val="00D14C68"/>
    <w:rsid w:val="00D15AA3"/>
    <w:rsid w:val="00D200CF"/>
    <w:rsid w:val="00D21391"/>
    <w:rsid w:val="00D21A2E"/>
    <w:rsid w:val="00D22222"/>
    <w:rsid w:val="00D2329D"/>
    <w:rsid w:val="00D2506C"/>
    <w:rsid w:val="00D25223"/>
    <w:rsid w:val="00D25CA1"/>
    <w:rsid w:val="00D27053"/>
    <w:rsid w:val="00D27441"/>
    <w:rsid w:val="00D2758C"/>
    <w:rsid w:val="00D27643"/>
    <w:rsid w:val="00D30B10"/>
    <w:rsid w:val="00D318B4"/>
    <w:rsid w:val="00D319E8"/>
    <w:rsid w:val="00D326F4"/>
    <w:rsid w:val="00D32997"/>
    <w:rsid w:val="00D338A1"/>
    <w:rsid w:val="00D34777"/>
    <w:rsid w:val="00D34E63"/>
    <w:rsid w:val="00D357DC"/>
    <w:rsid w:val="00D36F88"/>
    <w:rsid w:val="00D37259"/>
    <w:rsid w:val="00D37AF2"/>
    <w:rsid w:val="00D408EE"/>
    <w:rsid w:val="00D40E67"/>
    <w:rsid w:val="00D41A3B"/>
    <w:rsid w:val="00D429F9"/>
    <w:rsid w:val="00D430D6"/>
    <w:rsid w:val="00D43159"/>
    <w:rsid w:val="00D434A4"/>
    <w:rsid w:val="00D442F0"/>
    <w:rsid w:val="00D451B6"/>
    <w:rsid w:val="00D45776"/>
    <w:rsid w:val="00D459E9"/>
    <w:rsid w:val="00D46986"/>
    <w:rsid w:val="00D47386"/>
    <w:rsid w:val="00D47863"/>
    <w:rsid w:val="00D50E99"/>
    <w:rsid w:val="00D510C1"/>
    <w:rsid w:val="00D510C4"/>
    <w:rsid w:val="00D515A9"/>
    <w:rsid w:val="00D523F0"/>
    <w:rsid w:val="00D52FC8"/>
    <w:rsid w:val="00D53CE2"/>
    <w:rsid w:val="00D540A5"/>
    <w:rsid w:val="00D5496A"/>
    <w:rsid w:val="00D567CD"/>
    <w:rsid w:val="00D56E6D"/>
    <w:rsid w:val="00D57F13"/>
    <w:rsid w:val="00D60446"/>
    <w:rsid w:val="00D61275"/>
    <w:rsid w:val="00D613CB"/>
    <w:rsid w:val="00D61B80"/>
    <w:rsid w:val="00D629C2"/>
    <w:rsid w:val="00D62A62"/>
    <w:rsid w:val="00D62D56"/>
    <w:rsid w:val="00D62EBA"/>
    <w:rsid w:val="00D63CED"/>
    <w:rsid w:val="00D63D7D"/>
    <w:rsid w:val="00D63FBF"/>
    <w:rsid w:val="00D6490C"/>
    <w:rsid w:val="00D64B38"/>
    <w:rsid w:val="00D66BB9"/>
    <w:rsid w:val="00D67580"/>
    <w:rsid w:val="00D678AE"/>
    <w:rsid w:val="00D67B18"/>
    <w:rsid w:val="00D70783"/>
    <w:rsid w:val="00D71E1A"/>
    <w:rsid w:val="00D725D3"/>
    <w:rsid w:val="00D726F4"/>
    <w:rsid w:val="00D72BE9"/>
    <w:rsid w:val="00D73729"/>
    <w:rsid w:val="00D73A65"/>
    <w:rsid w:val="00D7482E"/>
    <w:rsid w:val="00D74998"/>
    <w:rsid w:val="00D74F29"/>
    <w:rsid w:val="00D74FEA"/>
    <w:rsid w:val="00D75859"/>
    <w:rsid w:val="00D76249"/>
    <w:rsid w:val="00D77906"/>
    <w:rsid w:val="00D77A9F"/>
    <w:rsid w:val="00D83CF0"/>
    <w:rsid w:val="00D843F4"/>
    <w:rsid w:val="00D844BA"/>
    <w:rsid w:val="00D84DA9"/>
    <w:rsid w:val="00D8570C"/>
    <w:rsid w:val="00D85930"/>
    <w:rsid w:val="00D8612D"/>
    <w:rsid w:val="00D86767"/>
    <w:rsid w:val="00D86BAF"/>
    <w:rsid w:val="00D870D6"/>
    <w:rsid w:val="00D875E5"/>
    <w:rsid w:val="00D8763A"/>
    <w:rsid w:val="00D90A23"/>
    <w:rsid w:val="00D9528D"/>
    <w:rsid w:val="00D95A06"/>
    <w:rsid w:val="00D966BB"/>
    <w:rsid w:val="00D96B4A"/>
    <w:rsid w:val="00D97AD9"/>
    <w:rsid w:val="00D97E26"/>
    <w:rsid w:val="00DA06F5"/>
    <w:rsid w:val="00DA084C"/>
    <w:rsid w:val="00DA0C17"/>
    <w:rsid w:val="00DA3589"/>
    <w:rsid w:val="00DA697B"/>
    <w:rsid w:val="00DA6EF3"/>
    <w:rsid w:val="00DA708C"/>
    <w:rsid w:val="00DA7108"/>
    <w:rsid w:val="00DA75BE"/>
    <w:rsid w:val="00DA79E7"/>
    <w:rsid w:val="00DB05D8"/>
    <w:rsid w:val="00DB106E"/>
    <w:rsid w:val="00DB1DC5"/>
    <w:rsid w:val="00DB2D3F"/>
    <w:rsid w:val="00DB5B54"/>
    <w:rsid w:val="00DB5F50"/>
    <w:rsid w:val="00DB5FBE"/>
    <w:rsid w:val="00DB6B6C"/>
    <w:rsid w:val="00DB717F"/>
    <w:rsid w:val="00DB73A2"/>
    <w:rsid w:val="00DB74C5"/>
    <w:rsid w:val="00DB7C5D"/>
    <w:rsid w:val="00DC055E"/>
    <w:rsid w:val="00DC08CC"/>
    <w:rsid w:val="00DC0A5B"/>
    <w:rsid w:val="00DC0E64"/>
    <w:rsid w:val="00DC1729"/>
    <w:rsid w:val="00DC2488"/>
    <w:rsid w:val="00DC26AA"/>
    <w:rsid w:val="00DC34A5"/>
    <w:rsid w:val="00DC428D"/>
    <w:rsid w:val="00DC5040"/>
    <w:rsid w:val="00DC6B08"/>
    <w:rsid w:val="00DC6C17"/>
    <w:rsid w:val="00DC6E97"/>
    <w:rsid w:val="00DC7D83"/>
    <w:rsid w:val="00DD0475"/>
    <w:rsid w:val="00DD0FE3"/>
    <w:rsid w:val="00DD145E"/>
    <w:rsid w:val="00DD2053"/>
    <w:rsid w:val="00DD3635"/>
    <w:rsid w:val="00DD368B"/>
    <w:rsid w:val="00DD5486"/>
    <w:rsid w:val="00DD625B"/>
    <w:rsid w:val="00DD6525"/>
    <w:rsid w:val="00DE102F"/>
    <w:rsid w:val="00DE1177"/>
    <w:rsid w:val="00DE19A3"/>
    <w:rsid w:val="00DE1C69"/>
    <w:rsid w:val="00DE433A"/>
    <w:rsid w:val="00DE645A"/>
    <w:rsid w:val="00DE6696"/>
    <w:rsid w:val="00DE7F80"/>
    <w:rsid w:val="00DF1130"/>
    <w:rsid w:val="00DF16A0"/>
    <w:rsid w:val="00DF1AE6"/>
    <w:rsid w:val="00DF1F6C"/>
    <w:rsid w:val="00DF2D41"/>
    <w:rsid w:val="00DF3554"/>
    <w:rsid w:val="00DF4143"/>
    <w:rsid w:val="00DF4243"/>
    <w:rsid w:val="00DF4960"/>
    <w:rsid w:val="00DF4D51"/>
    <w:rsid w:val="00DF515C"/>
    <w:rsid w:val="00DF6C4C"/>
    <w:rsid w:val="00DF6E3B"/>
    <w:rsid w:val="00DF73DE"/>
    <w:rsid w:val="00E006C6"/>
    <w:rsid w:val="00E019D6"/>
    <w:rsid w:val="00E02456"/>
    <w:rsid w:val="00E02E32"/>
    <w:rsid w:val="00E045B5"/>
    <w:rsid w:val="00E0481C"/>
    <w:rsid w:val="00E05AA1"/>
    <w:rsid w:val="00E065BA"/>
    <w:rsid w:val="00E0682B"/>
    <w:rsid w:val="00E07F99"/>
    <w:rsid w:val="00E10602"/>
    <w:rsid w:val="00E10FEF"/>
    <w:rsid w:val="00E12846"/>
    <w:rsid w:val="00E137CF"/>
    <w:rsid w:val="00E13CF3"/>
    <w:rsid w:val="00E1438F"/>
    <w:rsid w:val="00E1530C"/>
    <w:rsid w:val="00E15743"/>
    <w:rsid w:val="00E157E1"/>
    <w:rsid w:val="00E160E1"/>
    <w:rsid w:val="00E161B9"/>
    <w:rsid w:val="00E16E5F"/>
    <w:rsid w:val="00E17470"/>
    <w:rsid w:val="00E17A84"/>
    <w:rsid w:val="00E21A6B"/>
    <w:rsid w:val="00E2252C"/>
    <w:rsid w:val="00E23267"/>
    <w:rsid w:val="00E25A3C"/>
    <w:rsid w:val="00E269DC"/>
    <w:rsid w:val="00E310E4"/>
    <w:rsid w:val="00E318FD"/>
    <w:rsid w:val="00E3191F"/>
    <w:rsid w:val="00E32F92"/>
    <w:rsid w:val="00E3391C"/>
    <w:rsid w:val="00E34DF9"/>
    <w:rsid w:val="00E353B4"/>
    <w:rsid w:val="00E354A4"/>
    <w:rsid w:val="00E35D89"/>
    <w:rsid w:val="00E35EDE"/>
    <w:rsid w:val="00E36999"/>
    <w:rsid w:val="00E36B1E"/>
    <w:rsid w:val="00E36B99"/>
    <w:rsid w:val="00E37024"/>
    <w:rsid w:val="00E37E73"/>
    <w:rsid w:val="00E37EE8"/>
    <w:rsid w:val="00E41150"/>
    <w:rsid w:val="00E41157"/>
    <w:rsid w:val="00E41BB3"/>
    <w:rsid w:val="00E42B9A"/>
    <w:rsid w:val="00E43920"/>
    <w:rsid w:val="00E43AA7"/>
    <w:rsid w:val="00E43BAF"/>
    <w:rsid w:val="00E446C6"/>
    <w:rsid w:val="00E44934"/>
    <w:rsid w:val="00E44B4C"/>
    <w:rsid w:val="00E45074"/>
    <w:rsid w:val="00E461AF"/>
    <w:rsid w:val="00E463AA"/>
    <w:rsid w:val="00E46653"/>
    <w:rsid w:val="00E46B8B"/>
    <w:rsid w:val="00E47845"/>
    <w:rsid w:val="00E478E8"/>
    <w:rsid w:val="00E47DD2"/>
    <w:rsid w:val="00E5130C"/>
    <w:rsid w:val="00E51792"/>
    <w:rsid w:val="00E51901"/>
    <w:rsid w:val="00E51C3A"/>
    <w:rsid w:val="00E538DC"/>
    <w:rsid w:val="00E53DF3"/>
    <w:rsid w:val="00E543A3"/>
    <w:rsid w:val="00E546CB"/>
    <w:rsid w:val="00E54BBC"/>
    <w:rsid w:val="00E54C91"/>
    <w:rsid w:val="00E55D14"/>
    <w:rsid w:val="00E561A4"/>
    <w:rsid w:val="00E563B4"/>
    <w:rsid w:val="00E5779B"/>
    <w:rsid w:val="00E57C6D"/>
    <w:rsid w:val="00E60238"/>
    <w:rsid w:val="00E604B8"/>
    <w:rsid w:val="00E6065E"/>
    <w:rsid w:val="00E6132E"/>
    <w:rsid w:val="00E61622"/>
    <w:rsid w:val="00E616E1"/>
    <w:rsid w:val="00E61947"/>
    <w:rsid w:val="00E61D32"/>
    <w:rsid w:val="00E62872"/>
    <w:rsid w:val="00E62B76"/>
    <w:rsid w:val="00E6395D"/>
    <w:rsid w:val="00E63D23"/>
    <w:rsid w:val="00E647B5"/>
    <w:rsid w:val="00E64CF7"/>
    <w:rsid w:val="00E66646"/>
    <w:rsid w:val="00E66CF1"/>
    <w:rsid w:val="00E67566"/>
    <w:rsid w:val="00E67AD4"/>
    <w:rsid w:val="00E67F21"/>
    <w:rsid w:val="00E7027B"/>
    <w:rsid w:val="00E71314"/>
    <w:rsid w:val="00E71781"/>
    <w:rsid w:val="00E71EDD"/>
    <w:rsid w:val="00E72F0A"/>
    <w:rsid w:val="00E73365"/>
    <w:rsid w:val="00E73BCD"/>
    <w:rsid w:val="00E74CA1"/>
    <w:rsid w:val="00E74FD0"/>
    <w:rsid w:val="00E75046"/>
    <w:rsid w:val="00E7599B"/>
    <w:rsid w:val="00E75B18"/>
    <w:rsid w:val="00E7719F"/>
    <w:rsid w:val="00E77620"/>
    <w:rsid w:val="00E7782B"/>
    <w:rsid w:val="00E80A77"/>
    <w:rsid w:val="00E80F99"/>
    <w:rsid w:val="00E81AE1"/>
    <w:rsid w:val="00E83D28"/>
    <w:rsid w:val="00E83EE0"/>
    <w:rsid w:val="00E84435"/>
    <w:rsid w:val="00E85043"/>
    <w:rsid w:val="00E850C9"/>
    <w:rsid w:val="00E8555D"/>
    <w:rsid w:val="00E85724"/>
    <w:rsid w:val="00E859FD"/>
    <w:rsid w:val="00E865C8"/>
    <w:rsid w:val="00E86EFA"/>
    <w:rsid w:val="00E873EC"/>
    <w:rsid w:val="00E877C9"/>
    <w:rsid w:val="00E901A8"/>
    <w:rsid w:val="00E90772"/>
    <w:rsid w:val="00E909FD"/>
    <w:rsid w:val="00E9116B"/>
    <w:rsid w:val="00E91916"/>
    <w:rsid w:val="00E91AB4"/>
    <w:rsid w:val="00E921AB"/>
    <w:rsid w:val="00E92513"/>
    <w:rsid w:val="00E9260A"/>
    <w:rsid w:val="00E92ED3"/>
    <w:rsid w:val="00E93475"/>
    <w:rsid w:val="00E93515"/>
    <w:rsid w:val="00E93D48"/>
    <w:rsid w:val="00E942A0"/>
    <w:rsid w:val="00E94352"/>
    <w:rsid w:val="00E94C81"/>
    <w:rsid w:val="00E9568F"/>
    <w:rsid w:val="00E957EE"/>
    <w:rsid w:val="00E961D8"/>
    <w:rsid w:val="00E963B8"/>
    <w:rsid w:val="00EA017C"/>
    <w:rsid w:val="00EA0970"/>
    <w:rsid w:val="00EA1C8E"/>
    <w:rsid w:val="00EA3783"/>
    <w:rsid w:val="00EA4038"/>
    <w:rsid w:val="00EA4985"/>
    <w:rsid w:val="00EA4C69"/>
    <w:rsid w:val="00EA568F"/>
    <w:rsid w:val="00EA5E17"/>
    <w:rsid w:val="00EA6767"/>
    <w:rsid w:val="00EA6B7A"/>
    <w:rsid w:val="00EA6DFE"/>
    <w:rsid w:val="00EA7254"/>
    <w:rsid w:val="00EA7DB0"/>
    <w:rsid w:val="00EB0386"/>
    <w:rsid w:val="00EB07DA"/>
    <w:rsid w:val="00EB1D63"/>
    <w:rsid w:val="00EB2489"/>
    <w:rsid w:val="00EB3CBC"/>
    <w:rsid w:val="00EB4548"/>
    <w:rsid w:val="00EB4C99"/>
    <w:rsid w:val="00EB5604"/>
    <w:rsid w:val="00EB687B"/>
    <w:rsid w:val="00EB68D0"/>
    <w:rsid w:val="00EB6C0B"/>
    <w:rsid w:val="00EB79CD"/>
    <w:rsid w:val="00EC0573"/>
    <w:rsid w:val="00EC0DA9"/>
    <w:rsid w:val="00EC135F"/>
    <w:rsid w:val="00EC1B11"/>
    <w:rsid w:val="00EC24D3"/>
    <w:rsid w:val="00EC29E5"/>
    <w:rsid w:val="00EC2E44"/>
    <w:rsid w:val="00EC2F78"/>
    <w:rsid w:val="00EC32E8"/>
    <w:rsid w:val="00EC486A"/>
    <w:rsid w:val="00EC74BB"/>
    <w:rsid w:val="00ED0193"/>
    <w:rsid w:val="00ED0873"/>
    <w:rsid w:val="00ED0AEA"/>
    <w:rsid w:val="00ED0D2A"/>
    <w:rsid w:val="00ED124C"/>
    <w:rsid w:val="00ED1DD0"/>
    <w:rsid w:val="00ED2BD4"/>
    <w:rsid w:val="00ED3920"/>
    <w:rsid w:val="00ED40D9"/>
    <w:rsid w:val="00ED4CD2"/>
    <w:rsid w:val="00ED6513"/>
    <w:rsid w:val="00ED7067"/>
    <w:rsid w:val="00ED7944"/>
    <w:rsid w:val="00ED7CC6"/>
    <w:rsid w:val="00EE0C29"/>
    <w:rsid w:val="00EE1D5B"/>
    <w:rsid w:val="00EE227E"/>
    <w:rsid w:val="00EE29B1"/>
    <w:rsid w:val="00EE29CE"/>
    <w:rsid w:val="00EE4066"/>
    <w:rsid w:val="00EE5151"/>
    <w:rsid w:val="00EE54A6"/>
    <w:rsid w:val="00EF0399"/>
    <w:rsid w:val="00EF082A"/>
    <w:rsid w:val="00EF0DF4"/>
    <w:rsid w:val="00EF1073"/>
    <w:rsid w:val="00EF1A8C"/>
    <w:rsid w:val="00EF2DC6"/>
    <w:rsid w:val="00EF2E29"/>
    <w:rsid w:val="00EF2EFD"/>
    <w:rsid w:val="00EF35AB"/>
    <w:rsid w:val="00EF3AB8"/>
    <w:rsid w:val="00EF3ECB"/>
    <w:rsid w:val="00EF43DF"/>
    <w:rsid w:val="00EF4415"/>
    <w:rsid w:val="00EF4B3D"/>
    <w:rsid w:val="00EF575C"/>
    <w:rsid w:val="00EF6637"/>
    <w:rsid w:val="00EF687B"/>
    <w:rsid w:val="00EF6945"/>
    <w:rsid w:val="00EF6EEF"/>
    <w:rsid w:val="00EF70F6"/>
    <w:rsid w:val="00EF7AC0"/>
    <w:rsid w:val="00EF7C17"/>
    <w:rsid w:val="00EF7EE3"/>
    <w:rsid w:val="00F007CF"/>
    <w:rsid w:val="00F00BC5"/>
    <w:rsid w:val="00F02446"/>
    <w:rsid w:val="00F03029"/>
    <w:rsid w:val="00F03766"/>
    <w:rsid w:val="00F047FB"/>
    <w:rsid w:val="00F0491B"/>
    <w:rsid w:val="00F04DED"/>
    <w:rsid w:val="00F05086"/>
    <w:rsid w:val="00F05350"/>
    <w:rsid w:val="00F05555"/>
    <w:rsid w:val="00F06627"/>
    <w:rsid w:val="00F07C0B"/>
    <w:rsid w:val="00F10B78"/>
    <w:rsid w:val="00F10FFE"/>
    <w:rsid w:val="00F17261"/>
    <w:rsid w:val="00F1740B"/>
    <w:rsid w:val="00F179BE"/>
    <w:rsid w:val="00F20DE3"/>
    <w:rsid w:val="00F219A7"/>
    <w:rsid w:val="00F223A9"/>
    <w:rsid w:val="00F231BF"/>
    <w:rsid w:val="00F24205"/>
    <w:rsid w:val="00F24873"/>
    <w:rsid w:val="00F24CF0"/>
    <w:rsid w:val="00F24DF2"/>
    <w:rsid w:val="00F25DB5"/>
    <w:rsid w:val="00F265C9"/>
    <w:rsid w:val="00F27061"/>
    <w:rsid w:val="00F27CB1"/>
    <w:rsid w:val="00F305CF"/>
    <w:rsid w:val="00F30869"/>
    <w:rsid w:val="00F30D36"/>
    <w:rsid w:val="00F3205A"/>
    <w:rsid w:val="00F32857"/>
    <w:rsid w:val="00F334C0"/>
    <w:rsid w:val="00F33D59"/>
    <w:rsid w:val="00F340AE"/>
    <w:rsid w:val="00F34779"/>
    <w:rsid w:val="00F34E46"/>
    <w:rsid w:val="00F354AF"/>
    <w:rsid w:val="00F36769"/>
    <w:rsid w:val="00F3798A"/>
    <w:rsid w:val="00F37DF1"/>
    <w:rsid w:val="00F37EE3"/>
    <w:rsid w:val="00F41CBD"/>
    <w:rsid w:val="00F42248"/>
    <w:rsid w:val="00F423D1"/>
    <w:rsid w:val="00F4245D"/>
    <w:rsid w:val="00F42C8B"/>
    <w:rsid w:val="00F43C18"/>
    <w:rsid w:val="00F44EF3"/>
    <w:rsid w:val="00F4507B"/>
    <w:rsid w:val="00F467D0"/>
    <w:rsid w:val="00F46824"/>
    <w:rsid w:val="00F4689C"/>
    <w:rsid w:val="00F468EB"/>
    <w:rsid w:val="00F501E1"/>
    <w:rsid w:val="00F504AF"/>
    <w:rsid w:val="00F509E8"/>
    <w:rsid w:val="00F51621"/>
    <w:rsid w:val="00F516EA"/>
    <w:rsid w:val="00F517A3"/>
    <w:rsid w:val="00F54FF4"/>
    <w:rsid w:val="00F5582B"/>
    <w:rsid w:val="00F55A75"/>
    <w:rsid w:val="00F55CAB"/>
    <w:rsid w:val="00F55E08"/>
    <w:rsid w:val="00F5646D"/>
    <w:rsid w:val="00F6014D"/>
    <w:rsid w:val="00F6194E"/>
    <w:rsid w:val="00F62845"/>
    <w:rsid w:val="00F64397"/>
    <w:rsid w:val="00F6663B"/>
    <w:rsid w:val="00F669A6"/>
    <w:rsid w:val="00F66DEC"/>
    <w:rsid w:val="00F67863"/>
    <w:rsid w:val="00F67B55"/>
    <w:rsid w:val="00F703B5"/>
    <w:rsid w:val="00F703FE"/>
    <w:rsid w:val="00F70AEE"/>
    <w:rsid w:val="00F70B8A"/>
    <w:rsid w:val="00F72F9A"/>
    <w:rsid w:val="00F74889"/>
    <w:rsid w:val="00F74BAB"/>
    <w:rsid w:val="00F761F6"/>
    <w:rsid w:val="00F80363"/>
    <w:rsid w:val="00F80428"/>
    <w:rsid w:val="00F80EE8"/>
    <w:rsid w:val="00F81029"/>
    <w:rsid w:val="00F813CD"/>
    <w:rsid w:val="00F817DA"/>
    <w:rsid w:val="00F81FD2"/>
    <w:rsid w:val="00F822D7"/>
    <w:rsid w:val="00F826B6"/>
    <w:rsid w:val="00F8298A"/>
    <w:rsid w:val="00F848D5"/>
    <w:rsid w:val="00F8519B"/>
    <w:rsid w:val="00F863E5"/>
    <w:rsid w:val="00F86BCF"/>
    <w:rsid w:val="00F90D6D"/>
    <w:rsid w:val="00F9195E"/>
    <w:rsid w:val="00F92E97"/>
    <w:rsid w:val="00F935DA"/>
    <w:rsid w:val="00F96FDD"/>
    <w:rsid w:val="00F96FE3"/>
    <w:rsid w:val="00FA1448"/>
    <w:rsid w:val="00FA1A76"/>
    <w:rsid w:val="00FA1FCA"/>
    <w:rsid w:val="00FA251B"/>
    <w:rsid w:val="00FA29BC"/>
    <w:rsid w:val="00FA3B0F"/>
    <w:rsid w:val="00FA4237"/>
    <w:rsid w:val="00FA45BF"/>
    <w:rsid w:val="00FA466D"/>
    <w:rsid w:val="00FA54BE"/>
    <w:rsid w:val="00FA56ED"/>
    <w:rsid w:val="00FA5A3C"/>
    <w:rsid w:val="00FA5AFD"/>
    <w:rsid w:val="00FA6153"/>
    <w:rsid w:val="00FA6CB9"/>
    <w:rsid w:val="00FB0F35"/>
    <w:rsid w:val="00FB1183"/>
    <w:rsid w:val="00FB2479"/>
    <w:rsid w:val="00FB34A1"/>
    <w:rsid w:val="00FB3EF1"/>
    <w:rsid w:val="00FB479E"/>
    <w:rsid w:val="00FB53F7"/>
    <w:rsid w:val="00FB5854"/>
    <w:rsid w:val="00FB6079"/>
    <w:rsid w:val="00FB6529"/>
    <w:rsid w:val="00FB6FA0"/>
    <w:rsid w:val="00FB729F"/>
    <w:rsid w:val="00FC0135"/>
    <w:rsid w:val="00FC15B2"/>
    <w:rsid w:val="00FC31A4"/>
    <w:rsid w:val="00FC376E"/>
    <w:rsid w:val="00FC44D5"/>
    <w:rsid w:val="00FC4602"/>
    <w:rsid w:val="00FC53EE"/>
    <w:rsid w:val="00FC6322"/>
    <w:rsid w:val="00FC68B8"/>
    <w:rsid w:val="00FD1184"/>
    <w:rsid w:val="00FD1379"/>
    <w:rsid w:val="00FD1A7D"/>
    <w:rsid w:val="00FD1BA9"/>
    <w:rsid w:val="00FD3542"/>
    <w:rsid w:val="00FD49B0"/>
    <w:rsid w:val="00FD53F0"/>
    <w:rsid w:val="00FD787C"/>
    <w:rsid w:val="00FE028C"/>
    <w:rsid w:val="00FE13B9"/>
    <w:rsid w:val="00FE38B0"/>
    <w:rsid w:val="00FE4182"/>
    <w:rsid w:val="00FE61CE"/>
    <w:rsid w:val="00FE6BB0"/>
    <w:rsid w:val="00FE7128"/>
    <w:rsid w:val="00FE75FB"/>
    <w:rsid w:val="00FE77CD"/>
    <w:rsid w:val="00FE7E9A"/>
    <w:rsid w:val="00FF024C"/>
    <w:rsid w:val="00FF13B0"/>
    <w:rsid w:val="00FF1628"/>
    <w:rsid w:val="00FF1C4E"/>
    <w:rsid w:val="00FF21D2"/>
    <w:rsid w:val="00FF45E2"/>
    <w:rsid w:val="00FF4B72"/>
    <w:rsid w:val="00FF5AC6"/>
    <w:rsid w:val="00FF6855"/>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style="mso-position-vertical-relative:line" o:allowincell="f" fillcolor="green">
      <v:fill color="green"/>
      <v:stroke weight="1pt"/>
      <v:shadow on="t" type="perspective" color="#4e6128" offset="1pt" offset2="-1pt"/>
      <v:textbox style="mso-fit-shape-to-text:t" inset="1.5mm,1.5mm,1.5mm,1.5mm"/>
    </o:shapedefaults>
    <o:shapelayout v:ext="edit">
      <o:idmap v:ext="edit" data="1"/>
    </o:shapelayout>
  </w:shapeDefaults>
  <w:decimalSymbol w:val=","/>
  <w:listSeparator w:val=";"/>
  <w14:docId w14:val="4562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592"/>
    <w:pPr>
      <w:spacing w:after="120"/>
      <w:jc w:val="both"/>
    </w:pPr>
    <w:rPr>
      <w:szCs w:val="24"/>
      <w:lang w:eastAsia="en-US"/>
    </w:rPr>
  </w:style>
  <w:style w:type="paragraph" w:styleId="berschrift1">
    <w:name w:val="heading 1"/>
    <w:basedOn w:val="Standard"/>
    <w:next w:val="Standard"/>
    <w:link w:val="berschrift1Zchn"/>
    <w:qFormat/>
    <w:rsid w:val="00227E1A"/>
    <w:pPr>
      <w:keepNext/>
      <w:numPr>
        <w:numId w:val="1"/>
      </w:numPr>
      <w:spacing w:before="240" w:after="240"/>
      <w:jc w:val="left"/>
      <w:outlineLvl w:val="0"/>
    </w:pPr>
    <w:rPr>
      <w:rFonts w:cs="Arial"/>
      <w:b/>
      <w:bCs/>
      <w:sz w:val="40"/>
      <w:szCs w:val="32"/>
    </w:rPr>
  </w:style>
  <w:style w:type="paragraph" w:styleId="berschrift2">
    <w:name w:val="heading 2"/>
    <w:basedOn w:val="Standard"/>
    <w:next w:val="Standard"/>
    <w:link w:val="berschrift2Zchn"/>
    <w:qFormat/>
    <w:rsid w:val="002B3005"/>
    <w:pPr>
      <w:keepNext/>
      <w:numPr>
        <w:ilvl w:val="1"/>
        <w:numId w:val="1"/>
      </w:numPr>
      <w:spacing w:before="240"/>
      <w:jc w:val="left"/>
      <w:outlineLvl w:val="1"/>
    </w:pPr>
    <w:rPr>
      <w:rFonts w:cs="Arial"/>
      <w:b/>
      <w:bCs/>
      <w:iCs/>
      <w:color w:val="009900"/>
      <w:sz w:val="32"/>
      <w:szCs w:val="28"/>
    </w:rPr>
  </w:style>
  <w:style w:type="paragraph" w:styleId="berschrift3">
    <w:name w:val="heading 3"/>
    <w:basedOn w:val="Standard"/>
    <w:next w:val="Standard"/>
    <w:link w:val="berschrift3Zchn"/>
    <w:qFormat/>
    <w:rsid w:val="000B3592"/>
    <w:pPr>
      <w:keepNext/>
      <w:numPr>
        <w:ilvl w:val="2"/>
        <w:numId w:val="1"/>
      </w:numPr>
      <w:spacing w:before="120"/>
      <w:jc w:val="left"/>
      <w:outlineLvl w:val="2"/>
    </w:pPr>
    <w:rPr>
      <w:rFonts w:cs="Arial"/>
      <w:b/>
      <w:bCs/>
      <w:color w:val="2CB22C"/>
      <w:sz w:val="24"/>
      <w:szCs w:val="26"/>
    </w:rPr>
  </w:style>
  <w:style w:type="paragraph" w:styleId="berschrift4">
    <w:name w:val="heading 4"/>
    <w:basedOn w:val="Standard"/>
    <w:next w:val="Standard"/>
    <w:link w:val="berschrift4Zchn"/>
    <w:qFormat/>
    <w:rsid w:val="000B3592"/>
    <w:pPr>
      <w:keepNext/>
      <w:numPr>
        <w:ilvl w:val="3"/>
        <w:numId w:val="1"/>
      </w:numPr>
      <w:spacing w:before="120"/>
      <w:jc w:val="left"/>
      <w:outlineLvl w:val="3"/>
    </w:pPr>
    <w:rPr>
      <w:b/>
      <w:bCs/>
      <w:i/>
      <w:color w:val="008000"/>
      <w:szCs w:val="28"/>
    </w:rPr>
  </w:style>
  <w:style w:type="paragraph" w:styleId="berschrift5">
    <w:name w:val="heading 5"/>
    <w:basedOn w:val="Standard"/>
    <w:next w:val="Standard"/>
    <w:link w:val="berschrift5Zchn"/>
    <w:unhideWhenUsed/>
    <w:qFormat/>
    <w:rsid w:val="000B3592"/>
    <w:pPr>
      <w:numPr>
        <w:ilvl w:val="4"/>
        <w:numId w:val="1"/>
      </w:numPr>
      <w:spacing w:before="120"/>
      <w:outlineLvl w:val="4"/>
    </w:pPr>
    <w:rPr>
      <w:b/>
      <w:bCs/>
      <w:iCs/>
      <w:szCs w:val="26"/>
    </w:rPr>
  </w:style>
  <w:style w:type="paragraph" w:styleId="berschrift6">
    <w:name w:val="heading 6"/>
    <w:basedOn w:val="Standard"/>
    <w:next w:val="Standard"/>
    <w:link w:val="berschrift6Zchn"/>
    <w:unhideWhenUsed/>
    <w:qFormat/>
    <w:rsid w:val="000B3592"/>
    <w:pPr>
      <w:numPr>
        <w:ilvl w:val="5"/>
        <w:numId w:val="1"/>
      </w:numPr>
      <w:spacing w:before="120"/>
      <w:outlineLvl w:val="5"/>
    </w:pPr>
    <w:rPr>
      <w:b/>
      <w:bCs/>
      <w:szCs w:val="22"/>
    </w:rPr>
  </w:style>
  <w:style w:type="paragraph" w:styleId="berschrift7">
    <w:name w:val="heading 7"/>
    <w:basedOn w:val="Standard"/>
    <w:next w:val="Standard"/>
    <w:link w:val="berschrift7Zchn"/>
    <w:unhideWhenUsed/>
    <w:qFormat/>
    <w:rsid w:val="000B3592"/>
    <w:pPr>
      <w:numPr>
        <w:ilvl w:val="6"/>
        <w:numId w:val="1"/>
      </w:numPr>
      <w:spacing w:before="120"/>
      <w:outlineLvl w:val="6"/>
    </w:pPr>
    <w:rPr>
      <w:b/>
    </w:rPr>
  </w:style>
  <w:style w:type="paragraph" w:styleId="berschrift8">
    <w:name w:val="heading 8"/>
    <w:basedOn w:val="Standard"/>
    <w:next w:val="Standard"/>
    <w:link w:val="berschrift8Zchn"/>
    <w:unhideWhenUsed/>
    <w:qFormat/>
    <w:rsid w:val="000B3592"/>
    <w:pPr>
      <w:numPr>
        <w:ilvl w:val="7"/>
        <w:numId w:val="1"/>
      </w:numPr>
      <w:spacing w:before="240" w:after="60"/>
      <w:outlineLvl w:val="7"/>
    </w:pPr>
    <w:rPr>
      <w:b/>
      <w:iCs/>
    </w:rPr>
  </w:style>
  <w:style w:type="paragraph" w:styleId="berschrift9">
    <w:name w:val="heading 9"/>
    <w:basedOn w:val="Standard"/>
    <w:next w:val="Standard"/>
    <w:link w:val="berschrift9Zchn"/>
    <w:unhideWhenUsed/>
    <w:qFormat/>
    <w:rsid w:val="000B3592"/>
    <w:pPr>
      <w:numPr>
        <w:ilvl w:val="8"/>
        <w:numId w:val="1"/>
      </w:numPr>
      <w:spacing w:before="12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link w:val="FuzeileZchn"/>
    <w:unhideWhenUsed/>
    <w:rsid w:val="000B3592"/>
    <w:pPr>
      <w:tabs>
        <w:tab w:val="center" w:pos="4153"/>
        <w:tab w:val="right" w:pos="8306"/>
      </w:tabs>
    </w:pPr>
    <w:rPr>
      <w:szCs w:val="24"/>
      <w:lang w:eastAsia="en-US"/>
    </w:rPr>
  </w:style>
  <w:style w:type="paragraph" w:styleId="Kopfzeile">
    <w:name w:val="header"/>
    <w:link w:val="KopfzeileZchn"/>
    <w:unhideWhenUsed/>
    <w:rsid w:val="000B3592"/>
    <w:pPr>
      <w:tabs>
        <w:tab w:val="right" w:pos="9072"/>
      </w:tabs>
    </w:pPr>
    <w:rPr>
      <w:szCs w:val="24"/>
      <w:lang w:eastAsia="en-US"/>
    </w:rPr>
  </w:style>
  <w:style w:type="paragraph" w:customStyle="1" w:styleId="xAEAbackocverStyleRGB7015635LeftAfter10pt">
    <w:name w:val="xAEA back ocver Style (RGB(7015635)) Left After: 10 pt"/>
    <w:basedOn w:val="Standard"/>
    <w:rsid w:val="000B3592"/>
    <w:pPr>
      <w:spacing w:after="240"/>
      <w:jc w:val="left"/>
    </w:pPr>
    <w:rPr>
      <w:color w:val="469C23"/>
      <w:szCs w:val="20"/>
    </w:rPr>
  </w:style>
  <w:style w:type="paragraph" w:styleId="Verzeichnis1">
    <w:name w:val="toc 1"/>
    <w:basedOn w:val="Standard"/>
    <w:next w:val="Standard"/>
    <w:uiPriority w:val="39"/>
    <w:unhideWhenUsed/>
    <w:qFormat/>
    <w:rsid w:val="000B3592"/>
    <w:pPr>
      <w:tabs>
        <w:tab w:val="left" w:pos="567"/>
        <w:tab w:val="right" w:leader="dot" w:pos="9060"/>
      </w:tabs>
      <w:spacing w:before="120" w:after="0"/>
      <w:jc w:val="left"/>
    </w:pPr>
    <w:rPr>
      <w:b/>
      <w:noProof/>
      <w:sz w:val="22"/>
      <w:szCs w:val="22"/>
    </w:rPr>
  </w:style>
  <w:style w:type="paragraph" w:styleId="Verzeichnis2">
    <w:name w:val="toc 2"/>
    <w:basedOn w:val="Standard"/>
    <w:next w:val="Standard"/>
    <w:uiPriority w:val="39"/>
    <w:unhideWhenUsed/>
    <w:qFormat/>
    <w:rsid w:val="000B3592"/>
    <w:pPr>
      <w:tabs>
        <w:tab w:val="left" w:pos="1200"/>
        <w:tab w:val="right" w:leader="dot" w:pos="9060"/>
      </w:tabs>
      <w:spacing w:after="0"/>
      <w:ind w:left="567"/>
      <w:jc w:val="left"/>
    </w:pPr>
    <w:rPr>
      <w:noProof/>
    </w:rPr>
  </w:style>
  <w:style w:type="paragraph" w:styleId="Verzeichnis3">
    <w:name w:val="toc 3"/>
    <w:basedOn w:val="Standard"/>
    <w:next w:val="Standard"/>
    <w:unhideWhenUsed/>
    <w:qFormat/>
    <w:rsid w:val="000B3592"/>
    <w:pPr>
      <w:tabs>
        <w:tab w:val="left" w:pos="1701"/>
        <w:tab w:val="right" w:leader="dot" w:pos="9060"/>
      </w:tabs>
      <w:spacing w:after="0"/>
      <w:ind w:left="709"/>
      <w:jc w:val="left"/>
    </w:pPr>
    <w:rPr>
      <w:i/>
      <w:noProof/>
    </w:rPr>
  </w:style>
  <w:style w:type="paragraph" w:styleId="Verzeichnis4">
    <w:name w:val="toc 4"/>
    <w:basedOn w:val="Standard"/>
    <w:next w:val="Standard"/>
    <w:autoRedefine/>
    <w:qFormat/>
    <w:rsid w:val="000B3592"/>
    <w:pPr>
      <w:spacing w:after="0"/>
      <w:ind w:left="600"/>
      <w:jc w:val="left"/>
    </w:pPr>
  </w:style>
  <w:style w:type="paragraph" w:styleId="Verzeichnis5">
    <w:name w:val="toc 5"/>
    <w:basedOn w:val="Standard"/>
    <w:next w:val="Standard"/>
    <w:autoRedefine/>
    <w:qFormat/>
    <w:rsid w:val="000B3592"/>
    <w:pPr>
      <w:spacing w:after="0"/>
      <w:ind w:left="800"/>
      <w:jc w:val="left"/>
    </w:pPr>
  </w:style>
  <w:style w:type="paragraph" w:styleId="Verzeichnis6">
    <w:name w:val="toc 6"/>
    <w:basedOn w:val="Standard"/>
    <w:next w:val="Standard"/>
    <w:autoRedefine/>
    <w:qFormat/>
    <w:rsid w:val="000B3592"/>
    <w:pPr>
      <w:spacing w:after="0"/>
      <w:ind w:left="1000"/>
      <w:jc w:val="left"/>
    </w:pPr>
  </w:style>
  <w:style w:type="paragraph" w:styleId="Verzeichnis7">
    <w:name w:val="toc 7"/>
    <w:basedOn w:val="Standard"/>
    <w:next w:val="Standard"/>
    <w:autoRedefine/>
    <w:semiHidden/>
    <w:rsid w:val="000B3592"/>
    <w:pPr>
      <w:spacing w:after="0"/>
      <w:ind w:left="1200"/>
      <w:jc w:val="left"/>
    </w:pPr>
  </w:style>
  <w:style w:type="paragraph" w:styleId="Verzeichnis8">
    <w:name w:val="toc 8"/>
    <w:basedOn w:val="Standard"/>
    <w:next w:val="Standard"/>
    <w:autoRedefine/>
    <w:semiHidden/>
    <w:rsid w:val="000B3592"/>
    <w:pPr>
      <w:spacing w:after="0"/>
      <w:ind w:left="1400"/>
      <w:jc w:val="left"/>
    </w:pPr>
  </w:style>
  <w:style w:type="paragraph" w:styleId="Verzeichnis9">
    <w:name w:val="toc 9"/>
    <w:basedOn w:val="Standard"/>
    <w:next w:val="Standard"/>
    <w:autoRedefine/>
    <w:semiHidden/>
    <w:rsid w:val="000B3592"/>
    <w:pPr>
      <w:spacing w:after="0"/>
      <w:ind w:left="1600"/>
      <w:jc w:val="left"/>
    </w:pPr>
  </w:style>
  <w:style w:type="character" w:styleId="Hyperlink">
    <w:name w:val="Hyperlink"/>
    <w:basedOn w:val="Absatz-Standardschriftart"/>
    <w:uiPriority w:val="99"/>
    <w:unhideWhenUsed/>
    <w:rsid w:val="006709E6"/>
    <w:rPr>
      <w:color w:val="0000FF"/>
      <w:u w:val="single" w:color="0432FF"/>
    </w:rPr>
  </w:style>
  <w:style w:type="paragraph" w:styleId="Beschriftung">
    <w:name w:val="caption"/>
    <w:basedOn w:val="Standard"/>
    <w:next w:val="Standard"/>
    <w:qFormat/>
    <w:rsid w:val="000B3592"/>
    <w:pPr>
      <w:tabs>
        <w:tab w:val="left" w:pos="1134"/>
      </w:tabs>
      <w:spacing w:before="240"/>
    </w:pPr>
    <w:rPr>
      <w:b/>
      <w:bCs/>
      <w:sz w:val="18"/>
      <w:szCs w:val="20"/>
    </w:rPr>
  </w:style>
  <w:style w:type="character" w:styleId="Seitenzahl">
    <w:name w:val="page number"/>
    <w:basedOn w:val="Absatz-Standardschriftart"/>
    <w:semiHidden/>
    <w:unhideWhenUsed/>
    <w:rsid w:val="000B3592"/>
    <w:rPr>
      <w:rFonts w:ascii="Arial" w:hAnsi="Arial"/>
      <w:sz w:val="20"/>
    </w:rPr>
  </w:style>
  <w:style w:type="paragraph" w:customStyle="1" w:styleId="Tableheading">
    <w:name w:val="Table heading"/>
    <w:basedOn w:val="Standard"/>
    <w:rsid w:val="000B3592"/>
    <w:rPr>
      <w:b/>
    </w:rPr>
  </w:style>
  <w:style w:type="paragraph" w:customStyle="1" w:styleId="Tablecolumnheading">
    <w:name w:val="Table column heading"/>
    <w:basedOn w:val="Tablecontent"/>
    <w:rsid w:val="000B3592"/>
    <w:rPr>
      <w:b/>
      <w:color w:val="FFFFFF"/>
    </w:rPr>
  </w:style>
  <w:style w:type="paragraph" w:customStyle="1" w:styleId="Tablecontent">
    <w:name w:val="Table content"/>
    <w:basedOn w:val="Standard"/>
    <w:rsid w:val="000B3592"/>
    <w:pPr>
      <w:spacing w:after="0"/>
      <w:jc w:val="left"/>
    </w:pPr>
    <w:rPr>
      <w:szCs w:val="20"/>
    </w:rPr>
  </w:style>
  <w:style w:type="paragraph" w:styleId="Funotentext">
    <w:name w:val="footnote text"/>
    <w:basedOn w:val="Standard"/>
    <w:link w:val="FunotentextZchn"/>
    <w:rsid w:val="000B3592"/>
    <w:pPr>
      <w:spacing w:after="0"/>
    </w:pPr>
    <w:rPr>
      <w:sz w:val="14"/>
      <w:szCs w:val="20"/>
    </w:rPr>
  </w:style>
  <w:style w:type="character" w:styleId="Kommentarzeichen">
    <w:name w:val="annotation reference"/>
    <w:basedOn w:val="Absatz-Standardschriftart"/>
    <w:rsid w:val="00BB70A4"/>
    <w:rPr>
      <w:sz w:val="16"/>
      <w:szCs w:val="16"/>
    </w:rPr>
  </w:style>
  <w:style w:type="paragraph" w:styleId="Kommentartext">
    <w:name w:val="annotation text"/>
    <w:basedOn w:val="Standard"/>
    <w:link w:val="KommentartextZchn"/>
    <w:semiHidden/>
    <w:rsid w:val="000B3592"/>
    <w:rPr>
      <w:szCs w:val="20"/>
    </w:rPr>
  </w:style>
  <w:style w:type="paragraph" w:customStyle="1" w:styleId="Bulletedtext">
    <w:name w:val="Bulleted text"/>
    <w:basedOn w:val="Standard"/>
    <w:rsid w:val="000B3592"/>
    <w:pPr>
      <w:spacing w:after="60"/>
    </w:pPr>
  </w:style>
  <w:style w:type="character" w:styleId="BesuchterLink">
    <w:name w:val="FollowedHyperlink"/>
    <w:basedOn w:val="Absatz-Standardschriftart"/>
    <w:semiHidden/>
    <w:unhideWhenUsed/>
    <w:rsid w:val="000B3592"/>
    <w:rPr>
      <w:color w:val="548DD4"/>
      <w:u w:val="single"/>
    </w:rPr>
  </w:style>
  <w:style w:type="paragraph" w:styleId="Sprechblasentext">
    <w:name w:val="Balloon Text"/>
    <w:basedOn w:val="Standard"/>
    <w:link w:val="SprechblasentextZchn"/>
    <w:semiHidden/>
    <w:rsid w:val="000B3592"/>
    <w:rPr>
      <w:rFonts w:ascii="Tahoma" w:hAnsi="Tahoma" w:cs="Tahoma"/>
      <w:sz w:val="16"/>
      <w:szCs w:val="16"/>
    </w:rPr>
  </w:style>
  <w:style w:type="paragraph" w:customStyle="1" w:styleId="QAQC-question">
    <w:name w:val="QA/QC - question"/>
    <w:rsid w:val="000B3592"/>
    <w:pPr>
      <w:spacing w:after="120"/>
    </w:pPr>
    <w:rPr>
      <w:b/>
      <w:bCs/>
      <w:noProof/>
      <w:color w:val="008000"/>
      <w:lang w:eastAsia="en-US"/>
    </w:rPr>
  </w:style>
  <w:style w:type="table" w:styleId="Tabellenraster">
    <w:name w:val="Table Grid"/>
    <w:aliases w:val="CZM Table Grid"/>
    <w:basedOn w:val="NormaleTabelle"/>
    <w:rsid w:val="000B35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Kopfzeile"/>
    <w:rsid w:val="000B3592"/>
    <w:pPr>
      <w:spacing w:after="240"/>
      <w:jc w:val="right"/>
    </w:pPr>
    <w:rPr>
      <w:b/>
      <w:bCs/>
      <w:color w:val="4D4D4D"/>
      <w:kern w:val="72"/>
      <w:sz w:val="52"/>
      <w:szCs w:val="20"/>
    </w:rPr>
  </w:style>
  <w:style w:type="paragraph" w:customStyle="1" w:styleId="Tital-sub-Coverpage">
    <w:name w:val="Tital-sub - Coverpage"/>
    <w:basedOn w:val="Kopfzeile"/>
    <w:rsid w:val="000B3592"/>
    <w:pPr>
      <w:ind w:right="-1"/>
      <w:jc w:val="right"/>
    </w:pPr>
    <w:rPr>
      <w:color w:val="008000"/>
      <w:kern w:val="72"/>
      <w:sz w:val="40"/>
      <w:szCs w:val="40"/>
    </w:rPr>
  </w:style>
  <w:style w:type="paragraph" w:customStyle="1" w:styleId="Title-Ref-Coverpage">
    <w:name w:val="Title-Ref - Coverpage"/>
    <w:basedOn w:val="Kopfzeile"/>
    <w:rsid w:val="000B3592"/>
    <w:pPr>
      <w:ind w:right="-1"/>
      <w:jc w:val="right"/>
    </w:pPr>
    <w:rPr>
      <w:color w:val="92D050"/>
      <w:kern w:val="72"/>
      <w:sz w:val="28"/>
      <w:szCs w:val="28"/>
    </w:rPr>
  </w:style>
  <w:style w:type="character" w:customStyle="1" w:styleId="Heading-ExecSum">
    <w:name w:val="Heading - ExecSum"/>
    <w:basedOn w:val="Absatz-Standardschriftart"/>
    <w:rsid w:val="000B3592"/>
    <w:rPr>
      <w:b/>
      <w:bCs/>
      <w:color w:val="008000"/>
      <w:sz w:val="40"/>
    </w:rPr>
  </w:style>
  <w:style w:type="paragraph" w:customStyle="1" w:styleId="Heading-Appendix">
    <w:name w:val="Heading - Appendix"/>
    <w:next w:val="Standard"/>
    <w:qFormat/>
    <w:rsid w:val="000B3592"/>
    <w:pPr>
      <w:keepNext/>
      <w:pageBreakBefore/>
      <w:spacing w:before="120" w:after="240"/>
    </w:pPr>
    <w:rPr>
      <w:rFonts w:cs="Arial"/>
      <w:b/>
      <w:bCs/>
      <w:color w:val="008000"/>
      <w:sz w:val="40"/>
      <w:szCs w:val="32"/>
      <w:lang w:eastAsia="en-US"/>
    </w:rPr>
  </w:style>
  <w:style w:type="paragraph" w:customStyle="1" w:styleId="Heading-TOC">
    <w:name w:val="Heading - TOC"/>
    <w:rsid w:val="000B3592"/>
    <w:pPr>
      <w:spacing w:before="120" w:after="240"/>
    </w:pPr>
    <w:rPr>
      <w:rFonts w:cs="Arial"/>
      <w:b/>
      <w:bCs/>
      <w:color w:val="008000"/>
      <w:sz w:val="40"/>
      <w:szCs w:val="32"/>
      <w:lang w:eastAsia="en-US"/>
    </w:rPr>
  </w:style>
  <w:style w:type="table" w:customStyle="1" w:styleId="AEATableStyle">
    <w:name w:val="AEA Table Style"/>
    <w:basedOn w:val="NormaleTabelle"/>
    <w:qFormat/>
    <w:rsid w:val="00785002"/>
    <w:pPr>
      <w:spacing w:before="20" w:after="20"/>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C00000"/>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styleId="Textkrper">
    <w:name w:val="Body Text"/>
    <w:basedOn w:val="Standard"/>
    <w:link w:val="TextkrperZchn"/>
    <w:qFormat/>
    <w:rsid w:val="000B3592"/>
    <w:pPr>
      <w:spacing w:after="0"/>
      <w:jc w:val="left"/>
    </w:pPr>
    <w:rPr>
      <w:rFonts w:cs="Arial"/>
      <w:sz w:val="22"/>
    </w:rPr>
  </w:style>
  <w:style w:type="character" w:customStyle="1" w:styleId="TextkrperZchn">
    <w:name w:val="Textkörper Zchn"/>
    <w:basedOn w:val="Absatz-Standardschriftart"/>
    <w:link w:val="Textkrper"/>
    <w:rsid w:val="00EF0399"/>
    <w:rPr>
      <w:rFonts w:cs="Arial"/>
      <w:sz w:val="22"/>
      <w:szCs w:val="24"/>
      <w:lang w:eastAsia="en-US"/>
    </w:rPr>
  </w:style>
  <w:style w:type="character" w:styleId="Funotenzeichen">
    <w:name w:val="footnote reference"/>
    <w:basedOn w:val="Absatz-Standardschriftart"/>
    <w:unhideWhenUsed/>
    <w:rsid w:val="000B3592"/>
    <w:rPr>
      <w:vertAlign w:val="superscript"/>
    </w:rPr>
  </w:style>
  <w:style w:type="paragraph" w:customStyle="1" w:styleId="AEAToC">
    <w:name w:val="AEA ToC"/>
    <w:rsid w:val="000B3592"/>
    <w:pPr>
      <w:spacing w:after="200" w:line="276" w:lineRule="auto"/>
    </w:pPr>
    <w:rPr>
      <w:rFonts w:asciiTheme="minorHAnsi" w:hAnsiTheme="minorHAnsi" w:cstheme="minorBidi"/>
      <w:sz w:val="22"/>
      <w:szCs w:val="22"/>
      <w:lang w:val="en-US" w:eastAsia="en-US"/>
    </w:rPr>
  </w:style>
  <w:style w:type="character" w:styleId="Platzhaltertext">
    <w:name w:val="Placeholder Text"/>
    <w:basedOn w:val="Absatz-Standardschriftart"/>
    <w:uiPriority w:val="99"/>
    <w:semiHidden/>
    <w:rsid w:val="000B3592"/>
    <w:rPr>
      <w:color w:val="808080"/>
    </w:rPr>
  </w:style>
  <w:style w:type="table" w:styleId="HelleSchattierung-Akzent2">
    <w:name w:val="Light Shading Accent 2"/>
    <w:basedOn w:val="NormaleTabelle"/>
    <w:uiPriority w:val="60"/>
    <w:rsid w:val="000B359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0B359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0B359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qFormat/>
    <w:rsid w:val="000B3592"/>
    <w:rPr>
      <w:b/>
      <w:color w:val="92D050"/>
      <w:sz w:val="36"/>
      <w:szCs w:val="40"/>
    </w:rPr>
  </w:style>
  <w:style w:type="character" w:customStyle="1" w:styleId="CoverHeader1">
    <w:name w:val="CoverHeader1"/>
    <w:qFormat/>
    <w:rsid w:val="000B3592"/>
    <w:rPr>
      <w:b/>
      <w:color w:val="808080"/>
      <w:sz w:val="36"/>
      <w:szCs w:val="40"/>
    </w:rPr>
  </w:style>
  <w:style w:type="paragraph" w:customStyle="1" w:styleId="QA-Page">
    <w:name w:val="QA-Page"/>
    <w:rsid w:val="000B3592"/>
    <w:pPr>
      <w:tabs>
        <w:tab w:val="left" w:pos="2366"/>
      </w:tabs>
    </w:pPr>
    <w:rPr>
      <w:szCs w:val="24"/>
      <w:lang w:eastAsia="en-US"/>
    </w:rPr>
  </w:style>
  <w:style w:type="paragraph" w:customStyle="1" w:styleId="CoverQA">
    <w:name w:val="CoverQA"/>
    <w:next w:val="Standard"/>
    <w:rsid w:val="000B3592"/>
    <w:rPr>
      <w:color w:val="7F7F7F" w:themeColor="text1" w:themeTint="80"/>
      <w:szCs w:val="24"/>
      <w:lang w:eastAsia="en-US"/>
    </w:rPr>
  </w:style>
  <w:style w:type="character" w:customStyle="1" w:styleId="QuotationsCallout">
    <w:name w:val="Quotations / Callout"/>
    <w:basedOn w:val="Absatz-Standardschriftart"/>
    <w:qFormat/>
    <w:rsid w:val="000B3592"/>
    <w:rPr>
      <w:rFonts w:asciiTheme="minorHAnsi" w:hAnsiTheme="minorHAnsi"/>
      <w:color w:val="595959" w:themeColor="text1" w:themeTint="A6"/>
      <w:sz w:val="24"/>
    </w:rPr>
  </w:style>
  <w:style w:type="paragraph" w:customStyle="1" w:styleId="Default">
    <w:name w:val="Default"/>
    <w:rsid w:val="0054706E"/>
    <w:pPr>
      <w:autoSpaceDE w:val="0"/>
      <w:autoSpaceDN w:val="0"/>
      <w:adjustRightInd w:val="0"/>
    </w:pPr>
    <w:rPr>
      <w:rFonts w:ascii="Times New Roman" w:hAnsi="Times New Roman"/>
      <w:color w:val="000000"/>
      <w:sz w:val="24"/>
      <w:szCs w:val="24"/>
    </w:rPr>
  </w:style>
  <w:style w:type="character" w:customStyle="1" w:styleId="KommentartextZchn">
    <w:name w:val="Kommentartext Zchn"/>
    <w:basedOn w:val="Absatz-Standardschriftart"/>
    <w:link w:val="Kommentartext"/>
    <w:semiHidden/>
    <w:rsid w:val="003A2EEC"/>
    <w:rPr>
      <w:lang w:eastAsia="en-US"/>
    </w:rPr>
  </w:style>
  <w:style w:type="paragraph" w:styleId="Kommentarthema">
    <w:name w:val="annotation subject"/>
    <w:basedOn w:val="Kommentartext"/>
    <w:next w:val="Kommentartext"/>
    <w:link w:val="KommentarthemaZchn"/>
    <w:semiHidden/>
    <w:unhideWhenUsed/>
    <w:rsid w:val="00B95FEA"/>
    <w:rPr>
      <w:b/>
      <w:bCs/>
    </w:rPr>
  </w:style>
  <w:style w:type="character" w:customStyle="1" w:styleId="KommentarthemaZchn">
    <w:name w:val="Kommentarthema Zchn"/>
    <w:basedOn w:val="KommentartextZchn"/>
    <w:link w:val="Kommentarthema"/>
    <w:semiHidden/>
    <w:rsid w:val="00B95FEA"/>
    <w:rPr>
      <w:b/>
      <w:bCs/>
      <w:lang w:eastAsia="en-US"/>
    </w:rPr>
  </w:style>
  <w:style w:type="paragraph" w:styleId="Abbildungsverzeichnis">
    <w:name w:val="table of figures"/>
    <w:basedOn w:val="Standard"/>
    <w:next w:val="Standard"/>
    <w:uiPriority w:val="99"/>
    <w:unhideWhenUsed/>
    <w:rsid w:val="00272E25"/>
    <w:pPr>
      <w:spacing w:after="0"/>
    </w:pPr>
  </w:style>
  <w:style w:type="paragraph" w:styleId="Listenabsatz">
    <w:name w:val="List Paragraph"/>
    <w:basedOn w:val="Standard"/>
    <w:uiPriority w:val="34"/>
    <w:unhideWhenUsed/>
    <w:qFormat/>
    <w:rsid w:val="00EE0C29"/>
    <w:pPr>
      <w:ind w:left="720"/>
      <w:contextualSpacing/>
    </w:pPr>
  </w:style>
  <w:style w:type="paragraph" w:styleId="berarbeitung">
    <w:name w:val="Revision"/>
    <w:hidden/>
    <w:uiPriority w:val="99"/>
    <w:semiHidden/>
    <w:rsid w:val="004F54D5"/>
    <w:rPr>
      <w:szCs w:val="24"/>
      <w:lang w:eastAsia="en-US"/>
    </w:rPr>
  </w:style>
  <w:style w:type="paragraph" w:styleId="StandardWeb">
    <w:name w:val="Normal (Web)"/>
    <w:basedOn w:val="Standard"/>
    <w:semiHidden/>
    <w:unhideWhenUsed/>
    <w:rsid w:val="003022B3"/>
    <w:pPr>
      <w:spacing w:before="100" w:beforeAutospacing="1" w:after="100" w:afterAutospacing="1"/>
      <w:jc w:val="left"/>
    </w:pPr>
    <w:rPr>
      <w:rFonts w:ascii="Times New Roman" w:hAnsi="Times New Roman"/>
      <w:sz w:val="24"/>
      <w:lang w:eastAsia="en-GB"/>
    </w:rPr>
  </w:style>
  <w:style w:type="paragraph" w:customStyle="1" w:styleId="BalloonText1">
    <w:name w:val="Balloon Text1"/>
    <w:basedOn w:val="Standard"/>
    <w:semiHidden/>
    <w:rsid w:val="00507521"/>
    <w:pPr>
      <w:spacing w:after="0"/>
      <w:jc w:val="left"/>
    </w:pPr>
    <w:rPr>
      <w:rFonts w:ascii="Tahoma" w:eastAsia="Times New Roman" w:hAnsi="Tahoma" w:cs="Tahoma"/>
      <w:sz w:val="16"/>
      <w:szCs w:val="16"/>
      <w:lang w:eastAsia="de-DE"/>
    </w:rPr>
  </w:style>
  <w:style w:type="paragraph" w:customStyle="1" w:styleId="TableParagraph">
    <w:name w:val="Table Paragraph"/>
    <w:basedOn w:val="Standard"/>
    <w:qFormat/>
    <w:rsid w:val="004901DC"/>
    <w:pPr>
      <w:widowControl w:val="0"/>
      <w:spacing w:after="0"/>
      <w:jc w:val="left"/>
    </w:pPr>
    <w:rPr>
      <w:rFonts w:asciiTheme="minorHAnsi" w:eastAsiaTheme="minorHAnsi" w:hAnsiTheme="minorHAnsi" w:cstheme="minorBidi"/>
      <w:b/>
      <w:sz w:val="22"/>
      <w:szCs w:val="22"/>
      <w:lang w:val="en-US"/>
    </w:rPr>
  </w:style>
  <w:style w:type="numbering" w:customStyle="1" w:styleId="NoList1">
    <w:name w:val="No List1"/>
    <w:next w:val="KeineListe"/>
    <w:uiPriority w:val="99"/>
    <w:semiHidden/>
    <w:unhideWhenUsed/>
    <w:rsid w:val="002B3005"/>
  </w:style>
  <w:style w:type="character" w:customStyle="1" w:styleId="KopfzeileZchn">
    <w:name w:val="Kopfzeile Zchn"/>
    <w:basedOn w:val="Absatz-Standardschriftart"/>
    <w:link w:val="Kopfzeile"/>
    <w:rsid w:val="002B3005"/>
    <w:rPr>
      <w:szCs w:val="24"/>
      <w:lang w:eastAsia="en-US"/>
    </w:rPr>
  </w:style>
  <w:style w:type="character" w:customStyle="1" w:styleId="FuzeileZchn">
    <w:name w:val="Fußzeile Zchn"/>
    <w:basedOn w:val="Absatz-Standardschriftart"/>
    <w:link w:val="Fuzeile"/>
    <w:rsid w:val="002B3005"/>
    <w:rPr>
      <w:szCs w:val="24"/>
      <w:lang w:eastAsia="en-US"/>
    </w:rPr>
  </w:style>
  <w:style w:type="character" w:customStyle="1" w:styleId="SprechblasentextZchn">
    <w:name w:val="Sprechblasentext Zchn"/>
    <w:basedOn w:val="Absatz-Standardschriftart"/>
    <w:link w:val="Sprechblasentext"/>
    <w:semiHidden/>
    <w:rsid w:val="007802F5"/>
    <w:rPr>
      <w:rFonts w:ascii="Tahoma" w:hAnsi="Tahoma" w:cs="Tahoma"/>
      <w:sz w:val="16"/>
      <w:szCs w:val="16"/>
      <w:lang w:eastAsia="en-US"/>
    </w:rPr>
  </w:style>
  <w:style w:type="character" w:customStyle="1" w:styleId="FunotentextZchn">
    <w:name w:val="Fußnotentext Zchn"/>
    <w:link w:val="Funotentext"/>
    <w:rsid w:val="007D4EC4"/>
    <w:rPr>
      <w:sz w:val="14"/>
      <w:lang w:eastAsia="en-US"/>
    </w:rPr>
  </w:style>
  <w:style w:type="character" w:styleId="Fett">
    <w:name w:val="Strong"/>
    <w:basedOn w:val="Absatz-Standardschriftart"/>
    <w:qFormat/>
    <w:rsid w:val="00C24914"/>
    <w:rPr>
      <w:b/>
      <w:bCs/>
    </w:rPr>
  </w:style>
  <w:style w:type="character" w:customStyle="1" w:styleId="berschrift2Zchn">
    <w:name w:val="Überschrift 2 Zchn"/>
    <w:basedOn w:val="Absatz-Standardschriftart"/>
    <w:link w:val="berschrift2"/>
    <w:rsid w:val="0042236D"/>
    <w:rPr>
      <w:rFonts w:cs="Arial"/>
      <w:b/>
      <w:bCs/>
      <w:iCs/>
      <w:color w:val="009900"/>
      <w:sz w:val="32"/>
      <w:szCs w:val="28"/>
      <w:lang w:eastAsia="en-US"/>
    </w:rPr>
  </w:style>
  <w:style w:type="character" w:styleId="HTMLZitat">
    <w:name w:val="HTML Cite"/>
    <w:basedOn w:val="Absatz-Standardschriftart"/>
    <w:semiHidden/>
    <w:unhideWhenUsed/>
    <w:rsid w:val="008C6BFB"/>
    <w:rPr>
      <w:i/>
      <w:iCs/>
    </w:rPr>
  </w:style>
  <w:style w:type="paragraph" w:styleId="Dokumentstruktur">
    <w:name w:val="Document Map"/>
    <w:basedOn w:val="Standard"/>
    <w:link w:val="DokumentstrukturZchn"/>
    <w:semiHidden/>
    <w:unhideWhenUsed/>
    <w:rsid w:val="00882A44"/>
    <w:pPr>
      <w:spacing w:after="0"/>
    </w:pPr>
    <w:rPr>
      <w:rFonts w:ascii="Times New Roman" w:hAnsi="Times New Roman"/>
      <w:sz w:val="24"/>
    </w:rPr>
  </w:style>
  <w:style w:type="character" w:customStyle="1" w:styleId="DokumentstrukturZchn">
    <w:name w:val="Dokumentstruktur Zchn"/>
    <w:basedOn w:val="Absatz-Standardschriftart"/>
    <w:link w:val="Dokumentstruktur"/>
    <w:semiHidden/>
    <w:rsid w:val="00882A44"/>
    <w:rPr>
      <w:rFonts w:ascii="Times New Roman" w:hAnsi="Times New Roman"/>
      <w:sz w:val="24"/>
      <w:szCs w:val="24"/>
      <w:lang w:eastAsia="en-US"/>
    </w:rPr>
  </w:style>
  <w:style w:type="paragraph" w:styleId="KeinLeerraum">
    <w:name w:val="No Spacing"/>
    <w:uiPriority w:val="3"/>
    <w:qFormat/>
    <w:rsid w:val="00CC15A4"/>
    <w:pPr>
      <w:jc w:val="both"/>
    </w:pPr>
    <w:rPr>
      <w:i/>
      <w:color w:val="595959" w:themeColor="text1" w:themeTint="A6"/>
      <w:szCs w:val="24"/>
      <w:lang w:eastAsia="en-US"/>
    </w:rPr>
  </w:style>
  <w:style w:type="paragraph" w:customStyle="1" w:styleId="Tableparagraphappendix">
    <w:name w:val="Table paragraph appendix"/>
    <w:basedOn w:val="TableParagraph"/>
    <w:qFormat/>
    <w:rsid w:val="00C753A7"/>
    <w:pPr>
      <w:spacing w:before="240" w:after="120"/>
    </w:pPr>
    <w:rPr>
      <w:rFonts w:ascii="Arial" w:hAnsi="Arial" w:cs="Arial"/>
      <w:sz w:val="20"/>
      <w:szCs w:val="20"/>
      <w:lang w:val="en-GB"/>
    </w:rPr>
  </w:style>
  <w:style w:type="paragraph" w:customStyle="1" w:styleId="sub-heading-appendix">
    <w:name w:val="sub-heading - appendix"/>
    <w:basedOn w:val="Heading-Appendix"/>
    <w:qFormat/>
    <w:rsid w:val="00A72C82"/>
    <w:rPr>
      <w:noProof/>
      <w:lang w:val="en-US"/>
    </w:rPr>
  </w:style>
  <w:style w:type="character" w:styleId="Hervorhebung">
    <w:name w:val="Emphasis"/>
    <w:basedOn w:val="Absatz-Standardschriftart"/>
    <w:qFormat/>
    <w:rsid w:val="003B23F8"/>
    <w:rPr>
      <w:i/>
      <w:iCs/>
    </w:rPr>
  </w:style>
  <w:style w:type="paragraph" w:customStyle="1" w:styleId="RegHChG">
    <w:name w:val="Reg_H__Ch_G"/>
    <w:basedOn w:val="Standard"/>
    <w:next w:val="RegH1G"/>
    <w:rsid w:val="00615BDB"/>
    <w:pPr>
      <w:keepNext/>
      <w:keepLines/>
      <w:numPr>
        <w:numId w:val="49"/>
      </w:numPr>
      <w:suppressAutoHyphens/>
      <w:spacing w:before="360" w:after="240" w:line="300" w:lineRule="exact"/>
      <w:ind w:right="1134"/>
      <w:jc w:val="left"/>
    </w:pPr>
    <w:rPr>
      <w:rFonts w:ascii="Times New Roman" w:eastAsia="SimSun" w:hAnsi="Times New Roman"/>
      <w:b/>
      <w:sz w:val="28"/>
      <w:szCs w:val="20"/>
      <w:lang w:eastAsia="zh-CN"/>
    </w:rPr>
  </w:style>
  <w:style w:type="paragraph" w:customStyle="1" w:styleId="RegH1G">
    <w:name w:val="Reg_H_1_G"/>
    <w:basedOn w:val="Standard"/>
    <w:next w:val="RegH23G"/>
    <w:rsid w:val="00615BDB"/>
    <w:pPr>
      <w:keepNext/>
      <w:keepLines/>
      <w:numPr>
        <w:ilvl w:val="1"/>
        <w:numId w:val="49"/>
      </w:numPr>
      <w:suppressAutoHyphens/>
      <w:spacing w:before="360" w:after="240" w:line="270" w:lineRule="exact"/>
      <w:ind w:right="1134"/>
      <w:jc w:val="left"/>
    </w:pPr>
    <w:rPr>
      <w:rFonts w:ascii="Times New Roman" w:eastAsia="SimSun" w:hAnsi="Times New Roman"/>
      <w:b/>
      <w:sz w:val="24"/>
      <w:szCs w:val="20"/>
      <w:lang w:eastAsia="zh-CN"/>
    </w:rPr>
  </w:style>
  <w:style w:type="paragraph" w:customStyle="1" w:styleId="RegH23G">
    <w:name w:val="Reg_H_2/3_G"/>
    <w:basedOn w:val="Standard"/>
    <w:next w:val="RegSingleTxtG"/>
    <w:rsid w:val="00615BDB"/>
    <w:pPr>
      <w:keepNext/>
      <w:keepLines/>
      <w:numPr>
        <w:ilvl w:val="2"/>
        <w:numId w:val="49"/>
      </w:numPr>
      <w:suppressAutoHyphens/>
      <w:spacing w:before="240" w:line="240" w:lineRule="exact"/>
      <w:ind w:right="1134"/>
      <w:jc w:val="left"/>
    </w:pPr>
    <w:rPr>
      <w:rFonts w:ascii="Times New Roman" w:eastAsia="SimSun" w:hAnsi="Times New Roman"/>
      <w:b/>
      <w:szCs w:val="20"/>
      <w:lang w:eastAsia="zh-CN"/>
    </w:rPr>
  </w:style>
  <w:style w:type="paragraph" w:customStyle="1" w:styleId="RegSingleTxtG">
    <w:name w:val="Reg_Single Txt_G"/>
    <w:basedOn w:val="Standard"/>
    <w:rsid w:val="00615BDB"/>
    <w:pPr>
      <w:numPr>
        <w:ilvl w:val="3"/>
        <w:numId w:val="49"/>
      </w:numPr>
      <w:tabs>
        <w:tab w:val="left" w:pos="1701"/>
      </w:tabs>
      <w:suppressAutoHyphens/>
      <w:spacing w:line="240" w:lineRule="atLeast"/>
      <w:ind w:right="1134"/>
    </w:pPr>
    <w:rPr>
      <w:rFonts w:ascii="Times New Roman" w:eastAsia="SimSun" w:hAnsi="Times New Roman"/>
      <w:szCs w:val="20"/>
      <w:lang w:eastAsia="zh-CN"/>
    </w:rPr>
  </w:style>
  <w:style w:type="paragraph" w:customStyle="1" w:styleId="ParaAttribute23">
    <w:name w:val="ParaAttribute23"/>
    <w:rsid w:val="00615BDB"/>
    <w:pPr>
      <w:widowControl w:val="0"/>
      <w:wordWrap w:val="0"/>
      <w:spacing w:after="200"/>
      <w:jc w:val="both"/>
    </w:pPr>
    <w:rPr>
      <w:rFonts w:ascii="Times New Roman" w:eastAsia="Batang" w:hAnsi="Times New Roman"/>
      <w:lang w:val="en-US" w:eastAsia="en-US"/>
    </w:rPr>
  </w:style>
  <w:style w:type="paragraph" w:customStyle="1" w:styleId="Standard1">
    <w:name w:val="Standard1"/>
    <w:rsid w:val="00615BDB"/>
    <w:pPr>
      <w:suppressAutoHyphens/>
      <w:autoSpaceDN w:val="0"/>
      <w:spacing w:after="200" w:line="276" w:lineRule="auto"/>
      <w:textAlignment w:val="baseline"/>
    </w:pPr>
    <w:rPr>
      <w:rFonts w:ascii="Calibri" w:eastAsia="SimSun" w:hAnsi="Calibri" w:cs="F"/>
      <w:kern w:val="3"/>
      <w:sz w:val="22"/>
      <w:szCs w:val="22"/>
      <w:lang w:val="en-US" w:eastAsia="en-US"/>
    </w:rPr>
  </w:style>
  <w:style w:type="paragraph" w:styleId="Endnotentext">
    <w:name w:val="endnote text"/>
    <w:basedOn w:val="Standard"/>
    <w:link w:val="EndnotentextZchn"/>
    <w:semiHidden/>
    <w:unhideWhenUsed/>
    <w:rsid w:val="00233C53"/>
    <w:pPr>
      <w:spacing w:after="0"/>
    </w:pPr>
    <w:rPr>
      <w:szCs w:val="20"/>
    </w:rPr>
  </w:style>
  <w:style w:type="character" w:customStyle="1" w:styleId="EndnotentextZchn">
    <w:name w:val="Endnotentext Zchn"/>
    <w:basedOn w:val="Absatz-Standardschriftart"/>
    <w:link w:val="Endnotentext"/>
    <w:semiHidden/>
    <w:rsid w:val="00233C53"/>
    <w:rPr>
      <w:lang w:eastAsia="en-US"/>
    </w:rPr>
  </w:style>
  <w:style w:type="character" w:styleId="Endnotenzeichen">
    <w:name w:val="endnote reference"/>
    <w:basedOn w:val="Absatz-Standardschriftart"/>
    <w:semiHidden/>
    <w:unhideWhenUsed/>
    <w:rsid w:val="00233C53"/>
    <w:rPr>
      <w:vertAlign w:val="superscript"/>
    </w:rPr>
  </w:style>
  <w:style w:type="character" w:customStyle="1" w:styleId="st">
    <w:name w:val="st"/>
    <w:basedOn w:val="Absatz-Standardschriftart"/>
    <w:rsid w:val="00A879AE"/>
  </w:style>
  <w:style w:type="paragraph" w:styleId="Inhaltsverzeichnisberschrift">
    <w:name w:val="TOC Heading"/>
    <w:basedOn w:val="berschrift1"/>
    <w:next w:val="Standard"/>
    <w:uiPriority w:val="39"/>
    <w:unhideWhenUsed/>
    <w:qFormat/>
    <w:rsid w:val="0096113F"/>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lang w:val="de-DE" w:eastAsia="de-DE"/>
    </w:rPr>
  </w:style>
  <w:style w:type="character" w:customStyle="1" w:styleId="berschrift1Zchn">
    <w:name w:val="Überschrift 1 Zchn"/>
    <w:basedOn w:val="Absatz-Standardschriftart"/>
    <w:link w:val="berschrift1"/>
    <w:rsid w:val="002A6FD0"/>
    <w:rPr>
      <w:rFonts w:cs="Arial"/>
      <w:b/>
      <w:bCs/>
      <w:sz w:val="40"/>
      <w:szCs w:val="32"/>
      <w:lang w:eastAsia="en-US"/>
    </w:rPr>
  </w:style>
  <w:style w:type="character" w:customStyle="1" w:styleId="berschrift3Zchn">
    <w:name w:val="Überschrift 3 Zchn"/>
    <w:basedOn w:val="Absatz-Standardschriftart"/>
    <w:link w:val="berschrift3"/>
    <w:rsid w:val="002A6FD0"/>
    <w:rPr>
      <w:rFonts w:cs="Arial"/>
      <w:b/>
      <w:bCs/>
      <w:color w:val="2CB22C"/>
      <w:sz w:val="24"/>
      <w:szCs w:val="26"/>
      <w:lang w:eastAsia="en-US"/>
    </w:rPr>
  </w:style>
  <w:style w:type="character" w:customStyle="1" w:styleId="berschrift4Zchn">
    <w:name w:val="Überschrift 4 Zchn"/>
    <w:basedOn w:val="Absatz-Standardschriftart"/>
    <w:link w:val="berschrift4"/>
    <w:rsid w:val="002A6FD0"/>
    <w:rPr>
      <w:b/>
      <w:bCs/>
      <w:i/>
      <w:color w:val="008000"/>
      <w:szCs w:val="28"/>
      <w:lang w:eastAsia="en-US"/>
    </w:rPr>
  </w:style>
  <w:style w:type="character" w:customStyle="1" w:styleId="berschrift5Zchn">
    <w:name w:val="Überschrift 5 Zchn"/>
    <w:basedOn w:val="Absatz-Standardschriftart"/>
    <w:link w:val="berschrift5"/>
    <w:rsid w:val="002A6FD0"/>
    <w:rPr>
      <w:b/>
      <w:bCs/>
      <w:iCs/>
      <w:szCs w:val="26"/>
      <w:lang w:eastAsia="en-US"/>
    </w:rPr>
  </w:style>
  <w:style w:type="character" w:customStyle="1" w:styleId="berschrift6Zchn">
    <w:name w:val="Überschrift 6 Zchn"/>
    <w:basedOn w:val="Absatz-Standardschriftart"/>
    <w:link w:val="berschrift6"/>
    <w:rsid w:val="002A6FD0"/>
    <w:rPr>
      <w:b/>
      <w:bCs/>
      <w:szCs w:val="22"/>
      <w:lang w:eastAsia="en-US"/>
    </w:rPr>
  </w:style>
  <w:style w:type="character" w:customStyle="1" w:styleId="berschrift7Zchn">
    <w:name w:val="Überschrift 7 Zchn"/>
    <w:basedOn w:val="Absatz-Standardschriftart"/>
    <w:link w:val="berschrift7"/>
    <w:rsid w:val="002A6FD0"/>
    <w:rPr>
      <w:b/>
      <w:szCs w:val="24"/>
      <w:lang w:eastAsia="en-US"/>
    </w:rPr>
  </w:style>
  <w:style w:type="character" w:customStyle="1" w:styleId="berschrift8Zchn">
    <w:name w:val="Überschrift 8 Zchn"/>
    <w:basedOn w:val="Absatz-Standardschriftart"/>
    <w:link w:val="berschrift8"/>
    <w:rsid w:val="002A6FD0"/>
    <w:rPr>
      <w:b/>
      <w:iCs/>
      <w:szCs w:val="24"/>
      <w:lang w:eastAsia="en-US"/>
    </w:rPr>
  </w:style>
  <w:style w:type="character" w:customStyle="1" w:styleId="berschrift9Zchn">
    <w:name w:val="Überschrift 9 Zchn"/>
    <w:basedOn w:val="Absatz-Standardschriftart"/>
    <w:link w:val="berschrift9"/>
    <w:rsid w:val="002A6FD0"/>
    <w:rPr>
      <w:rFonts w:cs="Arial"/>
      <w:b/>
      <w:szCs w:val="22"/>
      <w:lang w:eastAsia="en-US"/>
    </w:rPr>
  </w:style>
  <w:style w:type="character" w:customStyle="1" w:styleId="Platzhaltertext1">
    <w:name w:val="Platzhaltertext1"/>
    <w:semiHidden/>
    <w:rsid w:val="002A6FD0"/>
    <w:rPr>
      <w:rFonts w:cs="Times New Roman"/>
      <w:color w:val="808080"/>
    </w:rPr>
  </w:style>
  <w:style w:type="table" w:customStyle="1" w:styleId="HelleSchattierung-Akzent21">
    <w:name w:val="Helle Schattierung - Akzent 21"/>
    <w:rsid w:val="002A6FD0"/>
    <w:rPr>
      <w:rFonts w:eastAsia="SimSun"/>
      <w:color w:val="943634"/>
      <w:lang w:val="fr-FR" w:eastAsia="fr-F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HelleSchattierung-Akzent31">
    <w:name w:val="Helle Schattierung - Akzent 31"/>
    <w:rsid w:val="002A6FD0"/>
    <w:rPr>
      <w:rFonts w:eastAsia="SimSun"/>
      <w:color w:val="76923C"/>
      <w:lang w:val="fr-FR" w:eastAsia="fr-FR"/>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HelleSchattierung-Akzent41">
    <w:name w:val="Helle Schattierung - Akzent 41"/>
    <w:rsid w:val="002A6FD0"/>
    <w:rPr>
      <w:rFonts w:eastAsia="SimSun"/>
      <w:color w:val="5F497A"/>
      <w:lang w:val="fr-FR" w:eastAsia="fr-FR"/>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paragraph" w:customStyle="1" w:styleId="Listenabsatz1">
    <w:name w:val="Listenabsatz1"/>
    <w:basedOn w:val="Standard"/>
    <w:rsid w:val="002A6FD0"/>
    <w:pPr>
      <w:ind w:left="720"/>
    </w:pPr>
    <w:rPr>
      <w:rFonts w:eastAsia="SimSun"/>
    </w:rPr>
  </w:style>
  <w:style w:type="paragraph" w:customStyle="1" w:styleId="berarbeitung1">
    <w:name w:val="Überarbeitung1"/>
    <w:hidden/>
    <w:semiHidden/>
    <w:rsid w:val="002A6FD0"/>
    <w:rPr>
      <w:rFonts w:eastAsia="SimSun"/>
      <w:szCs w:val="24"/>
      <w:lang w:eastAsia="en-US"/>
    </w:rPr>
  </w:style>
  <w:style w:type="paragraph" w:customStyle="1" w:styleId="KeinLeerraum1">
    <w:name w:val="Kein Leerraum1"/>
    <w:rsid w:val="002A6FD0"/>
    <w:pPr>
      <w:jc w:val="both"/>
    </w:pPr>
    <w:rPr>
      <w:rFonts w:eastAsia="SimSun"/>
      <w:i/>
      <w:color w:val="595959"/>
      <w:szCs w:val="24"/>
      <w:lang w:eastAsia="en-US"/>
    </w:rPr>
  </w:style>
  <w:style w:type="character" w:customStyle="1" w:styleId="Mentionnonrsolue1">
    <w:name w:val="Mention non résolue1"/>
    <w:semiHidden/>
    <w:rsid w:val="002A6FD0"/>
    <w:rPr>
      <w:rFonts w:cs="Times New Roman"/>
      <w:color w:val="808080"/>
      <w:shd w:val="clear" w:color="auto" w:fill="E6E6E6"/>
    </w:rPr>
  </w:style>
  <w:style w:type="character" w:customStyle="1" w:styleId="hps">
    <w:name w:val="hps"/>
    <w:rsid w:val="002A6F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337">
      <w:bodyDiv w:val="1"/>
      <w:marLeft w:val="0"/>
      <w:marRight w:val="0"/>
      <w:marTop w:val="0"/>
      <w:marBottom w:val="0"/>
      <w:divBdr>
        <w:top w:val="none" w:sz="0" w:space="0" w:color="auto"/>
        <w:left w:val="none" w:sz="0" w:space="0" w:color="auto"/>
        <w:bottom w:val="none" w:sz="0" w:space="0" w:color="auto"/>
        <w:right w:val="none" w:sz="0" w:space="0" w:color="auto"/>
      </w:divBdr>
    </w:div>
    <w:div w:id="33510215">
      <w:bodyDiv w:val="1"/>
      <w:marLeft w:val="0"/>
      <w:marRight w:val="0"/>
      <w:marTop w:val="0"/>
      <w:marBottom w:val="0"/>
      <w:divBdr>
        <w:top w:val="none" w:sz="0" w:space="0" w:color="auto"/>
        <w:left w:val="none" w:sz="0" w:space="0" w:color="auto"/>
        <w:bottom w:val="none" w:sz="0" w:space="0" w:color="auto"/>
        <w:right w:val="none" w:sz="0" w:space="0" w:color="auto"/>
      </w:divBdr>
    </w:div>
    <w:div w:id="36782643">
      <w:bodyDiv w:val="1"/>
      <w:marLeft w:val="0"/>
      <w:marRight w:val="0"/>
      <w:marTop w:val="0"/>
      <w:marBottom w:val="0"/>
      <w:divBdr>
        <w:top w:val="none" w:sz="0" w:space="0" w:color="auto"/>
        <w:left w:val="none" w:sz="0" w:space="0" w:color="auto"/>
        <w:bottom w:val="none" w:sz="0" w:space="0" w:color="auto"/>
        <w:right w:val="none" w:sz="0" w:space="0" w:color="auto"/>
      </w:divBdr>
    </w:div>
    <w:div w:id="90900883">
      <w:bodyDiv w:val="1"/>
      <w:marLeft w:val="0"/>
      <w:marRight w:val="0"/>
      <w:marTop w:val="0"/>
      <w:marBottom w:val="0"/>
      <w:divBdr>
        <w:top w:val="none" w:sz="0" w:space="0" w:color="auto"/>
        <w:left w:val="none" w:sz="0" w:space="0" w:color="auto"/>
        <w:bottom w:val="none" w:sz="0" w:space="0" w:color="auto"/>
        <w:right w:val="none" w:sz="0" w:space="0" w:color="auto"/>
      </w:divBdr>
    </w:div>
    <w:div w:id="104859413">
      <w:bodyDiv w:val="1"/>
      <w:marLeft w:val="0"/>
      <w:marRight w:val="0"/>
      <w:marTop w:val="0"/>
      <w:marBottom w:val="0"/>
      <w:divBdr>
        <w:top w:val="none" w:sz="0" w:space="0" w:color="auto"/>
        <w:left w:val="none" w:sz="0" w:space="0" w:color="auto"/>
        <w:bottom w:val="none" w:sz="0" w:space="0" w:color="auto"/>
        <w:right w:val="none" w:sz="0" w:space="0" w:color="auto"/>
      </w:divBdr>
      <w:divsChild>
        <w:div w:id="824277772">
          <w:marLeft w:val="0"/>
          <w:marRight w:val="0"/>
          <w:marTop w:val="0"/>
          <w:marBottom w:val="0"/>
          <w:divBdr>
            <w:top w:val="none" w:sz="0" w:space="0" w:color="auto"/>
            <w:left w:val="none" w:sz="0" w:space="0" w:color="auto"/>
            <w:bottom w:val="none" w:sz="0" w:space="0" w:color="auto"/>
            <w:right w:val="none" w:sz="0" w:space="0" w:color="auto"/>
          </w:divBdr>
        </w:div>
        <w:div w:id="442769984">
          <w:marLeft w:val="0"/>
          <w:marRight w:val="0"/>
          <w:marTop w:val="0"/>
          <w:marBottom w:val="0"/>
          <w:divBdr>
            <w:top w:val="none" w:sz="0" w:space="0" w:color="auto"/>
            <w:left w:val="none" w:sz="0" w:space="0" w:color="auto"/>
            <w:bottom w:val="none" w:sz="0" w:space="0" w:color="auto"/>
            <w:right w:val="none" w:sz="0" w:space="0" w:color="auto"/>
          </w:divBdr>
        </w:div>
        <w:div w:id="16541349">
          <w:marLeft w:val="0"/>
          <w:marRight w:val="0"/>
          <w:marTop w:val="0"/>
          <w:marBottom w:val="0"/>
          <w:divBdr>
            <w:top w:val="none" w:sz="0" w:space="0" w:color="auto"/>
            <w:left w:val="none" w:sz="0" w:space="0" w:color="auto"/>
            <w:bottom w:val="none" w:sz="0" w:space="0" w:color="auto"/>
            <w:right w:val="none" w:sz="0" w:space="0" w:color="auto"/>
          </w:divBdr>
        </w:div>
        <w:div w:id="2036730660">
          <w:marLeft w:val="0"/>
          <w:marRight w:val="0"/>
          <w:marTop w:val="0"/>
          <w:marBottom w:val="0"/>
          <w:divBdr>
            <w:top w:val="none" w:sz="0" w:space="0" w:color="auto"/>
            <w:left w:val="none" w:sz="0" w:space="0" w:color="auto"/>
            <w:bottom w:val="none" w:sz="0" w:space="0" w:color="auto"/>
            <w:right w:val="none" w:sz="0" w:space="0" w:color="auto"/>
          </w:divBdr>
        </w:div>
        <w:div w:id="2115050911">
          <w:marLeft w:val="0"/>
          <w:marRight w:val="0"/>
          <w:marTop w:val="0"/>
          <w:marBottom w:val="0"/>
          <w:divBdr>
            <w:top w:val="none" w:sz="0" w:space="0" w:color="auto"/>
            <w:left w:val="none" w:sz="0" w:space="0" w:color="auto"/>
            <w:bottom w:val="none" w:sz="0" w:space="0" w:color="auto"/>
            <w:right w:val="none" w:sz="0" w:space="0" w:color="auto"/>
          </w:divBdr>
        </w:div>
        <w:div w:id="1949771031">
          <w:marLeft w:val="0"/>
          <w:marRight w:val="0"/>
          <w:marTop w:val="0"/>
          <w:marBottom w:val="0"/>
          <w:divBdr>
            <w:top w:val="none" w:sz="0" w:space="0" w:color="auto"/>
            <w:left w:val="none" w:sz="0" w:space="0" w:color="auto"/>
            <w:bottom w:val="none" w:sz="0" w:space="0" w:color="auto"/>
            <w:right w:val="none" w:sz="0" w:space="0" w:color="auto"/>
          </w:divBdr>
        </w:div>
        <w:div w:id="2089962188">
          <w:marLeft w:val="0"/>
          <w:marRight w:val="0"/>
          <w:marTop w:val="0"/>
          <w:marBottom w:val="0"/>
          <w:divBdr>
            <w:top w:val="none" w:sz="0" w:space="0" w:color="auto"/>
            <w:left w:val="none" w:sz="0" w:space="0" w:color="auto"/>
            <w:bottom w:val="none" w:sz="0" w:space="0" w:color="auto"/>
            <w:right w:val="none" w:sz="0" w:space="0" w:color="auto"/>
          </w:divBdr>
        </w:div>
        <w:div w:id="144591799">
          <w:marLeft w:val="0"/>
          <w:marRight w:val="0"/>
          <w:marTop w:val="0"/>
          <w:marBottom w:val="0"/>
          <w:divBdr>
            <w:top w:val="none" w:sz="0" w:space="0" w:color="auto"/>
            <w:left w:val="none" w:sz="0" w:space="0" w:color="auto"/>
            <w:bottom w:val="none" w:sz="0" w:space="0" w:color="auto"/>
            <w:right w:val="none" w:sz="0" w:space="0" w:color="auto"/>
          </w:divBdr>
        </w:div>
        <w:div w:id="1137146521">
          <w:marLeft w:val="0"/>
          <w:marRight w:val="0"/>
          <w:marTop w:val="0"/>
          <w:marBottom w:val="0"/>
          <w:divBdr>
            <w:top w:val="none" w:sz="0" w:space="0" w:color="auto"/>
            <w:left w:val="none" w:sz="0" w:space="0" w:color="auto"/>
            <w:bottom w:val="none" w:sz="0" w:space="0" w:color="auto"/>
            <w:right w:val="none" w:sz="0" w:space="0" w:color="auto"/>
          </w:divBdr>
        </w:div>
        <w:div w:id="1680505831">
          <w:marLeft w:val="0"/>
          <w:marRight w:val="0"/>
          <w:marTop w:val="0"/>
          <w:marBottom w:val="0"/>
          <w:divBdr>
            <w:top w:val="none" w:sz="0" w:space="0" w:color="auto"/>
            <w:left w:val="none" w:sz="0" w:space="0" w:color="auto"/>
            <w:bottom w:val="none" w:sz="0" w:space="0" w:color="auto"/>
            <w:right w:val="none" w:sz="0" w:space="0" w:color="auto"/>
          </w:divBdr>
        </w:div>
        <w:div w:id="1894467416">
          <w:marLeft w:val="0"/>
          <w:marRight w:val="0"/>
          <w:marTop w:val="0"/>
          <w:marBottom w:val="0"/>
          <w:divBdr>
            <w:top w:val="none" w:sz="0" w:space="0" w:color="auto"/>
            <w:left w:val="none" w:sz="0" w:space="0" w:color="auto"/>
            <w:bottom w:val="none" w:sz="0" w:space="0" w:color="auto"/>
            <w:right w:val="none" w:sz="0" w:space="0" w:color="auto"/>
          </w:divBdr>
        </w:div>
        <w:div w:id="615480191">
          <w:marLeft w:val="0"/>
          <w:marRight w:val="0"/>
          <w:marTop w:val="0"/>
          <w:marBottom w:val="0"/>
          <w:divBdr>
            <w:top w:val="none" w:sz="0" w:space="0" w:color="auto"/>
            <w:left w:val="none" w:sz="0" w:space="0" w:color="auto"/>
            <w:bottom w:val="none" w:sz="0" w:space="0" w:color="auto"/>
            <w:right w:val="none" w:sz="0" w:space="0" w:color="auto"/>
          </w:divBdr>
        </w:div>
        <w:div w:id="1943486011">
          <w:marLeft w:val="0"/>
          <w:marRight w:val="0"/>
          <w:marTop w:val="0"/>
          <w:marBottom w:val="0"/>
          <w:divBdr>
            <w:top w:val="none" w:sz="0" w:space="0" w:color="auto"/>
            <w:left w:val="none" w:sz="0" w:space="0" w:color="auto"/>
            <w:bottom w:val="none" w:sz="0" w:space="0" w:color="auto"/>
            <w:right w:val="none" w:sz="0" w:space="0" w:color="auto"/>
          </w:divBdr>
        </w:div>
        <w:div w:id="1886522595">
          <w:marLeft w:val="0"/>
          <w:marRight w:val="0"/>
          <w:marTop w:val="0"/>
          <w:marBottom w:val="0"/>
          <w:divBdr>
            <w:top w:val="none" w:sz="0" w:space="0" w:color="auto"/>
            <w:left w:val="none" w:sz="0" w:space="0" w:color="auto"/>
            <w:bottom w:val="none" w:sz="0" w:space="0" w:color="auto"/>
            <w:right w:val="none" w:sz="0" w:space="0" w:color="auto"/>
          </w:divBdr>
        </w:div>
        <w:div w:id="2048141094">
          <w:marLeft w:val="0"/>
          <w:marRight w:val="0"/>
          <w:marTop w:val="0"/>
          <w:marBottom w:val="0"/>
          <w:divBdr>
            <w:top w:val="none" w:sz="0" w:space="0" w:color="auto"/>
            <w:left w:val="none" w:sz="0" w:space="0" w:color="auto"/>
            <w:bottom w:val="none" w:sz="0" w:space="0" w:color="auto"/>
            <w:right w:val="none" w:sz="0" w:space="0" w:color="auto"/>
          </w:divBdr>
        </w:div>
        <w:div w:id="2095860131">
          <w:marLeft w:val="0"/>
          <w:marRight w:val="0"/>
          <w:marTop w:val="0"/>
          <w:marBottom w:val="0"/>
          <w:divBdr>
            <w:top w:val="none" w:sz="0" w:space="0" w:color="auto"/>
            <w:left w:val="none" w:sz="0" w:space="0" w:color="auto"/>
            <w:bottom w:val="none" w:sz="0" w:space="0" w:color="auto"/>
            <w:right w:val="none" w:sz="0" w:space="0" w:color="auto"/>
          </w:divBdr>
        </w:div>
        <w:div w:id="479464956">
          <w:marLeft w:val="0"/>
          <w:marRight w:val="0"/>
          <w:marTop w:val="0"/>
          <w:marBottom w:val="0"/>
          <w:divBdr>
            <w:top w:val="none" w:sz="0" w:space="0" w:color="auto"/>
            <w:left w:val="none" w:sz="0" w:space="0" w:color="auto"/>
            <w:bottom w:val="none" w:sz="0" w:space="0" w:color="auto"/>
            <w:right w:val="none" w:sz="0" w:space="0" w:color="auto"/>
          </w:divBdr>
        </w:div>
        <w:div w:id="124930539">
          <w:marLeft w:val="0"/>
          <w:marRight w:val="0"/>
          <w:marTop w:val="0"/>
          <w:marBottom w:val="0"/>
          <w:divBdr>
            <w:top w:val="none" w:sz="0" w:space="0" w:color="auto"/>
            <w:left w:val="none" w:sz="0" w:space="0" w:color="auto"/>
            <w:bottom w:val="none" w:sz="0" w:space="0" w:color="auto"/>
            <w:right w:val="none" w:sz="0" w:space="0" w:color="auto"/>
          </w:divBdr>
        </w:div>
        <w:div w:id="1275675355">
          <w:marLeft w:val="0"/>
          <w:marRight w:val="0"/>
          <w:marTop w:val="0"/>
          <w:marBottom w:val="0"/>
          <w:divBdr>
            <w:top w:val="none" w:sz="0" w:space="0" w:color="auto"/>
            <w:left w:val="none" w:sz="0" w:space="0" w:color="auto"/>
            <w:bottom w:val="none" w:sz="0" w:space="0" w:color="auto"/>
            <w:right w:val="none" w:sz="0" w:space="0" w:color="auto"/>
          </w:divBdr>
        </w:div>
        <w:div w:id="1795828985">
          <w:marLeft w:val="0"/>
          <w:marRight w:val="0"/>
          <w:marTop w:val="0"/>
          <w:marBottom w:val="0"/>
          <w:divBdr>
            <w:top w:val="none" w:sz="0" w:space="0" w:color="auto"/>
            <w:left w:val="none" w:sz="0" w:space="0" w:color="auto"/>
            <w:bottom w:val="none" w:sz="0" w:space="0" w:color="auto"/>
            <w:right w:val="none" w:sz="0" w:space="0" w:color="auto"/>
          </w:divBdr>
        </w:div>
        <w:div w:id="1914510975">
          <w:marLeft w:val="0"/>
          <w:marRight w:val="0"/>
          <w:marTop w:val="0"/>
          <w:marBottom w:val="0"/>
          <w:divBdr>
            <w:top w:val="none" w:sz="0" w:space="0" w:color="auto"/>
            <w:left w:val="none" w:sz="0" w:space="0" w:color="auto"/>
            <w:bottom w:val="none" w:sz="0" w:space="0" w:color="auto"/>
            <w:right w:val="none" w:sz="0" w:space="0" w:color="auto"/>
          </w:divBdr>
        </w:div>
        <w:div w:id="2053991035">
          <w:marLeft w:val="0"/>
          <w:marRight w:val="0"/>
          <w:marTop w:val="0"/>
          <w:marBottom w:val="0"/>
          <w:divBdr>
            <w:top w:val="none" w:sz="0" w:space="0" w:color="auto"/>
            <w:left w:val="none" w:sz="0" w:space="0" w:color="auto"/>
            <w:bottom w:val="none" w:sz="0" w:space="0" w:color="auto"/>
            <w:right w:val="none" w:sz="0" w:space="0" w:color="auto"/>
          </w:divBdr>
        </w:div>
      </w:divsChild>
    </w:div>
    <w:div w:id="113252981">
      <w:bodyDiv w:val="1"/>
      <w:marLeft w:val="0"/>
      <w:marRight w:val="0"/>
      <w:marTop w:val="0"/>
      <w:marBottom w:val="0"/>
      <w:divBdr>
        <w:top w:val="none" w:sz="0" w:space="0" w:color="auto"/>
        <w:left w:val="none" w:sz="0" w:space="0" w:color="auto"/>
        <w:bottom w:val="none" w:sz="0" w:space="0" w:color="auto"/>
        <w:right w:val="none" w:sz="0" w:space="0" w:color="auto"/>
      </w:divBdr>
    </w:div>
    <w:div w:id="116264078">
      <w:bodyDiv w:val="1"/>
      <w:marLeft w:val="0"/>
      <w:marRight w:val="0"/>
      <w:marTop w:val="0"/>
      <w:marBottom w:val="0"/>
      <w:divBdr>
        <w:top w:val="none" w:sz="0" w:space="0" w:color="auto"/>
        <w:left w:val="none" w:sz="0" w:space="0" w:color="auto"/>
        <w:bottom w:val="none" w:sz="0" w:space="0" w:color="auto"/>
        <w:right w:val="none" w:sz="0" w:space="0" w:color="auto"/>
      </w:divBdr>
    </w:div>
    <w:div w:id="127817613">
      <w:bodyDiv w:val="1"/>
      <w:marLeft w:val="0"/>
      <w:marRight w:val="0"/>
      <w:marTop w:val="0"/>
      <w:marBottom w:val="0"/>
      <w:divBdr>
        <w:top w:val="none" w:sz="0" w:space="0" w:color="auto"/>
        <w:left w:val="none" w:sz="0" w:space="0" w:color="auto"/>
        <w:bottom w:val="none" w:sz="0" w:space="0" w:color="auto"/>
        <w:right w:val="none" w:sz="0" w:space="0" w:color="auto"/>
      </w:divBdr>
    </w:div>
    <w:div w:id="130947154">
      <w:bodyDiv w:val="1"/>
      <w:marLeft w:val="0"/>
      <w:marRight w:val="0"/>
      <w:marTop w:val="0"/>
      <w:marBottom w:val="0"/>
      <w:divBdr>
        <w:top w:val="none" w:sz="0" w:space="0" w:color="auto"/>
        <w:left w:val="none" w:sz="0" w:space="0" w:color="auto"/>
        <w:bottom w:val="none" w:sz="0" w:space="0" w:color="auto"/>
        <w:right w:val="none" w:sz="0" w:space="0" w:color="auto"/>
      </w:divBdr>
    </w:div>
    <w:div w:id="141895495">
      <w:bodyDiv w:val="1"/>
      <w:marLeft w:val="0"/>
      <w:marRight w:val="0"/>
      <w:marTop w:val="0"/>
      <w:marBottom w:val="0"/>
      <w:divBdr>
        <w:top w:val="none" w:sz="0" w:space="0" w:color="auto"/>
        <w:left w:val="none" w:sz="0" w:space="0" w:color="auto"/>
        <w:bottom w:val="none" w:sz="0" w:space="0" w:color="auto"/>
        <w:right w:val="none" w:sz="0" w:space="0" w:color="auto"/>
      </w:divBdr>
    </w:div>
    <w:div w:id="182282490">
      <w:bodyDiv w:val="1"/>
      <w:marLeft w:val="0"/>
      <w:marRight w:val="0"/>
      <w:marTop w:val="0"/>
      <w:marBottom w:val="0"/>
      <w:divBdr>
        <w:top w:val="none" w:sz="0" w:space="0" w:color="auto"/>
        <w:left w:val="none" w:sz="0" w:space="0" w:color="auto"/>
        <w:bottom w:val="none" w:sz="0" w:space="0" w:color="auto"/>
        <w:right w:val="none" w:sz="0" w:space="0" w:color="auto"/>
      </w:divBdr>
    </w:div>
    <w:div w:id="196242453">
      <w:bodyDiv w:val="1"/>
      <w:marLeft w:val="0"/>
      <w:marRight w:val="0"/>
      <w:marTop w:val="0"/>
      <w:marBottom w:val="0"/>
      <w:divBdr>
        <w:top w:val="none" w:sz="0" w:space="0" w:color="auto"/>
        <w:left w:val="none" w:sz="0" w:space="0" w:color="auto"/>
        <w:bottom w:val="none" w:sz="0" w:space="0" w:color="auto"/>
        <w:right w:val="none" w:sz="0" w:space="0" w:color="auto"/>
      </w:divBdr>
    </w:div>
    <w:div w:id="202909111">
      <w:bodyDiv w:val="1"/>
      <w:marLeft w:val="0"/>
      <w:marRight w:val="0"/>
      <w:marTop w:val="0"/>
      <w:marBottom w:val="0"/>
      <w:divBdr>
        <w:top w:val="none" w:sz="0" w:space="0" w:color="auto"/>
        <w:left w:val="none" w:sz="0" w:space="0" w:color="auto"/>
        <w:bottom w:val="none" w:sz="0" w:space="0" w:color="auto"/>
        <w:right w:val="none" w:sz="0" w:space="0" w:color="auto"/>
      </w:divBdr>
      <w:divsChild>
        <w:div w:id="1195197837">
          <w:marLeft w:val="0"/>
          <w:marRight w:val="0"/>
          <w:marTop w:val="0"/>
          <w:marBottom w:val="0"/>
          <w:divBdr>
            <w:top w:val="none" w:sz="0" w:space="0" w:color="auto"/>
            <w:left w:val="none" w:sz="0" w:space="0" w:color="auto"/>
            <w:bottom w:val="none" w:sz="0" w:space="0" w:color="auto"/>
            <w:right w:val="none" w:sz="0" w:space="0" w:color="auto"/>
          </w:divBdr>
        </w:div>
        <w:div w:id="1241330146">
          <w:marLeft w:val="0"/>
          <w:marRight w:val="0"/>
          <w:marTop w:val="0"/>
          <w:marBottom w:val="0"/>
          <w:divBdr>
            <w:top w:val="none" w:sz="0" w:space="0" w:color="auto"/>
            <w:left w:val="none" w:sz="0" w:space="0" w:color="auto"/>
            <w:bottom w:val="none" w:sz="0" w:space="0" w:color="auto"/>
            <w:right w:val="none" w:sz="0" w:space="0" w:color="auto"/>
          </w:divBdr>
        </w:div>
        <w:div w:id="1420711232">
          <w:marLeft w:val="0"/>
          <w:marRight w:val="0"/>
          <w:marTop w:val="0"/>
          <w:marBottom w:val="0"/>
          <w:divBdr>
            <w:top w:val="none" w:sz="0" w:space="0" w:color="auto"/>
            <w:left w:val="none" w:sz="0" w:space="0" w:color="auto"/>
            <w:bottom w:val="none" w:sz="0" w:space="0" w:color="auto"/>
            <w:right w:val="none" w:sz="0" w:space="0" w:color="auto"/>
          </w:divBdr>
        </w:div>
      </w:divsChild>
    </w:div>
    <w:div w:id="259997944">
      <w:bodyDiv w:val="1"/>
      <w:marLeft w:val="0"/>
      <w:marRight w:val="0"/>
      <w:marTop w:val="0"/>
      <w:marBottom w:val="0"/>
      <w:divBdr>
        <w:top w:val="none" w:sz="0" w:space="0" w:color="auto"/>
        <w:left w:val="none" w:sz="0" w:space="0" w:color="auto"/>
        <w:bottom w:val="none" w:sz="0" w:space="0" w:color="auto"/>
        <w:right w:val="none" w:sz="0" w:space="0" w:color="auto"/>
      </w:divBdr>
    </w:div>
    <w:div w:id="270628573">
      <w:bodyDiv w:val="1"/>
      <w:marLeft w:val="0"/>
      <w:marRight w:val="0"/>
      <w:marTop w:val="0"/>
      <w:marBottom w:val="0"/>
      <w:divBdr>
        <w:top w:val="none" w:sz="0" w:space="0" w:color="auto"/>
        <w:left w:val="none" w:sz="0" w:space="0" w:color="auto"/>
        <w:bottom w:val="none" w:sz="0" w:space="0" w:color="auto"/>
        <w:right w:val="none" w:sz="0" w:space="0" w:color="auto"/>
      </w:divBdr>
    </w:div>
    <w:div w:id="324283932">
      <w:bodyDiv w:val="1"/>
      <w:marLeft w:val="0"/>
      <w:marRight w:val="0"/>
      <w:marTop w:val="0"/>
      <w:marBottom w:val="0"/>
      <w:divBdr>
        <w:top w:val="none" w:sz="0" w:space="0" w:color="auto"/>
        <w:left w:val="none" w:sz="0" w:space="0" w:color="auto"/>
        <w:bottom w:val="none" w:sz="0" w:space="0" w:color="auto"/>
        <w:right w:val="none" w:sz="0" w:space="0" w:color="auto"/>
      </w:divBdr>
    </w:div>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5849">
      <w:bodyDiv w:val="1"/>
      <w:marLeft w:val="0"/>
      <w:marRight w:val="0"/>
      <w:marTop w:val="0"/>
      <w:marBottom w:val="0"/>
      <w:divBdr>
        <w:top w:val="none" w:sz="0" w:space="0" w:color="auto"/>
        <w:left w:val="none" w:sz="0" w:space="0" w:color="auto"/>
        <w:bottom w:val="none" w:sz="0" w:space="0" w:color="auto"/>
        <w:right w:val="none" w:sz="0" w:space="0" w:color="auto"/>
      </w:divBdr>
      <w:divsChild>
        <w:div w:id="1666123431">
          <w:marLeft w:val="0"/>
          <w:marRight w:val="0"/>
          <w:marTop w:val="0"/>
          <w:marBottom w:val="0"/>
          <w:divBdr>
            <w:top w:val="none" w:sz="0" w:space="0" w:color="auto"/>
            <w:left w:val="none" w:sz="0" w:space="0" w:color="auto"/>
            <w:bottom w:val="none" w:sz="0" w:space="0" w:color="auto"/>
            <w:right w:val="none" w:sz="0" w:space="0" w:color="auto"/>
          </w:divBdr>
        </w:div>
        <w:div w:id="978920251">
          <w:marLeft w:val="0"/>
          <w:marRight w:val="0"/>
          <w:marTop w:val="0"/>
          <w:marBottom w:val="0"/>
          <w:divBdr>
            <w:top w:val="none" w:sz="0" w:space="0" w:color="auto"/>
            <w:left w:val="none" w:sz="0" w:space="0" w:color="auto"/>
            <w:bottom w:val="none" w:sz="0" w:space="0" w:color="auto"/>
            <w:right w:val="none" w:sz="0" w:space="0" w:color="auto"/>
          </w:divBdr>
        </w:div>
        <w:div w:id="358361858">
          <w:marLeft w:val="0"/>
          <w:marRight w:val="0"/>
          <w:marTop w:val="0"/>
          <w:marBottom w:val="0"/>
          <w:divBdr>
            <w:top w:val="none" w:sz="0" w:space="0" w:color="auto"/>
            <w:left w:val="none" w:sz="0" w:space="0" w:color="auto"/>
            <w:bottom w:val="none" w:sz="0" w:space="0" w:color="auto"/>
            <w:right w:val="none" w:sz="0" w:space="0" w:color="auto"/>
          </w:divBdr>
        </w:div>
        <w:div w:id="1860200795">
          <w:marLeft w:val="0"/>
          <w:marRight w:val="0"/>
          <w:marTop w:val="0"/>
          <w:marBottom w:val="0"/>
          <w:divBdr>
            <w:top w:val="none" w:sz="0" w:space="0" w:color="auto"/>
            <w:left w:val="none" w:sz="0" w:space="0" w:color="auto"/>
            <w:bottom w:val="none" w:sz="0" w:space="0" w:color="auto"/>
            <w:right w:val="none" w:sz="0" w:space="0" w:color="auto"/>
          </w:divBdr>
        </w:div>
        <w:div w:id="2088728082">
          <w:marLeft w:val="0"/>
          <w:marRight w:val="0"/>
          <w:marTop w:val="0"/>
          <w:marBottom w:val="0"/>
          <w:divBdr>
            <w:top w:val="none" w:sz="0" w:space="0" w:color="auto"/>
            <w:left w:val="none" w:sz="0" w:space="0" w:color="auto"/>
            <w:bottom w:val="none" w:sz="0" w:space="0" w:color="auto"/>
            <w:right w:val="none" w:sz="0" w:space="0" w:color="auto"/>
          </w:divBdr>
        </w:div>
        <w:div w:id="1169053776">
          <w:marLeft w:val="0"/>
          <w:marRight w:val="0"/>
          <w:marTop w:val="0"/>
          <w:marBottom w:val="0"/>
          <w:divBdr>
            <w:top w:val="none" w:sz="0" w:space="0" w:color="auto"/>
            <w:left w:val="none" w:sz="0" w:space="0" w:color="auto"/>
            <w:bottom w:val="none" w:sz="0" w:space="0" w:color="auto"/>
            <w:right w:val="none" w:sz="0" w:space="0" w:color="auto"/>
          </w:divBdr>
        </w:div>
        <w:div w:id="150222165">
          <w:marLeft w:val="0"/>
          <w:marRight w:val="0"/>
          <w:marTop w:val="0"/>
          <w:marBottom w:val="0"/>
          <w:divBdr>
            <w:top w:val="none" w:sz="0" w:space="0" w:color="auto"/>
            <w:left w:val="none" w:sz="0" w:space="0" w:color="auto"/>
            <w:bottom w:val="none" w:sz="0" w:space="0" w:color="auto"/>
            <w:right w:val="none" w:sz="0" w:space="0" w:color="auto"/>
          </w:divBdr>
        </w:div>
        <w:div w:id="562252569">
          <w:marLeft w:val="0"/>
          <w:marRight w:val="0"/>
          <w:marTop w:val="0"/>
          <w:marBottom w:val="0"/>
          <w:divBdr>
            <w:top w:val="none" w:sz="0" w:space="0" w:color="auto"/>
            <w:left w:val="none" w:sz="0" w:space="0" w:color="auto"/>
            <w:bottom w:val="none" w:sz="0" w:space="0" w:color="auto"/>
            <w:right w:val="none" w:sz="0" w:space="0" w:color="auto"/>
          </w:divBdr>
        </w:div>
      </w:divsChild>
    </w:div>
    <w:div w:id="405034905">
      <w:bodyDiv w:val="1"/>
      <w:marLeft w:val="0"/>
      <w:marRight w:val="0"/>
      <w:marTop w:val="0"/>
      <w:marBottom w:val="0"/>
      <w:divBdr>
        <w:top w:val="none" w:sz="0" w:space="0" w:color="auto"/>
        <w:left w:val="none" w:sz="0" w:space="0" w:color="auto"/>
        <w:bottom w:val="none" w:sz="0" w:space="0" w:color="auto"/>
        <w:right w:val="none" w:sz="0" w:space="0" w:color="auto"/>
      </w:divBdr>
    </w:div>
    <w:div w:id="445320462">
      <w:bodyDiv w:val="1"/>
      <w:marLeft w:val="0"/>
      <w:marRight w:val="0"/>
      <w:marTop w:val="0"/>
      <w:marBottom w:val="0"/>
      <w:divBdr>
        <w:top w:val="none" w:sz="0" w:space="0" w:color="auto"/>
        <w:left w:val="none" w:sz="0" w:space="0" w:color="auto"/>
        <w:bottom w:val="none" w:sz="0" w:space="0" w:color="auto"/>
        <w:right w:val="none" w:sz="0" w:space="0" w:color="auto"/>
      </w:divBdr>
    </w:div>
    <w:div w:id="447744362">
      <w:bodyDiv w:val="1"/>
      <w:marLeft w:val="0"/>
      <w:marRight w:val="0"/>
      <w:marTop w:val="0"/>
      <w:marBottom w:val="0"/>
      <w:divBdr>
        <w:top w:val="none" w:sz="0" w:space="0" w:color="auto"/>
        <w:left w:val="none" w:sz="0" w:space="0" w:color="auto"/>
        <w:bottom w:val="none" w:sz="0" w:space="0" w:color="auto"/>
        <w:right w:val="none" w:sz="0" w:space="0" w:color="auto"/>
      </w:divBdr>
    </w:div>
    <w:div w:id="465509015">
      <w:bodyDiv w:val="1"/>
      <w:marLeft w:val="0"/>
      <w:marRight w:val="0"/>
      <w:marTop w:val="0"/>
      <w:marBottom w:val="0"/>
      <w:divBdr>
        <w:top w:val="none" w:sz="0" w:space="0" w:color="auto"/>
        <w:left w:val="none" w:sz="0" w:space="0" w:color="auto"/>
        <w:bottom w:val="none" w:sz="0" w:space="0" w:color="auto"/>
        <w:right w:val="none" w:sz="0" w:space="0" w:color="auto"/>
      </w:divBdr>
    </w:div>
    <w:div w:id="475999046">
      <w:bodyDiv w:val="1"/>
      <w:marLeft w:val="0"/>
      <w:marRight w:val="0"/>
      <w:marTop w:val="0"/>
      <w:marBottom w:val="0"/>
      <w:divBdr>
        <w:top w:val="none" w:sz="0" w:space="0" w:color="auto"/>
        <w:left w:val="none" w:sz="0" w:space="0" w:color="auto"/>
        <w:bottom w:val="none" w:sz="0" w:space="0" w:color="auto"/>
        <w:right w:val="none" w:sz="0" w:space="0" w:color="auto"/>
      </w:divBdr>
    </w:div>
    <w:div w:id="502160853">
      <w:bodyDiv w:val="1"/>
      <w:marLeft w:val="0"/>
      <w:marRight w:val="0"/>
      <w:marTop w:val="0"/>
      <w:marBottom w:val="0"/>
      <w:divBdr>
        <w:top w:val="none" w:sz="0" w:space="0" w:color="auto"/>
        <w:left w:val="none" w:sz="0" w:space="0" w:color="auto"/>
        <w:bottom w:val="none" w:sz="0" w:space="0" w:color="auto"/>
        <w:right w:val="none" w:sz="0" w:space="0" w:color="auto"/>
      </w:divBdr>
    </w:div>
    <w:div w:id="541016755">
      <w:bodyDiv w:val="1"/>
      <w:marLeft w:val="0"/>
      <w:marRight w:val="0"/>
      <w:marTop w:val="0"/>
      <w:marBottom w:val="0"/>
      <w:divBdr>
        <w:top w:val="none" w:sz="0" w:space="0" w:color="auto"/>
        <w:left w:val="none" w:sz="0" w:space="0" w:color="auto"/>
        <w:bottom w:val="none" w:sz="0" w:space="0" w:color="auto"/>
        <w:right w:val="none" w:sz="0" w:space="0" w:color="auto"/>
      </w:divBdr>
    </w:div>
    <w:div w:id="594096999">
      <w:bodyDiv w:val="1"/>
      <w:marLeft w:val="0"/>
      <w:marRight w:val="0"/>
      <w:marTop w:val="0"/>
      <w:marBottom w:val="0"/>
      <w:divBdr>
        <w:top w:val="none" w:sz="0" w:space="0" w:color="auto"/>
        <w:left w:val="none" w:sz="0" w:space="0" w:color="auto"/>
        <w:bottom w:val="none" w:sz="0" w:space="0" w:color="auto"/>
        <w:right w:val="none" w:sz="0" w:space="0" w:color="auto"/>
      </w:divBdr>
    </w:div>
    <w:div w:id="674847408">
      <w:bodyDiv w:val="1"/>
      <w:marLeft w:val="0"/>
      <w:marRight w:val="0"/>
      <w:marTop w:val="0"/>
      <w:marBottom w:val="0"/>
      <w:divBdr>
        <w:top w:val="none" w:sz="0" w:space="0" w:color="auto"/>
        <w:left w:val="none" w:sz="0" w:space="0" w:color="auto"/>
        <w:bottom w:val="none" w:sz="0" w:space="0" w:color="auto"/>
        <w:right w:val="none" w:sz="0" w:space="0" w:color="auto"/>
      </w:divBdr>
    </w:div>
    <w:div w:id="706225524">
      <w:bodyDiv w:val="1"/>
      <w:marLeft w:val="0"/>
      <w:marRight w:val="0"/>
      <w:marTop w:val="0"/>
      <w:marBottom w:val="0"/>
      <w:divBdr>
        <w:top w:val="none" w:sz="0" w:space="0" w:color="auto"/>
        <w:left w:val="none" w:sz="0" w:space="0" w:color="auto"/>
        <w:bottom w:val="none" w:sz="0" w:space="0" w:color="auto"/>
        <w:right w:val="none" w:sz="0" w:space="0" w:color="auto"/>
      </w:divBdr>
    </w:div>
    <w:div w:id="768279047">
      <w:bodyDiv w:val="1"/>
      <w:marLeft w:val="0"/>
      <w:marRight w:val="0"/>
      <w:marTop w:val="0"/>
      <w:marBottom w:val="0"/>
      <w:divBdr>
        <w:top w:val="none" w:sz="0" w:space="0" w:color="auto"/>
        <w:left w:val="none" w:sz="0" w:space="0" w:color="auto"/>
        <w:bottom w:val="none" w:sz="0" w:space="0" w:color="auto"/>
        <w:right w:val="none" w:sz="0" w:space="0" w:color="auto"/>
      </w:divBdr>
    </w:div>
    <w:div w:id="806319252">
      <w:bodyDiv w:val="1"/>
      <w:marLeft w:val="0"/>
      <w:marRight w:val="0"/>
      <w:marTop w:val="0"/>
      <w:marBottom w:val="0"/>
      <w:divBdr>
        <w:top w:val="none" w:sz="0" w:space="0" w:color="auto"/>
        <w:left w:val="none" w:sz="0" w:space="0" w:color="auto"/>
        <w:bottom w:val="none" w:sz="0" w:space="0" w:color="auto"/>
        <w:right w:val="none" w:sz="0" w:space="0" w:color="auto"/>
      </w:divBdr>
    </w:div>
    <w:div w:id="814568346">
      <w:bodyDiv w:val="1"/>
      <w:marLeft w:val="0"/>
      <w:marRight w:val="0"/>
      <w:marTop w:val="0"/>
      <w:marBottom w:val="0"/>
      <w:divBdr>
        <w:top w:val="none" w:sz="0" w:space="0" w:color="auto"/>
        <w:left w:val="none" w:sz="0" w:space="0" w:color="auto"/>
        <w:bottom w:val="none" w:sz="0" w:space="0" w:color="auto"/>
        <w:right w:val="none" w:sz="0" w:space="0" w:color="auto"/>
      </w:divBdr>
      <w:divsChild>
        <w:div w:id="1298028382">
          <w:marLeft w:val="0"/>
          <w:marRight w:val="0"/>
          <w:marTop w:val="0"/>
          <w:marBottom w:val="0"/>
          <w:divBdr>
            <w:top w:val="none" w:sz="0" w:space="0" w:color="auto"/>
            <w:left w:val="none" w:sz="0" w:space="0" w:color="auto"/>
            <w:bottom w:val="none" w:sz="0" w:space="0" w:color="auto"/>
            <w:right w:val="none" w:sz="0" w:space="0" w:color="auto"/>
          </w:divBdr>
        </w:div>
        <w:div w:id="1497065423">
          <w:marLeft w:val="0"/>
          <w:marRight w:val="0"/>
          <w:marTop w:val="0"/>
          <w:marBottom w:val="0"/>
          <w:divBdr>
            <w:top w:val="none" w:sz="0" w:space="0" w:color="auto"/>
            <w:left w:val="none" w:sz="0" w:space="0" w:color="auto"/>
            <w:bottom w:val="none" w:sz="0" w:space="0" w:color="auto"/>
            <w:right w:val="none" w:sz="0" w:space="0" w:color="auto"/>
          </w:divBdr>
        </w:div>
        <w:div w:id="422456508">
          <w:marLeft w:val="0"/>
          <w:marRight w:val="0"/>
          <w:marTop w:val="0"/>
          <w:marBottom w:val="0"/>
          <w:divBdr>
            <w:top w:val="none" w:sz="0" w:space="0" w:color="auto"/>
            <w:left w:val="none" w:sz="0" w:space="0" w:color="auto"/>
            <w:bottom w:val="none" w:sz="0" w:space="0" w:color="auto"/>
            <w:right w:val="none" w:sz="0" w:space="0" w:color="auto"/>
          </w:divBdr>
        </w:div>
      </w:divsChild>
    </w:div>
    <w:div w:id="851450468">
      <w:bodyDiv w:val="1"/>
      <w:marLeft w:val="0"/>
      <w:marRight w:val="0"/>
      <w:marTop w:val="0"/>
      <w:marBottom w:val="0"/>
      <w:divBdr>
        <w:top w:val="none" w:sz="0" w:space="0" w:color="auto"/>
        <w:left w:val="none" w:sz="0" w:space="0" w:color="auto"/>
        <w:bottom w:val="none" w:sz="0" w:space="0" w:color="auto"/>
        <w:right w:val="none" w:sz="0" w:space="0" w:color="auto"/>
      </w:divBdr>
    </w:div>
    <w:div w:id="866601846">
      <w:bodyDiv w:val="1"/>
      <w:marLeft w:val="0"/>
      <w:marRight w:val="0"/>
      <w:marTop w:val="0"/>
      <w:marBottom w:val="0"/>
      <w:divBdr>
        <w:top w:val="none" w:sz="0" w:space="0" w:color="auto"/>
        <w:left w:val="none" w:sz="0" w:space="0" w:color="auto"/>
        <w:bottom w:val="none" w:sz="0" w:space="0" w:color="auto"/>
        <w:right w:val="none" w:sz="0" w:space="0" w:color="auto"/>
      </w:divBdr>
    </w:div>
    <w:div w:id="893391523">
      <w:bodyDiv w:val="1"/>
      <w:marLeft w:val="0"/>
      <w:marRight w:val="0"/>
      <w:marTop w:val="0"/>
      <w:marBottom w:val="0"/>
      <w:divBdr>
        <w:top w:val="none" w:sz="0" w:space="0" w:color="auto"/>
        <w:left w:val="none" w:sz="0" w:space="0" w:color="auto"/>
        <w:bottom w:val="none" w:sz="0" w:space="0" w:color="auto"/>
        <w:right w:val="none" w:sz="0" w:space="0" w:color="auto"/>
      </w:divBdr>
    </w:div>
    <w:div w:id="905997661">
      <w:bodyDiv w:val="1"/>
      <w:marLeft w:val="0"/>
      <w:marRight w:val="0"/>
      <w:marTop w:val="0"/>
      <w:marBottom w:val="0"/>
      <w:divBdr>
        <w:top w:val="none" w:sz="0" w:space="0" w:color="auto"/>
        <w:left w:val="none" w:sz="0" w:space="0" w:color="auto"/>
        <w:bottom w:val="none" w:sz="0" w:space="0" w:color="auto"/>
        <w:right w:val="none" w:sz="0" w:space="0" w:color="auto"/>
      </w:divBdr>
      <w:divsChild>
        <w:div w:id="1278635101">
          <w:marLeft w:val="0"/>
          <w:marRight w:val="0"/>
          <w:marTop w:val="0"/>
          <w:marBottom w:val="0"/>
          <w:divBdr>
            <w:top w:val="none" w:sz="0" w:space="0" w:color="auto"/>
            <w:left w:val="none" w:sz="0" w:space="0" w:color="auto"/>
            <w:bottom w:val="none" w:sz="0" w:space="0" w:color="auto"/>
            <w:right w:val="none" w:sz="0" w:space="0" w:color="auto"/>
          </w:divBdr>
        </w:div>
        <w:div w:id="1495954863">
          <w:marLeft w:val="0"/>
          <w:marRight w:val="0"/>
          <w:marTop w:val="0"/>
          <w:marBottom w:val="0"/>
          <w:divBdr>
            <w:top w:val="none" w:sz="0" w:space="0" w:color="auto"/>
            <w:left w:val="none" w:sz="0" w:space="0" w:color="auto"/>
            <w:bottom w:val="none" w:sz="0" w:space="0" w:color="auto"/>
            <w:right w:val="none" w:sz="0" w:space="0" w:color="auto"/>
          </w:divBdr>
        </w:div>
        <w:div w:id="1431044200">
          <w:marLeft w:val="0"/>
          <w:marRight w:val="0"/>
          <w:marTop w:val="0"/>
          <w:marBottom w:val="0"/>
          <w:divBdr>
            <w:top w:val="none" w:sz="0" w:space="0" w:color="auto"/>
            <w:left w:val="none" w:sz="0" w:space="0" w:color="auto"/>
            <w:bottom w:val="none" w:sz="0" w:space="0" w:color="auto"/>
            <w:right w:val="none" w:sz="0" w:space="0" w:color="auto"/>
          </w:divBdr>
        </w:div>
        <w:div w:id="335429150">
          <w:marLeft w:val="0"/>
          <w:marRight w:val="0"/>
          <w:marTop w:val="0"/>
          <w:marBottom w:val="0"/>
          <w:divBdr>
            <w:top w:val="none" w:sz="0" w:space="0" w:color="auto"/>
            <w:left w:val="none" w:sz="0" w:space="0" w:color="auto"/>
            <w:bottom w:val="none" w:sz="0" w:space="0" w:color="auto"/>
            <w:right w:val="none" w:sz="0" w:space="0" w:color="auto"/>
          </w:divBdr>
        </w:div>
        <w:div w:id="240676246">
          <w:marLeft w:val="0"/>
          <w:marRight w:val="0"/>
          <w:marTop w:val="0"/>
          <w:marBottom w:val="0"/>
          <w:divBdr>
            <w:top w:val="none" w:sz="0" w:space="0" w:color="auto"/>
            <w:left w:val="none" w:sz="0" w:space="0" w:color="auto"/>
            <w:bottom w:val="none" w:sz="0" w:space="0" w:color="auto"/>
            <w:right w:val="none" w:sz="0" w:space="0" w:color="auto"/>
          </w:divBdr>
        </w:div>
        <w:div w:id="790320168">
          <w:marLeft w:val="0"/>
          <w:marRight w:val="0"/>
          <w:marTop w:val="0"/>
          <w:marBottom w:val="0"/>
          <w:divBdr>
            <w:top w:val="none" w:sz="0" w:space="0" w:color="auto"/>
            <w:left w:val="none" w:sz="0" w:space="0" w:color="auto"/>
            <w:bottom w:val="none" w:sz="0" w:space="0" w:color="auto"/>
            <w:right w:val="none" w:sz="0" w:space="0" w:color="auto"/>
          </w:divBdr>
        </w:div>
      </w:divsChild>
    </w:div>
    <w:div w:id="927076916">
      <w:bodyDiv w:val="1"/>
      <w:marLeft w:val="0"/>
      <w:marRight w:val="0"/>
      <w:marTop w:val="0"/>
      <w:marBottom w:val="0"/>
      <w:divBdr>
        <w:top w:val="none" w:sz="0" w:space="0" w:color="auto"/>
        <w:left w:val="none" w:sz="0" w:space="0" w:color="auto"/>
        <w:bottom w:val="none" w:sz="0" w:space="0" w:color="auto"/>
        <w:right w:val="none" w:sz="0" w:space="0" w:color="auto"/>
      </w:divBdr>
      <w:divsChild>
        <w:div w:id="876433689">
          <w:marLeft w:val="0"/>
          <w:marRight w:val="0"/>
          <w:marTop w:val="0"/>
          <w:marBottom w:val="0"/>
          <w:divBdr>
            <w:top w:val="none" w:sz="0" w:space="0" w:color="auto"/>
            <w:left w:val="none" w:sz="0" w:space="0" w:color="auto"/>
            <w:bottom w:val="none" w:sz="0" w:space="0" w:color="auto"/>
            <w:right w:val="none" w:sz="0" w:space="0" w:color="auto"/>
          </w:divBdr>
        </w:div>
        <w:div w:id="1073239284">
          <w:marLeft w:val="0"/>
          <w:marRight w:val="0"/>
          <w:marTop w:val="0"/>
          <w:marBottom w:val="0"/>
          <w:divBdr>
            <w:top w:val="none" w:sz="0" w:space="0" w:color="auto"/>
            <w:left w:val="none" w:sz="0" w:space="0" w:color="auto"/>
            <w:bottom w:val="none" w:sz="0" w:space="0" w:color="auto"/>
            <w:right w:val="none" w:sz="0" w:space="0" w:color="auto"/>
          </w:divBdr>
        </w:div>
      </w:divsChild>
    </w:div>
    <w:div w:id="938879079">
      <w:bodyDiv w:val="1"/>
      <w:marLeft w:val="0"/>
      <w:marRight w:val="0"/>
      <w:marTop w:val="0"/>
      <w:marBottom w:val="0"/>
      <w:divBdr>
        <w:top w:val="none" w:sz="0" w:space="0" w:color="auto"/>
        <w:left w:val="none" w:sz="0" w:space="0" w:color="auto"/>
        <w:bottom w:val="none" w:sz="0" w:space="0" w:color="auto"/>
        <w:right w:val="none" w:sz="0" w:space="0" w:color="auto"/>
      </w:divBdr>
    </w:div>
    <w:div w:id="945385388">
      <w:bodyDiv w:val="1"/>
      <w:marLeft w:val="0"/>
      <w:marRight w:val="0"/>
      <w:marTop w:val="0"/>
      <w:marBottom w:val="0"/>
      <w:divBdr>
        <w:top w:val="none" w:sz="0" w:space="0" w:color="auto"/>
        <w:left w:val="none" w:sz="0" w:space="0" w:color="auto"/>
        <w:bottom w:val="none" w:sz="0" w:space="0" w:color="auto"/>
        <w:right w:val="none" w:sz="0" w:space="0" w:color="auto"/>
      </w:divBdr>
    </w:div>
    <w:div w:id="957251301">
      <w:bodyDiv w:val="1"/>
      <w:marLeft w:val="0"/>
      <w:marRight w:val="0"/>
      <w:marTop w:val="0"/>
      <w:marBottom w:val="0"/>
      <w:divBdr>
        <w:top w:val="none" w:sz="0" w:space="0" w:color="auto"/>
        <w:left w:val="none" w:sz="0" w:space="0" w:color="auto"/>
        <w:bottom w:val="none" w:sz="0" w:space="0" w:color="auto"/>
        <w:right w:val="none" w:sz="0" w:space="0" w:color="auto"/>
      </w:divBdr>
    </w:div>
    <w:div w:id="1049764427">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171337897">
      <w:bodyDiv w:val="1"/>
      <w:marLeft w:val="0"/>
      <w:marRight w:val="0"/>
      <w:marTop w:val="0"/>
      <w:marBottom w:val="0"/>
      <w:divBdr>
        <w:top w:val="none" w:sz="0" w:space="0" w:color="auto"/>
        <w:left w:val="none" w:sz="0" w:space="0" w:color="auto"/>
        <w:bottom w:val="none" w:sz="0" w:space="0" w:color="auto"/>
        <w:right w:val="none" w:sz="0" w:space="0" w:color="auto"/>
      </w:divBdr>
      <w:divsChild>
        <w:div w:id="919368364">
          <w:marLeft w:val="0"/>
          <w:marRight w:val="0"/>
          <w:marTop w:val="0"/>
          <w:marBottom w:val="0"/>
          <w:divBdr>
            <w:top w:val="none" w:sz="0" w:space="0" w:color="auto"/>
            <w:left w:val="none" w:sz="0" w:space="0" w:color="auto"/>
            <w:bottom w:val="none" w:sz="0" w:space="0" w:color="auto"/>
            <w:right w:val="none" w:sz="0" w:space="0" w:color="auto"/>
          </w:divBdr>
        </w:div>
        <w:div w:id="1603684655">
          <w:marLeft w:val="0"/>
          <w:marRight w:val="0"/>
          <w:marTop w:val="0"/>
          <w:marBottom w:val="0"/>
          <w:divBdr>
            <w:top w:val="none" w:sz="0" w:space="0" w:color="auto"/>
            <w:left w:val="none" w:sz="0" w:space="0" w:color="auto"/>
            <w:bottom w:val="none" w:sz="0" w:space="0" w:color="auto"/>
            <w:right w:val="none" w:sz="0" w:space="0" w:color="auto"/>
          </w:divBdr>
        </w:div>
        <w:div w:id="1055589304">
          <w:marLeft w:val="0"/>
          <w:marRight w:val="0"/>
          <w:marTop w:val="0"/>
          <w:marBottom w:val="0"/>
          <w:divBdr>
            <w:top w:val="none" w:sz="0" w:space="0" w:color="auto"/>
            <w:left w:val="none" w:sz="0" w:space="0" w:color="auto"/>
            <w:bottom w:val="none" w:sz="0" w:space="0" w:color="auto"/>
            <w:right w:val="none" w:sz="0" w:space="0" w:color="auto"/>
          </w:divBdr>
        </w:div>
        <w:div w:id="622804770">
          <w:marLeft w:val="0"/>
          <w:marRight w:val="0"/>
          <w:marTop w:val="0"/>
          <w:marBottom w:val="0"/>
          <w:divBdr>
            <w:top w:val="none" w:sz="0" w:space="0" w:color="auto"/>
            <w:left w:val="none" w:sz="0" w:space="0" w:color="auto"/>
            <w:bottom w:val="none" w:sz="0" w:space="0" w:color="auto"/>
            <w:right w:val="none" w:sz="0" w:space="0" w:color="auto"/>
          </w:divBdr>
        </w:div>
        <w:div w:id="447896129">
          <w:marLeft w:val="0"/>
          <w:marRight w:val="0"/>
          <w:marTop w:val="0"/>
          <w:marBottom w:val="0"/>
          <w:divBdr>
            <w:top w:val="none" w:sz="0" w:space="0" w:color="auto"/>
            <w:left w:val="none" w:sz="0" w:space="0" w:color="auto"/>
            <w:bottom w:val="none" w:sz="0" w:space="0" w:color="auto"/>
            <w:right w:val="none" w:sz="0" w:space="0" w:color="auto"/>
          </w:divBdr>
        </w:div>
        <w:div w:id="117771183">
          <w:marLeft w:val="0"/>
          <w:marRight w:val="0"/>
          <w:marTop w:val="0"/>
          <w:marBottom w:val="0"/>
          <w:divBdr>
            <w:top w:val="none" w:sz="0" w:space="0" w:color="auto"/>
            <w:left w:val="none" w:sz="0" w:space="0" w:color="auto"/>
            <w:bottom w:val="none" w:sz="0" w:space="0" w:color="auto"/>
            <w:right w:val="none" w:sz="0" w:space="0" w:color="auto"/>
          </w:divBdr>
        </w:div>
      </w:divsChild>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46918358">
      <w:bodyDiv w:val="1"/>
      <w:marLeft w:val="0"/>
      <w:marRight w:val="0"/>
      <w:marTop w:val="0"/>
      <w:marBottom w:val="0"/>
      <w:divBdr>
        <w:top w:val="none" w:sz="0" w:space="0" w:color="auto"/>
        <w:left w:val="none" w:sz="0" w:space="0" w:color="auto"/>
        <w:bottom w:val="none" w:sz="0" w:space="0" w:color="auto"/>
        <w:right w:val="none" w:sz="0" w:space="0" w:color="auto"/>
      </w:divBdr>
    </w:div>
    <w:div w:id="1256354381">
      <w:bodyDiv w:val="1"/>
      <w:marLeft w:val="0"/>
      <w:marRight w:val="0"/>
      <w:marTop w:val="0"/>
      <w:marBottom w:val="0"/>
      <w:divBdr>
        <w:top w:val="none" w:sz="0" w:space="0" w:color="auto"/>
        <w:left w:val="none" w:sz="0" w:space="0" w:color="auto"/>
        <w:bottom w:val="none" w:sz="0" w:space="0" w:color="auto"/>
        <w:right w:val="none" w:sz="0" w:space="0" w:color="auto"/>
      </w:divBdr>
    </w:div>
    <w:div w:id="1282761155">
      <w:bodyDiv w:val="1"/>
      <w:marLeft w:val="0"/>
      <w:marRight w:val="0"/>
      <w:marTop w:val="0"/>
      <w:marBottom w:val="0"/>
      <w:divBdr>
        <w:top w:val="none" w:sz="0" w:space="0" w:color="auto"/>
        <w:left w:val="none" w:sz="0" w:space="0" w:color="auto"/>
        <w:bottom w:val="none" w:sz="0" w:space="0" w:color="auto"/>
        <w:right w:val="none" w:sz="0" w:space="0" w:color="auto"/>
      </w:divBdr>
      <w:divsChild>
        <w:div w:id="2078630518">
          <w:marLeft w:val="0"/>
          <w:marRight w:val="0"/>
          <w:marTop w:val="0"/>
          <w:marBottom w:val="0"/>
          <w:divBdr>
            <w:top w:val="none" w:sz="0" w:space="0" w:color="auto"/>
            <w:left w:val="none" w:sz="0" w:space="0" w:color="auto"/>
            <w:bottom w:val="none" w:sz="0" w:space="0" w:color="auto"/>
            <w:right w:val="none" w:sz="0" w:space="0" w:color="auto"/>
          </w:divBdr>
        </w:div>
        <w:div w:id="1767846427">
          <w:marLeft w:val="0"/>
          <w:marRight w:val="0"/>
          <w:marTop w:val="0"/>
          <w:marBottom w:val="0"/>
          <w:divBdr>
            <w:top w:val="none" w:sz="0" w:space="0" w:color="auto"/>
            <w:left w:val="none" w:sz="0" w:space="0" w:color="auto"/>
            <w:bottom w:val="none" w:sz="0" w:space="0" w:color="auto"/>
            <w:right w:val="none" w:sz="0" w:space="0" w:color="auto"/>
          </w:divBdr>
        </w:div>
        <w:div w:id="1494565324">
          <w:marLeft w:val="0"/>
          <w:marRight w:val="0"/>
          <w:marTop w:val="0"/>
          <w:marBottom w:val="0"/>
          <w:divBdr>
            <w:top w:val="none" w:sz="0" w:space="0" w:color="auto"/>
            <w:left w:val="none" w:sz="0" w:space="0" w:color="auto"/>
            <w:bottom w:val="none" w:sz="0" w:space="0" w:color="auto"/>
            <w:right w:val="none" w:sz="0" w:space="0" w:color="auto"/>
          </w:divBdr>
        </w:div>
        <w:div w:id="1024014255">
          <w:marLeft w:val="0"/>
          <w:marRight w:val="0"/>
          <w:marTop w:val="0"/>
          <w:marBottom w:val="0"/>
          <w:divBdr>
            <w:top w:val="none" w:sz="0" w:space="0" w:color="auto"/>
            <w:left w:val="none" w:sz="0" w:space="0" w:color="auto"/>
            <w:bottom w:val="none" w:sz="0" w:space="0" w:color="auto"/>
            <w:right w:val="none" w:sz="0" w:space="0" w:color="auto"/>
          </w:divBdr>
        </w:div>
        <w:div w:id="1188520786">
          <w:marLeft w:val="0"/>
          <w:marRight w:val="0"/>
          <w:marTop w:val="0"/>
          <w:marBottom w:val="0"/>
          <w:divBdr>
            <w:top w:val="none" w:sz="0" w:space="0" w:color="auto"/>
            <w:left w:val="none" w:sz="0" w:space="0" w:color="auto"/>
            <w:bottom w:val="none" w:sz="0" w:space="0" w:color="auto"/>
            <w:right w:val="none" w:sz="0" w:space="0" w:color="auto"/>
          </w:divBdr>
        </w:div>
        <w:div w:id="1919943695">
          <w:marLeft w:val="0"/>
          <w:marRight w:val="0"/>
          <w:marTop w:val="0"/>
          <w:marBottom w:val="0"/>
          <w:divBdr>
            <w:top w:val="none" w:sz="0" w:space="0" w:color="auto"/>
            <w:left w:val="none" w:sz="0" w:space="0" w:color="auto"/>
            <w:bottom w:val="none" w:sz="0" w:space="0" w:color="auto"/>
            <w:right w:val="none" w:sz="0" w:space="0" w:color="auto"/>
          </w:divBdr>
        </w:div>
        <w:div w:id="1179276867">
          <w:marLeft w:val="0"/>
          <w:marRight w:val="0"/>
          <w:marTop w:val="0"/>
          <w:marBottom w:val="0"/>
          <w:divBdr>
            <w:top w:val="none" w:sz="0" w:space="0" w:color="auto"/>
            <w:left w:val="none" w:sz="0" w:space="0" w:color="auto"/>
            <w:bottom w:val="none" w:sz="0" w:space="0" w:color="auto"/>
            <w:right w:val="none" w:sz="0" w:space="0" w:color="auto"/>
          </w:divBdr>
        </w:div>
        <w:div w:id="1963923190">
          <w:marLeft w:val="0"/>
          <w:marRight w:val="0"/>
          <w:marTop w:val="0"/>
          <w:marBottom w:val="0"/>
          <w:divBdr>
            <w:top w:val="none" w:sz="0" w:space="0" w:color="auto"/>
            <w:left w:val="none" w:sz="0" w:space="0" w:color="auto"/>
            <w:bottom w:val="none" w:sz="0" w:space="0" w:color="auto"/>
            <w:right w:val="none" w:sz="0" w:space="0" w:color="auto"/>
          </w:divBdr>
        </w:div>
        <w:div w:id="1511024911">
          <w:marLeft w:val="0"/>
          <w:marRight w:val="0"/>
          <w:marTop w:val="0"/>
          <w:marBottom w:val="0"/>
          <w:divBdr>
            <w:top w:val="none" w:sz="0" w:space="0" w:color="auto"/>
            <w:left w:val="none" w:sz="0" w:space="0" w:color="auto"/>
            <w:bottom w:val="none" w:sz="0" w:space="0" w:color="auto"/>
            <w:right w:val="none" w:sz="0" w:space="0" w:color="auto"/>
          </w:divBdr>
        </w:div>
        <w:div w:id="2090498723">
          <w:marLeft w:val="0"/>
          <w:marRight w:val="0"/>
          <w:marTop w:val="0"/>
          <w:marBottom w:val="0"/>
          <w:divBdr>
            <w:top w:val="none" w:sz="0" w:space="0" w:color="auto"/>
            <w:left w:val="none" w:sz="0" w:space="0" w:color="auto"/>
            <w:bottom w:val="none" w:sz="0" w:space="0" w:color="auto"/>
            <w:right w:val="none" w:sz="0" w:space="0" w:color="auto"/>
          </w:divBdr>
        </w:div>
        <w:div w:id="2118058009">
          <w:marLeft w:val="0"/>
          <w:marRight w:val="0"/>
          <w:marTop w:val="0"/>
          <w:marBottom w:val="0"/>
          <w:divBdr>
            <w:top w:val="none" w:sz="0" w:space="0" w:color="auto"/>
            <w:left w:val="none" w:sz="0" w:space="0" w:color="auto"/>
            <w:bottom w:val="none" w:sz="0" w:space="0" w:color="auto"/>
            <w:right w:val="none" w:sz="0" w:space="0" w:color="auto"/>
          </w:divBdr>
        </w:div>
      </w:divsChild>
    </w:div>
    <w:div w:id="1303075396">
      <w:bodyDiv w:val="1"/>
      <w:marLeft w:val="0"/>
      <w:marRight w:val="0"/>
      <w:marTop w:val="0"/>
      <w:marBottom w:val="0"/>
      <w:divBdr>
        <w:top w:val="none" w:sz="0" w:space="0" w:color="auto"/>
        <w:left w:val="none" w:sz="0" w:space="0" w:color="auto"/>
        <w:bottom w:val="none" w:sz="0" w:space="0" w:color="auto"/>
        <w:right w:val="none" w:sz="0" w:space="0" w:color="auto"/>
      </w:divBdr>
    </w:div>
    <w:div w:id="1354764669">
      <w:bodyDiv w:val="1"/>
      <w:marLeft w:val="0"/>
      <w:marRight w:val="0"/>
      <w:marTop w:val="0"/>
      <w:marBottom w:val="0"/>
      <w:divBdr>
        <w:top w:val="none" w:sz="0" w:space="0" w:color="auto"/>
        <w:left w:val="none" w:sz="0" w:space="0" w:color="auto"/>
        <w:bottom w:val="none" w:sz="0" w:space="0" w:color="auto"/>
        <w:right w:val="none" w:sz="0" w:space="0" w:color="auto"/>
      </w:divBdr>
    </w:div>
    <w:div w:id="1393893214">
      <w:bodyDiv w:val="1"/>
      <w:marLeft w:val="0"/>
      <w:marRight w:val="0"/>
      <w:marTop w:val="0"/>
      <w:marBottom w:val="0"/>
      <w:divBdr>
        <w:top w:val="none" w:sz="0" w:space="0" w:color="auto"/>
        <w:left w:val="none" w:sz="0" w:space="0" w:color="auto"/>
        <w:bottom w:val="none" w:sz="0" w:space="0" w:color="auto"/>
        <w:right w:val="none" w:sz="0" w:space="0" w:color="auto"/>
      </w:divBdr>
    </w:div>
    <w:div w:id="1431967597">
      <w:bodyDiv w:val="1"/>
      <w:marLeft w:val="0"/>
      <w:marRight w:val="0"/>
      <w:marTop w:val="0"/>
      <w:marBottom w:val="0"/>
      <w:divBdr>
        <w:top w:val="none" w:sz="0" w:space="0" w:color="auto"/>
        <w:left w:val="none" w:sz="0" w:space="0" w:color="auto"/>
        <w:bottom w:val="none" w:sz="0" w:space="0" w:color="auto"/>
        <w:right w:val="none" w:sz="0" w:space="0" w:color="auto"/>
      </w:divBdr>
    </w:div>
    <w:div w:id="1474372135">
      <w:bodyDiv w:val="1"/>
      <w:marLeft w:val="0"/>
      <w:marRight w:val="0"/>
      <w:marTop w:val="0"/>
      <w:marBottom w:val="0"/>
      <w:divBdr>
        <w:top w:val="none" w:sz="0" w:space="0" w:color="auto"/>
        <w:left w:val="none" w:sz="0" w:space="0" w:color="auto"/>
        <w:bottom w:val="none" w:sz="0" w:space="0" w:color="auto"/>
        <w:right w:val="none" w:sz="0" w:space="0" w:color="auto"/>
      </w:divBdr>
    </w:div>
    <w:div w:id="1523781420">
      <w:bodyDiv w:val="1"/>
      <w:marLeft w:val="0"/>
      <w:marRight w:val="0"/>
      <w:marTop w:val="0"/>
      <w:marBottom w:val="0"/>
      <w:divBdr>
        <w:top w:val="none" w:sz="0" w:space="0" w:color="auto"/>
        <w:left w:val="none" w:sz="0" w:space="0" w:color="auto"/>
        <w:bottom w:val="none" w:sz="0" w:space="0" w:color="auto"/>
        <w:right w:val="none" w:sz="0" w:space="0" w:color="auto"/>
      </w:divBdr>
    </w:div>
    <w:div w:id="1525633566">
      <w:bodyDiv w:val="1"/>
      <w:marLeft w:val="0"/>
      <w:marRight w:val="0"/>
      <w:marTop w:val="0"/>
      <w:marBottom w:val="0"/>
      <w:divBdr>
        <w:top w:val="none" w:sz="0" w:space="0" w:color="auto"/>
        <w:left w:val="none" w:sz="0" w:space="0" w:color="auto"/>
        <w:bottom w:val="none" w:sz="0" w:space="0" w:color="auto"/>
        <w:right w:val="none" w:sz="0" w:space="0" w:color="auto"/>
      </w:divBdr>
    </w:div>
    <w:div w:id="1532839146">
      <w:bodyDiv w:val="1"/>
      <w:marLeft w:val="0"/>
      <w:marRight w:val="0"/>
      <w:marTop w:val="0"/>
      <w:marBottom w:val="0"/>
      <w:divBdr>
        <w:top w:val="none" w:sz="0" w:space="0" w:color="auto"/>
        <w:left w:val="none" w:sz="0" w:space="0" w:color="auto"/>
        <w:bottom w:val="none" w:sz="0" w:space="0" w:color="auto"/>
        <w:right w:val="none" w:sz="0" w:space="0" w:color="auto"/>
      </w:divBdr>
      <w:divsChild>
        <w:div w:id="728919096">
          <w:marLeft w:val="0"/>
          <w:marRight w:val="0"/>
          <w:marTop w:val="0"/>
          <w:marBottom w:val="0"/>
          <w:divBdr>
            <w:top w:val="none" w:sz="0" w:space="0" w:color="auto"/>
            <w:left w:val="none" w:sz="0" w:space="0" w:color="auto"/>
            <w:bottom w:val="none" w:sz="0" w:space="0" w:color="auto"/>
            <w:right w:val="none" w:sz="0" w:space="0" w:color="auto"/>
          </w:divBdr>
          <w:divsChild>
            <w:div w:id="162551199">
              <w:marLeft w:val="0"/>
              <w:marRight w:val="0"/>
              <w:marTop w:val="0"/>
              <w:marBottom w:val="0"/>
              <w:divBdr>
                <w:top w:val="none" w:sz="0" w:space="0" w:color="auto"/>
                <w:left w:val="none" w:sz="0" w:space="0" w:color="auto"/>
                <w:bottom w:val="none" w:sz="0" w:space="0" w:color="auto"/>
                <w:right w:val="none" w:sz="0" w:space="0" w:color="auto"/>
              </w:divBdr>
            </w:div>
            <w:div w:id="1184704181">
              <w:marLeft w:val="0"/>
              <w:marRight w:val="0"/>
              <w:marTop w:val="0"/>
              <w:marBottom w:val="0"/>
              <w:divBdr>
                <w:top w:val="none" w:sz="0" w:space="0" w:color="auto"/>
                <w:left w:val="none" w:sz="0" w:space="0" w:color="auto"/>
                <w:bottom w:val="none" w:sz="0" w:space="0" w:color="auto"/>
                <w:right w:val="none" w:sz="0" w:space="0" w:color="auto"/>
              </w:divBdr>
            </w:div>
            <w:div w:id="20146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5002">
      <w:bodyDiv w:val="1"/>
      <w:marLeft w:val="0"/>
      <w:marRight w:val="0"/>
      <w:marTop w:val="0"/>
      <w:marBottom w:val="0"/>
      <w:divBdr>
        <w:top w:val="none" w:sz="0" w:space="0" w:color="auto"/>
        <w:left w:val="none" w:sz="0" w:space="0" w:color="auto"/>
        <w:bottom w:val="none" w:sz="0" w:space="0" w:color="auto"/>
        <w:right w:val="none" w:sz="0" w:space="0" w:color="auto"/>
      </w:divBdr>
    </w:div>
    <w:div w:id="1557618115">
      <w:bodyDiv w:val="1"/>
      <w:marLeft w:val="0"/>
      <w:marRight w:val="0"/>
      <w:marTop w:val="0"/>
      <w:marBottom w:val="0"/>
      <w:divBdr>
        <w:top w:val="none" w:sz="0" w:space="0" w:color="auto"/>
        <w:left w:val="none" w:sz="0" w:space="0" w:color="auto"/>
        <w:bottom w:val="none" w:sz="0" w:space="0" w:color="auto"/>
        <w:right w:val="none" w:sz="0" w:space="0" w:color="auto"/>
      </w:divBdr>
    </w:div>
    <w:div w:id="1572157783">
      <w:bodyDiv w:val="1"/>
      <w:marLeft w:val="0"/>
      <w:marRight w:val="0"/>
      <w:marTop w:val="0"/>
      <w:marBottom w:val="0"/>
      <w:divBdr>
        <w:top w:val="none" w:sz="0" w:space="0" w:color="auto"/>
        <w:left w:val="none" w:sz="0" w:space="0" w:color="auto"/>
        <w:bottom w:val="none" w:sz="0" w:space="0" w:color="auto"/>
        <w:right w:val="none" w:sz="0" w:space="0" w:color="auto"/>
      </w:divBdr>
      <w:divsChild>
        <w:div w:id="1128817520">
          <w:marLeft w:val="0"/>
          <w:marRight w:val="0"/>
          <w:marTop w:val="0"/>
          <w:marBottom w:val="0"/>
          <w:divBdr>
            <w:top w:val="none" w:sz="0" w:space="0" w:color="auto"/>
            <w:left w:val="none" w:sz="0" w:space="0" w:color="auto"/>
            <w:bottom w:val="none" w:sz="0" w:space="0" w:color="auto"/>
            <w:right w:val="none" w:sz="0" w:space="0" w:color="auto"/>
          </w:divBdr>
        </w:div>
        <w:div w:id="1423642754">
          <w:marLeft w:val="0"/>
          <w:marRight w:val="0"/>
          <w:marTop w:val="0"/>
          <w:marBottom w:val="0"/>
          <w:divBdr>
            <w:top w:val="none" w:sz="0" w:space="0" w:color="auto"/>
            <w:left w:val="none" w:sz="0" w:space="0" w:color="auto"/>
            <w:bottom w:val="none" w:sz="0" w:space="0" w:color="auto"/>
            <w:right w:val="none" w:sz="0" w:space="0" w:color="auto"/>
          </w:divBdr>
        </w:div>
      </w:divsChild>
    </w:div>
    <w:div w:id="1593203345">
      <w:bodyDiv w:val="1"/>
      <w:marLeft w:val="0"/>
      <w:marRight w:val="0"/>
      <w:marTop w:val="0"/>
      <w:marBottom w:val="0"/>
      <w:divBdr>
        <w:top w:val="none" w:sz="0" w:space="0" w:color="auto"/>
        <w:left w:val="none" w:sz="0" w:space="0" w:color="auto"/>
        <w:bottom w:val="none" w:sz="0" w:space="0" w:color="auto"/>
        <w:right w:val="none" w:sz="0" w:space="0" w:color="auto"/>
      </w:divBdr>
    </w:div>
    <w:div w:id="1597590545">
      <w:bodyDiv w:val="1"/>
      <w:marLeft w:val="0"/>
      <w:marRight w:val="0"/>
      <w:marTop w:val="0"/>
      <w:marBottom w:val="0"/>
      <w:divBdr>
        <w:top w:val="none" w:sz="0" w:space="0" w:color="auto"/>
        <w:left w:val="none" w:sz="0" w:space="0" w:color="auto"/>
        <w:bottom w:val="none" w:sz="0" w:space="0" w:color="auto"/>
        <w:right w:val="none" w:sz="0" w:space="0" w:color="auto"/>
      </w:divBdr>
    </w:div>
    <w:div w:id="1600604663">
      <w:bodyDiv w:val="1"/>
      <w:marLeft w:val="0"/>
      <w:marRight w:val="0"/>
      <w:marTop w:val="0"/>
      <w:marBottom w:val="0"/>
      <w:divBdr>
        <w:top w:val="none" w:sz="0" w:space="0" w:color="auto"/>
        <w:left w:val="none" w:sz="0" w:space="0" w:color="auto"/>
        <w:bottom w:val="none" w:sz="0" w:space="0" w:color="auto"/>
        <w:right w:val="none" w:sz="0" w:space="0" w:color="auto"/>
      </w:divBdr>
    </w:div>
    <w:div w:id="1607035319">
      <w:bodyDiv w:val="1"/>
      <w:marLeft w:val="0"/>
      <w:marRight w:val="0"/>
      <w:marTop w:val="0"/>
      <w:marBottom w:val="0"/>
      <w:divBdr>
        <w:top w:val="none" w:sz="0" w:space="0" w:color="auto"/>
        <w:left w:val="none" w:sz="0" w:space="0" w:color="auto"/>
        <w:bottom w:val="none" w:sz="0" w:space="0" w:color="auto"/>
        <w:right w:val="none" w:sz="0" w:space="0" w:color="auto"/>
      </w:divBdr>
    </w:div>
    <w:div w:id="1645506826">
      <w:bodyDiv w:val="1"/>
      <w:marLeft w:val="0"/>
      <w:marRight w:val="0"/>
      <w:marTop w:val="0"/>
      <w:marBottom w:val="0"/>
      <w:divBdr>
        <w:top w:val="none" w:sz="0" w:space="0" w:color="auto"/>
        <w:left w:val="none" w:sz="0" w:space="0" w:color="auto"/>
        <w:bottom w:val="none" w:sz="0" w:space="0" w:color="auto"/>
        <w:right w:val="none" w:sz="0" w:space="0" w:color="auto"/>
      </w:divBdr>
      <w:divsChild>
        <w:div w:id="536313636">
          <w:marLeft w:val="0"/>
          <w:marRight w:val="0"/>
          <w:marTop w:val="0"/>
          <w:marBottom w:val="0"/>
          <w:divBdr>
            <w:top w:val="none" w:sz="0" w:space="0" w:color="auto"/>
            <w:left w:val="none" w:sz="0" w:space="0" w:color="auto"/>
            <w:bottom w:val="none" w:sz="0" w:space="0" w:color="auto"/>
            <w:right w:val="none" w:sz="0" w:space="0" w:color="auto"/>
          </w:divBdr>
        </w:div>
        <w:div w:id="1068650739">
          <w:marLeft w:val="0"/>
          <w:marRight w:val="0"/>
          <w:marTop w:val="0"/>
          <w:marBottom w:val="0"/>
          <w:divBdr>
            <w:top w:val="none" w:sz="0" w:space="0" w:color="auto"/>
            <w:left w:val="none" w:sz="0" w:space="0" w:color="auto"/>
            <w:bottom w:val="none" w:sz="0" w:space="0" w:color="auto"/>
            <w:right w:val="none" w:sz="0" w:space="0" w:color="auto"/>
          </w:divBdr>
        </w:div>
        <w:div w:id="720710395">
          <w:marLeft w:val="0"/>
          <w:marRight w:val="0"/>
          <w:marTop w:val="0"/>
          <w:marBottom w:val="0"/>
          <w:divBdr>
            <w:top w:val="none" w:sz="0" w:space="0" w:color="auto"/>
            <w:left w:val="none" w:sz="0" w:space="0" w:color="auto"/>
            <w:bottom w:val="none" w:sz="0" w:space="0" w:color="auto"/>
            <w:right w:val="none" w:sz="0" w:space="0" w:color="auto"/>
          </w:divBdr>
        </w:div>
      </w:divsChild>
    </w:div>
    <w:div w:id="1648972289">
      <w:bodyDiv w:val="1"/>
      <w:marLeft w:val="0"/>
      <w:marRight w:val="0"/>
      <w:marTop w:val="0"/>
      <w:marBottom w:val="0"/>
      <w:divBdr>
        <w:top w:val="none" w:sz="0" w:space="0" w:color="auto"/>
        <w:left w:val="none" w:sz="0" w:space="0" w:color="auto"/>
        <w:bottom w:val="none" w:sz="0" w:space="0" w:color="auto"/>
        <w:right w:val="none" w:sz="0" w:space="0" w:color="auto"/>
      </w:divBdr>
      <w:divsChild>
        <w:div w:id="311755266">
          <w:marLeft w:val="0"/>
          <w:marRight w:val="0"/>
          <w:marTop w:val="0"/>
          <w:marBottom w:val="0"/>
          <w:divBdr>
            <w:top w:val="none" w:sz="0" w:space="0" w:color="auto"/>
            <w:left w:val="none" w:sz="0" w:space="0" w:color="auto"/>
            <w:bottom w:val="none" w:sz="0" w:space="0" w:color="auto"/>
            <w:right w:val="none" w:sz="0" w:space="0" w:color="auto"/>
          </w:divBdr>
        </w:div>
        <w:div w:id="206646244">
          <w:marLeft w:val="0"/>
          <w:marRight w:val="0"/>
          <w:marTop w:val="0"/>
          <w:marBottom w:val="0"/>
          <w:divBdr>
            <w:top w:val="none" w:sz="0" w:space="0" w:color="auto"/>
            <w:left w:val="none" w:sz="0" w:space="0" w:color="auto"/>
            <w:bottom w:val="none" w:sz="0" w:space="0" w:color="auto"/>
            <w:right w:val="none" w:sz="0" w:space="0" w:color="auto"/>
          </w:divBdr>
        </w:div>
        <w:div w:id="1819611005">
          <w:marLeft w:val="0"/>
          <w:marRight w:val="0"/>
          <w:marTop w:val="0"/>
          <w:marBottom w:val="0"/>
          <w:divBdr>
            <w:top w:val="none" w:sz="0" w:space="0" w:color="auto"/>
            <w:left w:val="none" w:sz="0" w:space="0" w:color="auto"/>
            <w:bottom w:val="none" w:sz="0" w:space="0" w:color="auto"/>
            <w:right w:val="none" w:sz="0" w:space="0" w:color="auto"/>
          </w:divBdr>
        </w:div>
        <w:div w:id="1097949080">
          <w:marLeft w:val="0"/>
          <w:marRight w:val="0"/>
          <w:marTop w:val="0"/>
          <w:marBottom w:val="0"/>
          <w:divBdr>
            <w:top w:val="none" w:sz="0" w:space="0" w:color="auto"/>
            <w:left w:val="none" w:sz="0" w:space="0" w:color="auto"/>
            <w:bottom w:val="none" w:sz="0" w:space="0" w:color="auto"/>
            <w:right w:val="none" w:sz="0" w:space="0" w:color="auto"/>
          </w:divBdr>
        </w:div>
        <w:div w:id="1724480232">
          <w:marLeft w:val="0"/>
          <w:marRight w:val="0"/>
          <w:marTop w:val="0"/>
          <w:marBottom w:val="0"/>
          <w:divBdr>
            <w:top w:val="none" w:sz="0" w:space="0" w:color="auto"/>
            <w:left w:val="none" w:sz="0" w:space="0" w:color="auto"/>
            <w:bottom w:val="none" w:sz="0" w:space="0" w:color="auto"/>
            <w:right w:val="none" w:sz="0" w:space="0" w:color="auto"/>
          </w:divBdr>
        </w:div>
        <w:div w:id="1400053358">
          <w:marLeft w:val="0"/>
          <w:marRight w:val="0"/>
          <w:marTop w:val="0"/>
          <w:marBottom w:val="0"/>
          <w:divBdr>
            <w:top w:val="none" w:sz="0" w:space="0" w:color="auto"/>
            <w:left w:val="none" w:sz="0" w:space="0" w:color="auto"/>
            <w:bottom w:val="none" w:sz="0" w:space="0" w:color="auto"/>
            <w:right w:val="none" w:sz="0" w:space="0" w:color="auto"/>
          </w:divBdr>
        </w:div>
      </w:divsChild>
    </w:div>
    <w:div w:id="1654141845">
      <w:bodyDiv w:val="1"/>
      <w:marLeft w:val="0"/>
      <w:marRight w:val="0"/>
      <w:marTop w:val="0"/>
      <w:marBottom w:val="0"/>
      <w:divBdr>
        <w:top w:val="none" w:sz="0" w:space="0" w:color="auto"/>
        <w:left w:val="none" w:sz="0" w:space="0" w:color="auto"/>
        <w:bottom w:val="none" w:sz="0" w:space="0" w:color="auto"/>
        <w:right w:val="none" w:sz="0" w:space="0" w:color="auto"/>
      </w:divBdr>
    </w:div>
    <w:div w:id="1655838763">
      <w:bodyDiv w:val="1"/>
      <w:marLeft w:val="0"/>
      <w:marRight w:val="0"/>
      <w:marTop w:val="0"/>
      <w:marBottom w:val="0"/>
      <w:divBdr>
        <w:top w:val="none" w:sz="0" w:space="0" w:color="auto"/>
        <w:left w:val="none" w:sz="0" w:space="0" w:color="auto"/>
        <w:bottom w:val="none" w:sz="0" w:space="0" w:color="auto"/>
        <w:right w:val="none" w:sz="0" w:space="0" w:color="auto"/>
      </w:divBdr>
    </w:div>
    <w:div w:id="1667052161">
      <w:bodyDiv w:val="1"/>
      <w:marLeft w:val="0"/>
      <w:marRight w:val="0"/>
      <w:marTop w:val="0"/>
      <w:marBottom w:val="0"/>
      <w:divBdr>
        <w:top w:val="none" w:sz="0" w:space="0" w:color="auto"/>
        <w:left w:val="none" w:sz="0" w:space="0" w:color="auto"/>
        <w:bottom w:val="none" w:sz="0" w:space="0" w:color="auto"/>
        <w:right w:val="none" w:sz="0" w:space="0" w:color="auto"/>
      </w:divBdr>
    </w:div>
    <w:div w:id="1685936105">
      <w:bodyDiv w:val="1"/>
      <w:marLeft w:val="0"/>
      <w:marRight w:val="0"/>
      <w:marTop w:val="0"/>
      <w:marBottom w:val="0"/>
      <w:divBdr>
        <w:top w:val="none" w:sz="0" w:space="0" w:color="auto"/>
        <w:left w:val="none" w:sz="0" w:space="0" w:color="auto"/>
        <w:bottom w:val="none" w:sz="0" w:space="0" w:color="auto"/>
        <w:right w:val="none" w:sz="0" w:space="0" w:color="auto"/>
      </w:divBdr>
    </w:div>
    <w:div w:id="1752844983">
      <w:bodyDiv w:val="1"/>
      <w:marLeft w:val="0"/>
      <w:marRight w:val="0"/>
      <w:marTop w:val="0"/>
      <w:marBottom w:val="0"/>
      <w:divBdr>
        <w:top w:val="none" w:sz="0" w:space="0" w:color="auto"/>
        <w:left w:val="none" w:sz="0" w:space="0" w:color="auto"/>
        <w:bottom w:val="none" w:sz="0" w:space="0" w:color="auto"/>
        <w:right w:val="none" w:sz="0" w:space="0" w:color="auto"/>
      </w:divBdr>
      <w:divsChild>
        <w:div w:id="1651211065">
          <w:marLeft w:val="0"/>
          <w:marRight w:val="0"/>
          <w:marTop w:val="0"/>
          <w:marBottom w:val="0"/>
          <w:divBdr>
            <w:top w:val="none" w:sz="0" w:space="0" w:color="auto"/>
            <w:left w:val="none" w:sz="0" w:space="0" w:color="auto"/>
            <w:bottom w:val="none" w:sz="0" w:space="0" w:color="auto"/>
            <w:right w:val="none" w:sz="0" w:space="0" w:color="auto"/>
          </w:divBdr>
          <w:divsChild>
            <w:div w:id="741148034">
              <w:marLeft w:val="0"/>
              <w:marRight w:val="0"/>
              <w:marTop w:val="0"/>
              <w:marBottom w:val="0"/>
              <w:divBdr>
                <w:top w:val="none" w:sz="0" w:space="0" w:color="auto"/>
                <w:left w:val="none" w:sz="0" w:space="0" w:color="auto"/>
                <w:bottom w:val="none" w:sz="0" w:space="0" w:color="auto"/>
                <w:right w:val="none" w:sz="0" w:space="0" w:color="auto"/>
              </w:divBdr>
              <w:divsChild>
                <w:div w:id="1457872744">
                  <w:marLeft w:val="0"/>
                  <w:marRight w:val="0"/>
                  <w:marTop w:val="0"/>
                  <w:marBottom w:val="0"/>
                  <w:divBdr>
                    <w:top w:val="none" w:sz="0" w:space="0" w:color="auto"/>
                    <w:left w:val="none" w:sz="0" w:space="0" w:color="auto"/>
                    <w:bottom w:val="none" w:sz="0" w:space="0" w:color="auto"/>
                    <w:right w:val="none" w:sz="0" w:space="0" w:color="auto"/>
                  </w:divBdr>
                </w:div>
                <w:div w:id="1171139778">
                  <w:marLeft w:val="0"/>
                  <w:marRight w:val="0"/>
                  <w:marTop w:val="0"/>
                  <w:marBottom w:val="0"/>
                  <w:divBdr>
                    <w:top w:val="none" w:sz="0" w:space="0" w:color="auto"/>
                    <w:left w:val="none" w:sz="0" w:space="0" w:color="auto"/>
                    <w:bottom w:val="none" w:sz="0" w:space="0" w:color="auto"/>
                    <w:right w:val="none" w:sz="0" w:space="0" w:color="auto"/>
                  </w:divBdr>
                </w:div>
                <w:div w:id="558052797">
                  <w:marLeft w:val="0"/>
                  <w:marRight w:val="0"/>
                  <w:marTop w:val="0"/>
                  <w:marBottom w:val="0"/>
                  <w:divBdr>
                    <w:top w:val="none" w:sz="0" w:space="0" w:color="auto"/>
                    <w:left w:val="none" w:sz="0" w:space="0" w:color="auto"/>
                    <w:bottom w:val="none" w:sz="0" w:space="0" w:color="auto"/>
                    <w:right w:val="none" w:sz="0" w:space="0" w:color="auto"/>
                  </w:divBdr>
                </w:div>
                <w:div w:id="589657742">
                  <w:marLeft w:val="0"/>
                  <w:marRight w:val="0"/>
                  <w:marTop w:val="0"/>
                  <w:marBottom w:val="0"/>
                  <w:divBdr>
                    <w:top w:val="none" w:sz="0" w:space="0" w:color="auto"/>
                    <w:left w:val="none" w:sz="0" w:space="0" w:color="auto"/>
                    <w:bottom w:val="none" w:sz="0" w:space="0" w:color="auto"/>
                    <w:right w:val="none" w:sz="0" w:space="0" w:color="auto"/>
                  </w:divBdr>
                </w:div>
                <w:div w:id="1507406575">
                  <w:marLeft w:val="0"/>
                  <w:marRight w:val="0"/>
                  <w:marTop w:val="0"/>
                  <w:marBottom w:val="0"/>
                  <w:divBdr>
                    <w:top w:val="none" w:sz="0" w:space="0" w:color="auto"/>
                    <w:left w:val="none" w:sz="0" w:space="0" w:color="auto"/>
                    <w:bottom w:val="none" w:sz="0" w:space="0" w:color="auto"/>
                    <w:right w:val="none" w:sz="0" w:space="0" w:color="auto"/>
                  </w:divBdr>
                </w:div>
                <w:div w:id="43724243">
                  <w:marLeft w:val="0"/>
                  <w:marRight w:val="0"/>
                  <w:marTop w:val="0"/>
                  <w:marBottom w:val="0"/>
                  <w:divBdr>
                    <w:top w:val="none" w:sz="0" w:space="0" w:color="auto"/>
                    <w:left w:val="none" w:sz="0" w:space="0" w:color="auto"/>
                    <w:bottom w:val="none" w:sz="0" w:space="0" w:color="auto"/>
                    <w:right w:val="none" w:sz="0" w:space="0" w:color="auto"/>
                  </w:divBdr>
                </w:div>
                <w:div w:id="282998211">
                  <w:marLeft w:val="0"/>
                  <w:marRight w:val="0"/>
                  <w:marTop w:val="0"/>
                  <w:marBottom w:val="0"/>
                  <w:divBdr>
                    <w:top w:val="none" w:sz="0" w:space="0" w:color="auto"/>
                    <w:left w:val="none" w:sz="0" w:space="0" w:color="auto"/>
                    <w:bottom w:val="none" w:sz="0" w:space="0" w:color="auto"/>
                    <w:right w:val="none" w:sz="0" w:space="0" w:color="auto"/>
                  </w:divBdr>
                </w:div>
                <w:div w:id="204290710">
                  <w:marLeft w:val="0"/>
                  <w:marRight w:val="0"/>
                  <w:marTop w:val="0"/>
                  <w:marBottom w:val="0"/>
                  <w:divBdr>
                    <w:top w:val="none" w:sz="0" w:space="0" w:color="auto"/>
                    <w:left w:val="none" w:sz="0" w:space="0" w:color="auto"/>
                    <w:bottom w:val="none" w:sz="0" w:space="0" w:color="auto"/>
                    <w:right w:val="none" w:sz="0" w:space="0" w:color="auto"/>
                  </w:divBdr>
                </w:div>
                <w:div w:id="711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1247">
          <w:marLeft w:val="0"/>
          <w:marRight w:val="0"/>
          <w:marTop w:val="0"/>
          <w:marBottom w:val="0"/>
          <w:divBdr>
            <w:top w:val="none" w:sz="0" w:space="0" w:color="auto"/>
            <w:left w:val="none" w:sz="0" w:space="0" w:color="auto"/>
            <w:bottom w:val="none" w:sz="0" w:space="0" w:color="auto"/>
            <w:right w:val="none" w:sz="0" w:space="0" w:color="auto"/>
          </w:divBdr>
          <w:divsChild>
            <w:div w:id="723257160">
              <w:marLeft w:val="0"/>
              <w:marRight w:val="0"/>
              <w:marTop w:val="0"/>
              <w:marBottom w:val="0"/>
              <w:divBdr>
                <w:top w:val="none" w:sz="0" w:space="0" w:color="auto"/>
                <w:left w:val="none" w:sz="0" w:space="0" w:color="auto"/>
                <w:bottom w:val="none" w:sz="0" w:space="0" w:color="auto"/>
                <w:right w:val="none" w:sz="0" w:space="0" w:color="auto"/>
              </w:divBdr>
              <w:divsChild>
                <w:div w:id="1578395544">
                  <w:marLeft w:val="0"/>
                  <w:marRight w:val="0"/>
                  <w:marTop w:val="0"/>
                  <w:marBottom w:val="0"/>
                  <w:divBdr>
                    <w:top w:val="none" w:sz="0" w:space="0" w:color="auto"/>
                    <w:left w:val="none" w:sz="0" w:space="0" w:color="auto"/>
                    <w:bottom w:val="none" w:sz="0" w:space="0" w:color="auto"/>
                    <w:right w:val="none" w:sz="0" w:space="0" w:color="auto"/>
                  </w:divBdr>
                </w:div>
                <w:div w:id="1696076081">
                  <w:marLeft w:val="0"/>
                  <w:marRight w:val="0"/>
                  <w:marTop w:val="0"/>
                  <w:marBottom w:val="0"/>
                  <w:divBdr>
                    <w:top w:val="none" w:sz="0" w:space="0" w:color="auto"/>
                    <w:left w:val="none" w:sz="0" w:space="0" w:color="auto"/>
                    <w:bottom w:val="none" w:sz="0" w:space="0" w:color="auto"/>
                    <w:right w:val="none" w:sz="0" w:space="0" w:color="auto"/>
                  </w:divBdr>
                </w:div>
                <w:div w:id="466052033">
                  <w:marLeft w:val="0"/>
                  <w:marRight w:val="0"/>
                  <w:marTop w:val="0"/>
                  <w:marBottom w:val="0"/>
                  <w:divBdr>
                    <w:top w:val="none" w:sz="0" w:space="0" w:color="auto"/>
                    <w:left w:val="none" w:sz="0" w:space="0" w:color="auto"/>
                    <w:bottom w:val="none" w:sz="0" w:space="0" w:color="auto"/>
                    <w:right w:val="none" w:sz="0" w:space="0" w:color="auto"/>
                  </w:divBdr>
                </w:div>
                <w:div w:id="2070223270">
                  <w:marLeft w:val="0"/>
                  <w:marRight w:val="0"/>
                  <w:marTop w:val="0"/>
                  <w:marBottom w:val="0"/>
                  <w:divBdr>
                    <w:top w:val="none" w:sz="0" w:space="0" w:color="auto"/>
                    <w:left w:val="none" w:sz="0" w:space="0" w:color="auto"/>
                    <w:bottom w:val="none" w:sz="0" w:space="0" w:color="auto"/>
                    <w:right w:val="none" w:sz="0" w:space="0" w:color="auto"/>
                  </w:divBdr>
                </w:div>
                <w:div w:id="241063666">
                  <w:marLeft w:val="0"/>
                  <w:marRight w:val="0"/>
                  <w:marTop w:val="0"/>
                  <w:marBottom w:val="0"/>
                  <w:divBdr>
                    <w:top w:val="none" w:sz="0" w:space="0" w:color="auto"/>
                    <w:left w:val="none" w:sz="0" w:space="0" w:color="auto"/>
                    <w:bottom w:val="none" w:sz="0" w:space="0" w:color="auto"/>
                    <w:right w:val="none" w:sz="0" w:space="0" w:color="auto"/>
                  </w:divBdr>
                </w:div>
                <w:div w:id="283925913">
                  <w:marLeft w:val="0"/>
                  <w:marRight w:val="0"/>
                  <w:marTop w:val="0"/>
                  <w:marBottom w:val="0"/>
                  <w:divBdr>
                    <w:top w:val="none" w:sz="0" w:space="0" w:color="auto"/>
                    <w:left w:val="none" w:sz="0" w:space="0" w:color="auto"/>
                    <w:bottom w:val="none" w:sz="0" w:space="0" w:color="auto"/>
                    <w:right w:val="none" w:sz="0" w:space="0" w:color="auto"/>
                  </w:divBdr>
                </w:div>
                <w:div w:id="1318073905">
                  <w:marLeft w:val="0"/>
                  <w:marRight w:val="0"/>
                  <w:marTop w:val="0"/>
                  <w:marBottom w:val="0"/>
                  <w:divBdr>
                    <w:top w:val="none" w:sz="0" w:space="0" w:color="auto"/>
                    <w:left w:val="none" w:sz="0" w:space="0" w:color="auto"/>
                    <w:bottom w:val="none" w:sz="0" w:space="0" w:color="auto"/>
                    <w:right w:val="none" w:sz="0" w:space="0" w:color="auto"/>
                  </w:divBdr>
                </w:div>
                <w:div w:id="152989204">
                  <w:marLeft w:val="0"/>
                  <w:marRight w:val="0"/>
                  <w:marTop w:val="0"/>
                  <w:marBottom w:val="0"/>
                  <w:divBdr>
                    <w:top w:val="none" w:sz="0" w:space="0" w:color="auto"/>
                    <w:left w:val="none" w:sz="0" w:space="0" w:color="auto"/>
                    <w:bottom w:val="none" w:sz="0" w:space="0" w:color="auto"/>
                    <w:right w:val="none" w:sz="0" w:space="0" w:color="auto"/>
                  </w:divBdr>
                </w:div>
                <w:div w:id="211305237">
                  <w:marLeft w:val="0"/>
                  <w:marRight w:val="0"/>
                  <w:marTop w:val="0"/>
                  <w:marBottom w:val="0"/>
                  <w:divBdr>
                    <w:top w:val="none" w:sz="0" w:space="0" w:color="auto"/>
                    <w:left w:val="none" w:sz="0" w:space="0" w:color="auto"/>
                    <w:bottom w:val="none" w:sz="0" w:space="0" w:color="auto"/>
                    <w:right w:val="none" w:sz="0" w:space="0" w:color="auto"/>
                  </w:divBdr>
                </w:div>
                <w:div w:id="731972198">
                  <w:marLeft w:val="0"/>
                  <w:marRight w:val="0"/>
                  <w:marTop w:val="0"/>
                  <w:marBottom w:val="0"/>
                  <w:divBdr>
                    <w:top w:val="none" w:sz="0" w:space="0" w:color="auto"/>
                    <w:left w:val="none" w:sz="0" w:space="0" w:color="auto"/>
                    <w:bottom w:val="none" w:sz="0" w:space="0" w:color="auto"/>
                    <w:right w:val="none" w:sz="0" w:space="0" w:color="auto"/>
                  </w:divBdr>
                </w:div>
                <w:div w:id="206768144">
                  <w:marLeft w:val="0"/>
                  <w:marRight w:val="0"/>
                  <w:marTop w:val="0"/>
                  <w:marBottom w:val="0"/>
                  <w:divBdr>
                    <w:top w:val="none" w:sz="0" w:space="0" w:color="auto"/>
                    <w:left w:val="none" w:sz="0" w:space="0" w:color="auto"/>
                    <w:bottom w:val="none" w:sz="0" w:space="0" w:color="auto"/>
                    <w:right w:val="none" w:sz="0" w:space="0" w:color="auto"/>
                  </w:divBdr>
                </w:div>
                <w:div w:id="1752963715">
                  <w:marLeft w:val="0"/>
                  <w:marRight w:val="0"/>
                  <w:marTop w:val="0"/>
                  <w:marBottom w:val="0"/>
                  <w:divBdr>
                    <w:top w:val="none" w:sz="0" w:space="0" w:color="auto"/>
                    <w:left w:val="none" w:sz="0" w:space="0" w:color="auto"/>
                    <w:bottom w:val="none" w:sz="0" w:space="0" w:color="auto"/>
                    <w:right w:val="none" w:sz="0" w:space="0" w:color="auto"/>
                  </w:divBdr>
                </w:div>
                <w:div w:id="542255349">
                  <w:marLeft w:val="0"/>
                  <w:marRight w:val="0"/>
                  <w:marTop w:val="0"/>
                  <w:marBottom w:val="0"/>
                  <w:divBdr>
                    <w:top w:val="none" w:sz="0" w:space="0" w:color="auto"/>
                    <w:left w:val="none" w:sz="0" w:space="0" w:color="auto"/>
                    <w:bottom w:val="none" w:sz="0" w:space="0" w:color="auto"/>
                    <w:right w:val="none" w:sz="0" w:space="0" w:color="auto"/>
                  </w:divBdr>
                </w:div>
                <w:div w:id="1421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30972">
      <w:bodyDiv w:val="1"/>
      <w:marLeft w:val="0"/>
      <w:marRight w:val="0"/>
      <w:marTop w:val="0"/>
      <w:marBottom w:val="0"/>
      <w:divBdr>
        <w:top w:val="none" w:sz="0" w:space="0" w:color="auto"/>
        <w:left w:val="none" w:sz="0" w:space="0" w:color="auto"/>
        <w:bottom w:val="none" w:sz="0" w:space="0" w:color="auto"/>
        <w:right w:val="none" w:sz="0" w:space="0" w:color="auto"/>
      </w:divBdr>
    </w:div>
    <w:div w:id="1814711294">
      <w:bodyDiv w:val="1"/>
      <w:marLeft w:val="0"/>
      <w:marRight w:val="0"/>
      <w:marTop w:val="0"/>
      <w:marBottom w:val="0"/>
      <w:divBdr>
        <w:top w:val="none" w:sz="0" w:space="0" w:color="auto"/>
        <w:left w:val="none" w:sz="0" w:space="0" w:color="auto"/>
        <w:bottom w:val="none" w:sz="0" w:space="0" w:color="auto"/>
        <w:right w:val="none" w:sz="0" w:space="0" w:color="auto"/>
      </w:divBdr>
    </w:div>
    <w:div w:id="1839031692">
      <w:bodyDiv w:val="1"/>
      <w:marLeft w:val="0"/>
      <w:marRight w:val="0"/>
      <w:marTop w:val="0"/>
      <w:marBottom w:val="0"/>
      <w:divBdr>
        <w:top w:val="none" w:sz="0" w:space="0" w:color="auto"/>
        <w:left w:val="none" w:sz="0" w:space="0" w:color="auto"/>
        <w:bottom w:val="none" w:sz="0" w:space="0" w:color="auto"/>
        <w:right w:val="none" w:sz="0" w:space="0" w:color="auto"/>
      </w:divBdr>
    </w:div>
    <w:div w:id="1848474638">
      <w:bodyDiv w:val="1"/>
      <w:marLeft w:val="0"/>
      <w:marRight w:val="0"/>
      <w:marTop w:val="0"/>
      <w:marBottom w:val="0"/>
      <w:divBdr>
        <w:top w:val="none" w:sz="0" w:space="0" w:color="auto"/>
        <w:left w:val="none" w:sz="0" w:space="0" w:color="auto"/>
        <w:bottom w:val="none" w:sz="0" w:space="0" w:color="auto"/>
        <w:right w:val="none" w:sz="0" w:space="0" w:color="auto"/>
      </w:divBdr>
    </w:div>
    <w:div w:id="1860005100">
      <w:bodyDiv w:val="1"/>
      <w:marLeft w:val="0"/>
      <w:marRight w:val="0"/>
      <w:marTop w:val="0"/>
      <w:marBottom w:val="0"/>
      <w:divBdr>
        <w:top w:val="none" w:sz="0" w:space="0" w:color="auto"/>
        <w:left w:val="none" w:sz="0" w:space="0" w:color="auto"/>
        <w:bottom w:val="none" w:sz="0" w:space="0" w:color="auto"/>
        <w:right w:val="none" w:sz="0" w:space="0" w:color="auto"/>
      </w:divBdr>
      <w:divsChild>
        <w:div w:id="995497060">
          <w:marLeft w:val="0"/>
          <w:marRight w:val="0"/>
          <w:marTop w:val="0"/>
          <w:marBottom w:val="0"/>
          <w:divBdr>
            <w:top w:val="none" w:sz="0" w:space="0" w:color="auto"/>
            <w:left w:val="none" w:sz="0" w:space="0" w:color="auto"/>
            <w:bottom w:val="none" w:sz="0" w:space="0" w:color="auto"/>
            <w:right w:val="none" w:sz="0" w:space="0" w:color="auto"/>
          </w:divBdr>
        </w:div>
        <w:div w:id="1426921086">
          <w:marLeft w:val="0"/>
          <w:marRight w:val="0"/>
          <w:marTop w:val="0"/>
          <w:marBottom w:val="0"/>
          <w:divBdr>
            <w:top w:val="none" w:sz="0" w:space="0" w:color="auto"/>
            <w:left w:val="none" w:sz="0" w:space="0" w:color="auto"/>
            <w:bottom w:val="none" w:sz="0" w:space="0" w:color="auto"/>
            <w:right w:val="none" w:sz="0" w:space="0" w:color="auto"/>
          </w:divBdr>
        </w:div>
      </w:divsChild>
    </w:div>
    <w:div w:id="1862819424">
      <w:bodyDiv w:val="1"/>
      <w:marLeft w:val="0"/>
      <w:marRight w:val="0"/>
      <w:marTop w:val="0"/>
      <w:marBottom w:val="0"/>
      <w:divBdr>
        <w:top w:val="none" w:sz="0" w:space="0" w:color="auto"/>
        <w:left w:val="none" w:sz="0" w:space="0" w:color="auto"/>
        <w:bottom w:val="none" w:sz="0" w:space="0" w:color="auto"/>
        <w:right w:val="none" w:sz="0" w:space="0" w:color="auto"/>
      </w:divBdr>
    </w:div>
    <w:div w:id="1863203941">
      <w:bodyDiv w:val="1"/>
      <w:marLeft w:val="0"/>
      <w:marRight w:val="0"/>
      <w:marTop w:val="0"/>
      <w:marBottom w:val="0"/>
      <w:divBdr>
        <w:top w:val="none" w:sz="0" w:space="0" w:color="auto"/>
        <w:left w:val="none" w:sz="0" w:space="0" w:color="auto"/>
        <w:bottom w:val="none" w:sz="0" w:space="0" w:color="auto"/>
        <w:right w:val="none" w:sz="0" w:space="0" w:color="auto"/>
      </w:divBdr>
    </w:div>
    <w:div w:id="1995063150">
      <w:bodyDiv w:val="1"/>
      <w:marLeft w:val="0"/>
      <w:marRight w:val="0"/>
      <w:marTop w:val="0"/>
      <w:marBottom w:val="0"/>
      <w:divBdr>
        <w:top w:val="none" w:sz="0" w:space="0" w:color="auto"/>
        <w:left w:val="none" w:sz="0" w:space="0" w:color="auto"/>
        <w:bottom w:val="none" w:sz="0" w:space="0" w:color="auto"/>
        <w:right w:val="none" w:sz="0" w:space="0" w:color="auto"/>
      </w:divBdr>
    </w:div>
    <w:div w:id="2011250065">
      <w:bodyDiv w:val="1"/>
      <w:marLeft w:val="0"/>
      <w:marRight w:val="0"/>
      <w:marTop w:val="0"/>
      <w:marBottom w:val="0"/>
      <w:divBdr>
        <w:top w:val="none" w:sz="0" w:space="0" w:color="auto"/>
        <w:left w:val="none" w:sz="0" w:space="0" w:color="auto"/>
        <w:bottom w:val="none" w:sz="0" w:space="0" w:color="auto"/>
        <w:right w:val="none" w:sz="0" w:space="0" w:color="auto"/>
      </w:divBdr>
    </w:div>
    <w:div w:id="21019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s://unfccc.int/files/national_reports/annex_i_natcom_/application/pdf/non-annex_i_mrv_handbook.pdf"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http://www.giz.de" TargetMode="External"/><Relationship Id="rId17" Type="http://schemas.openxmlformats.org/officeDocument/2006/relationships/hyperlink" Target="http://unfccc.int/resource/docs/2011/cop17/eng/09a01.pdf" TargetMode="External"/><Relationship Id="rId25" Type="http://schemas.openxmlformats.org/officeDocument/2006/relationships/footer" Target="footer3.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s://www.transparency-partnership.net/network/information-matters" TargetMode="External"/><Relationship Id="rId20" Type="http://schemas.openxmlformats.org/officeDocument/2006/relationships/footer" Target="footer1.xml"/><Relationship Id="rId29" Type="http://schemas.openxmlformats.org/officeDocument/2006/relationships/hyperlink" Target="http://www.ipcc-nggip.iges.or.jp/public/2006gl/pdf/1_Volume1/V1_8x_Ch8_An2_ReportingTab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2.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www.environment.gov.za/sites/default/files/docs/publications/southafrica_1stbiennial_updatereport2014.pdf" TargetMode="Externa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itigationpartnership.net/information-matters-capacity-building-ambitious-reporting-and-facilitation-international-mutual-lea" TargetMode="External"/><Relationship Id="rId22" Type="http://schemas.openxmlformats.org/officeDocument/2006/relationships/hyperlink" Target="https://www.environment.gov.za/sites/default/files/docs/publications/southafrica_1stbiennial_updatereport2014.pdf"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stats/48785310.pdf" TargetMode="External"/><Relationship Id="rId3" Type="http://schemas.openxmlformats.org/officeDocument/2006/relationships/hyperlink" Target="http://www.oecd.org/env/cc/48073760.pdf" TargetMode="External"/><Relationship Id="rId7" Type="http://schemas.openxmlformats.org/officeDocument/2006/relationships/hyperlink" Target="http://www.ipcc-nggip.iges.or.jp/public/2006gl/pdf/1_Volume1/V1_3_Ch3_Uncertainties.pdf" TargetMode="External"/><Relationship Id="rId2" Type="http://schemas.openxmlformats.org/officeDocument/2006/relationships/hyperlink" Target="http://www.ipcc-nggip.iges.or.jp/presentation/LULUCF-AFOLU.pdf" TargetMode="External"/><Relationship Id="rId1" Type="http://schemas.openxmlformats.org/officeDocument/2006/relationships/hyperlink" Target="http://unfccc.int/meetings/durban_nov_2011/session/6294/php/view/decisions.php" TargetMode="External"/><Relationship Id="rId6" Type="http://schemas.openxmlformats.org/officeDocument/2006/relationships/hyperlink" Target="http://www.ipcc-nggip.iges.or.jp/public/2006gl/pdf/1_Volume1/V1_4_Ch4_MethodChoice.pdf" TargetMode="External"/><Relationship Id="rId11" Type="http://schemas.openxmlformats.org/officeDocument/2006/relationships/hyperlink" Target="http://unfccc.int/resource/docs/cop8/07a02.pdf" TargetMode="External"/><Relationship Id="rId5" Type="http://schemas.openxmlformats.org/officeDocument/2006/relationships/hyperlink" Target="http://www.ipcc-nggip.iges.or.jp/public/gp/english/7_Methodological.pdf" TargetMode="External"/><Relationship Id="rId10" Type="http://schemas.openxmlformats.org/officeDocument/2006/relationships/hyperlink" Target="http://unfccc.int/meetings/durban_nov_2011/session/6294/php/view/decisions.php" TargetMode="External"/><Relationship Id="rId4" Type="http://schemas.openxmlformats.org/officeDocument/2006/relationships/hyperlink" Target="http://unfccc.int/resource/docs/2011/cop17/eng/09a01.pdf" TargetMode="External"/><Relationship Id="rId9" Type="http://schemas.openxmlformats.org/officeDocument/2006/relationships/hyperlink" Target="http://www.ipcc-nggip.iges.or.jp/public/2006gl/vol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Click here to enter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468CD1-FA58-4AF0-877D-CE8D3303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20109</Words>
  <Characters>126926</Characters>
  <Application>Microsoft Office Word</Application>
  <DocSecurity>0</DocSecurity>
  <Lines>7466</Lines>
  <Paragraphs>2130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Modelo de informe bienal de actualización</vt:lpstr>
      <vt:lpstr>Modelo de informe bienal de actualización</vt:lpstr>
      <vt:lpstr>Biennial Update Report Template</vt:lpstr>
    </vt:vector>
  </TitlesOfParts>
  <LinksUpToDate>false</LinksUpToDate>
  <CharactersWithSpaces>144905</CharactersWithSpaces>
  <SharedDoc>false</SharedDoc>
  <HyperlinkBase/>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informe bienal de actualización</dc:title>
  <dc:creator/>
  <cp:lastModifiedBy/>
  <cp:revision>1</cp:revision>
  <cp:lastPrinted>2014-11-26T14:05:00Z</cp:lastPrinted>
  <dcterms:created xsi:type="dcterms:W3CDTF">2017-11-29T13:28:00Z</dcterms:created>
  <dcterms:modified xsi:type="dcterms:W3CDTF">2018-06-26T14:53:00Z</dcterms:modified>
  <cp:contentStatus>Issue Number 1</cp:contentStatus>
</cp:coreProperties>
</file>